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FE" w:rsidRDefault="009B45FE" w:rsidP="009B45FE">
      <w:pPr>
        <w:spacing w:after="0"/>
        <w:rPr>
          <w:lang w:val="en-GB"/>
        </w:rPr>
      </w:pPr>
      <w:r>
        <w:rPr>
          <w:lang w:val="en-GB"/>
        </w:rPr>
        <w:t>EPA 1315. Data Analysis and Visualization</w:t>
      </w:r>
    </w:p>
    <w:p w:rsidR="009B45FE" w:rsidRDefault="009B45FE" w:rsidP="009B45FE">
      <w:pPr>
        <w:spacing w:after="0"/>
        <w:rPr>
          <w:lang w:val="en-GB"/>
        </w:rPr>
      </w:pPr>
      <w:r>
        <w:rPr>
          <w:lang w:val="en-GB"/>
        </w:rPr>
        <w:t>Project Description</w:t>
      </w:r>
    </w:p>
    <w:p w:rsidR="001B3873" w:rsidRDefault="001B3873" w:rsidP="009B45FE">
      <w:pPr>
        <w:spacing w:after="0"/>
        <w:rPr>
          <w:lang w:val="en-GB"/>
        </w:rPr>
      </w:pPr>
      <w:r>
        <w:rPr>
          <w:lang w:val="en-GB"/>
        </w:rPr>
        <w:t>Due Date: 8:00 am, Monday 13</w:t>
      </w:r>
      <w:r w:rsidRPr="001B3873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  <w:r w:rsidR="00484C68">
        <w:rPr>
          <w:lang w:val="en-GB"/>
        </w:rPr>
        <w:t xml:space="preserve"> 2017</w:t>
      </w:r>
    </w:p>
    <w:p w:rsidR="009B45FE" w:rsidRDefault="009B45FE" w:rsidP="00CB6E6A">
      <w:pPr>
        <w:rPr>
          <w:lang w:val="en-GB"/>
        </w:rPr>
      </w:pPr>
    </w:p>
    <w:p w:rsidR="001B3873" w:rsidRDefault="00FC73B0" w:rsidP="00CB6E6A">
      <w:pPr>
        <w:rPr>
          <w:lang w:val="en-GB"/>
        </w:rPr>
      </w:pPr>
      <w:r>
        <w:rPr>
          <w:lang w:val="en-GB"/>
        </w:rPr>
        <w:t xml:space="preserve">The learning objective of this assignment is to demonstrate your capability to independently design </w:t>
      </w:r>
      <w:r w:rsidR="001B3873">
        <w:rPr>
          <w:lang w:val="en-GB"/>
        </w:rPr>
        <w:t xml:space="preserve">and implement a Bayesian model. Other learning objectives involve executing and reporting on a data analysis problem, and the ability to use R to manipulate and visualize data. </w:t>
      </w:r>
    </w:p>
    <w:p w:rsidR="00FC73B0" w:rsidRDefault="00D253A2" w:rsidP="00CB6E6A">
      <w:pPr>
        <w:rPr>
          <w:lang w:val="en-GB"/>
        </w:rPr>
      </w:pPr>
      <w:r>
        <w:rPr>
          <w:lang w:val="en-GB"/>
        </w:rPr>
        <w:t>Choose a set of variables from the World Development Indicators database.</w:t>
      </w:r>
      <w:r w:rsidR="00BA5B8F">
        <w:rPr>
          <w:lang w:val="en-GB"/>
        </w:rPr>
        <w:t xml:space="preserve"> Other data sources may be permissible; please discuss with the instructor.  </w:t>
      </w:r>
      <w:r>
        <w:rPr>
          <w:lang w:val="en-GB"/>
        </w:rPr>
        <w:t xml:space="preserve">I expect that your examples will be comparable in complexity to those discussed by Krushke.  Design a suitable model using the examples in the book by Krushke. </w:t>
      </w:r>
    </w:p>
    <w:p w:rsidR="004E23B8" w:rsidRDefault="00BA5B8F" w:rsidP="00CB6E6A">
      <w:pPr>
        <w:rPr>
          <w:lang w:val="en-GB"/>
        </w:rPr>
      </w:pPr>
      <w:r>
        <w:rPr>
          <w:lang w:val="en-GB"/>
        </w:rPr>
        <w:t xml:space="preserve">Be modest in introducing complexity to your model. If you are ambitious, </w:t>
      </w:r>
      <w:r w:rsidR="00FC73B0">
        <w:rPr>
          <w:lang w:val="en-GB"/>
        </w:rPr>
        <w:t xml:space="preserve">please consider performing your modelling in two steps. Begin with a simple mode and lock-in your results. Only then </w:t>
      </w:r>
      <w:r>
        <w:rPr>
          <w:lang w:val="en-GB"/>
        </w:rPr>
        <w:t xml:space="preserve">add a second phase to your modelling exercise where you expand the model. </w:t>
      </w:r>
      <w:r w:rsidR="00D253A2">
        <w:rPr>
          <w:lang w:val="en-GB"/>
        </w:rPr>
        <w:t xml:space="preserve">Document your results in a short policy brief of 2400 to 4000 words. </w:t>
      </w:r>
      <w:r w:rsidR="00FC73B0">
        <w:rPr>
          <w:lang w:val="en-GB"/>
        </w:rPr>
        <w:t xml:space="preserve">Any additional words beyond 5200 will not be graded. </w:t>
      </w:r>
    </w:p>
    <w:p w:rsidR="00EF22B5" w:rsidRDefault="009B45FE" w:rsidP="00CB6E6A">
      <w:pPr>
        <w:rPr>
          <w:lang w:val="en-GB"/>
        </w:rPr>
      </w:pPr>
      <w:r>
        <w:rPr>
          <w:lang w:val="en-GB"/>
        </w:rPr>
        <w:t>The project is worth 35% of the grade</w:t>
      </w:r>
      <w:r w:rsidR="001B3873">
        <w:rPr>
          <w:lang w:val="en-GB"/>
        </w:rPr>
        <w:t>, and is due as noted above</w:t>
      </w:r>
      <w:r>
        <w:rPr>
          <w:lang w:val="en-GB"/>
        </w:rPr>
        <w:t xml:space="preserve">. No late assignments are accepted, but project retakes in subsequent quarters may be permitted in the case of incompletes or course failures. </w:t>
      </w:r>
      <w:r w:rsidR="001B3873">
        <w:rPr>
          <w:lang w:val="en-GB"/>
        </w:rPr>
        <w:t xml:space="preserve">You may work alone, or have up to five partners on this project. </w:t>
      </w:r>
    </w:p>
    <w:p w:rsidR="00D253A2" w:rsidRDefault="009B45FE" w:rsidP="00CB6E6A">
      <w:pPr>
        <w:rPr>
          <w:lang w:val="en-GB"/>
        </w:rPr>
      </w:pPr>
      <w:r>
        <w:rPr>
          <w:lang w:val="en-GB"/>
        </w:rPr>
        <w:t xml:space="preserve">You may optionally ask for formative assessment of your </w:t>
      </w:r>
      <w:r w:rsidR="00EF22B5">
        <w:rPr>
          <w:lang w:val="en-GB"/>
        </w:rPr>
        <w:t xml:space="preserve">preliminary work. This is not graded but may be to your benefit in improving the work. </w:t>
      </w:r>
      <w:r w:rsidR="00D253A2">
        <w:rPr>
          <w:lang w:val="en-GB"/>
        </w:rPr>
        <w:t xml:space="preserve">The following table can be used to guide the structure of your policy brief. The table shows eight questions. These questions stem from the CRISP-DM data mining process, as well as the Bayesian modelling approach discussed in Krushke.  You may organize your brief using the CRISP-DM headings, but it is not required. Treat each of the subsections with equal weight or importance. That is, each section should be roughly 300 to 500 words in length. </w:t>
      </w:r>
    </w:p>
    <w:p w:rsidR="0082553D" w:rsidRDefault="0082553D" w:rsidP="00CB6E6A">
      <w:pPr>
        <w:rPr>
          <w:lang w:val="en-GB"/>
        </w:rPr>
      </w:pPr>
      <w:r>
        <w:rPr>
          <w:lang w:val="en-GB"/>
        </w:rPr>
        <w:t>Loooool</w:t>
      </w:r>
    </w:p>
    <w:p w:rsidR="0082553D" w:rsidRDefault="0082553D" w:rsidP="00CB6E6A">
      <w:pPr>
        <w:rPr>
          <w:lang w:val="en-GB"/>
        </w:rPr>
      </w:pPr>
      <w:bookmarkStart w:id="0" w:name="_GoBack"/>
      <w:bookmarkEnd w:id="0"/>
    </w:p>
    <w:p w:rsidR="00EF22B5" w:rsidRDefault="00EF22B5">
      <w:pPr>
        <w:rPr>
          <w:lang w:val="en-GB"/>
        </w:rPr>
      </w:pPr>
      <w:r>
        <w:rPr>
          <w:lang w:val="en-GB"/>
        </w:rPr>
        <w:br w:type="page"/>
      </w:r>
    </w:p>
    <w:p w:rsidR="00EF22B5" w:rsidRPr="00CB6E6A" w:rsidRDefault="00EF22B5" w:rsidP="00CB6E6A">
      <w:pPr>
        <w:rPr>
          <w:lang w:val="en-GB"/>
        </w:rPr>
      </w:pPr>
      <w:r>
        <w:rPr>
          <w:lang w:val="en-GB"/>
        </w:rPr>
        <w:lastRenderedPageBreak/>
        <w:t>Table 1. Sections and Subsections of the Work</w:t>
      </w:r>
    </w:p>
    <w:tbl>
      <w:tblPr>
        <w:tblStyle w:val="Tabelraster"/>
        <w:tblW w:w="9437" w:type="dxa"/>
        <w:tblLook w:val="04A0" w:firstRow="1" w:lastRow="0" w:firstColumn="1" w:lastColumn="0" w:noHBand="0" w:noVBand="1"/>
      </w:tblPr>
      <w:tblGrid>
        <w:gridCol w:w="1104"/>
        <w:gridCol w:w="2245"/>
        <w:gridCol w:w="3989"/>
        <w:gridCol w:w="2099"/>
      </w:tblGrid>
      <w:tr w:rsidR="00D253A2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Subsection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 Questions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Bayesian Modelling Questions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Problem Understanding.  </w:t>
            </w:r>
          </w:p>
        </w:tc>
        <w:tc>
          <w:tcPr>
            <w:tcW w:w="3989" w:type="dxa"/>
          </w:tcPr>
          <w:p w:rsidR="00D253A2" w:rsidRPr="008E46C3" w:rsidRDefault="00D253A2" w:rsidP="004C43D4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a research or policy problem. Who is interested in the problem or why? Is there any</w:t>
            </w:r>
            <w:r>
              <w:rPr>
                <w:sz w:val="20"/>
                <w:szCs w:val="20"/>
                <w:lang w:val="en-GB"/>
              </w:rPr>
              <w:t xml:space="preserve"> available</w:t>
            </w:r>
            <w:r w:rsidRPr="008E46C3">
              <w:rPr>
                <w:sz w:val="20"/>
                <w:szCs w:val="20"/>
                <w:lang w:val="en-GB"/>
              </w:rPr>
              <w:t xml:space="preserve"> theory which can guide your choices of variables, relationships or priors?</w:t>
            </w:r>
            <w:r w:rsidR="004C43D4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Understanding.  </w:t>
            </w:r>
          </w:p>
        </w:tc>
        <w:tc>
          <w:tcPr>
            <w:tcW w:w="3989" w:type="dxa"/>
          </w:tcPr>
          <w:p w:rsidR="00D253A2" w:rsidRPr="008E46C3" w:rsidRDefault="004C43D4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Which variables and relationships are relevant to the problem? </w:t>
            </w:r>
            <w:r w:rsidR="00D253A2" w:rsidRPr="008E46C3">
              <w:rPr>
                <w:sz w:val="20"/>
                <w:szCs w:val="20"/>
                <w:lang w:val="en-GB"/>
              </w:rPr>
              <w:t>Document your data, including the source of the data, the variables in the data, the measurement scales in the data.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Identify the data relevant to the research questions.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Preparation. 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how you prepare the data, including transformation or recoding of data, and handling of missing values.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Modelling. 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the modelling process.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Define a descriptive model for the relevant data. 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Specify a prior distribution on the parameters.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Use Bayesian inference to re-allocate credibility across parameter values. 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Evaluation. </w:t>
            </w:r>
          </w:p>
        </w:tc>
        <w:tc>
          <w:tcPr>
            <w:tcW w:w="3989" w:type="dxa"/>
          </w:tcPr>
          <w:p w:rsidR="00D253A2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Evaluate the quality of the model.</w:t>
            </w:r>
          </w:p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Consider the next steps in improving or extending your model. 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Check that the posterior predictions mimic the data with reasonable accuracy.</w:t>
            </w:r>
          </w:p>
        </w:tc>
      </w:tr>
      <w:tr w:rsidR="00D253A2" w:rsidRPr="0082553D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Deployment. </w:t>
            </w:r>
          </w:p>
        </w:tc>
        <w:tc>
          <w:tcPr>
            <w:tcW w:w="3989" w:type="dxa"/>
          </w:tcPr>
          <w:p w:rsidR="00D253A2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Given theory and data can you predict future behaviour or guide additional policy?</w:t>
            </w:r>
          </w:p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Discuss how you will communicate or report your findings to decision-makers.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8E46C3">
              <w:rPr>
                <w:sz w:val="20"/>
                <w:szCs w:val="20"/>
                <w:lang w:val="en-GB"/>
              </w:rPr>
              <w:t>Or, communicate how you will disseminate the findings on the cloud or social media. Or describe how your model might be put into a production system or algorithm.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CB6E6A" w:rsidRDefault="00CB6E6A" w:rsidP="00CB6E6A">
      <w:pPr>
        <w:rPr>
          <w:lang w:val="en-GB"/>
        </w:rPr>
      </w:pPr>
    </w:p>
    <w:p w:rsidR="00BA5B8F" w:rsidRDefault="00BA5B8F" w:rsidP="00CB6E6A">
      <w:pPr>
        <w:rPr>
          <w:lang w:val="en-GB"/>
        </w:rPr>
      </w:pPr>
      <w:r>
        <w:rPr>
          <w:lang w:val="en-GB"/>
        </w:rPr>
        <w:t xml:space="preserve">The following table provides some ideas about additional files, features or graphics which you might considering adding to your policy brief. </w:t>
      </w: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Pr="00CB6E6A" w:rsidRDefault="00EF22B5" w:rsidP="00CB6E6A">
      <w:pPr>
        <w:rPr>
          <w:lang w:val="en-GB"/>
        </w:rPr>
      </w:pPr>
      <w:r>
        <w:rPr>
          <w:lang w:val="en-GB"/>
        </w:rPr>
        <w:lastRenderedPageBreak/>
        <w:t>Table 2. Features for Possible Inclusion in Your Policy Brief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1104"/>
        <w:gridCol w:w="2245"/>
        <w:gridCol w:w="2099"/>
        <w:gridCol w:w="3874"/>
      </w:tblGrid>
      <w:tr w:rsidR="00BA5B8F" w:rsidRPr="008E46C3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Subsection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Bayesian Modelling Questions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Files, Features or Graphics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Problem Understanding. 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system diagram might be suitable. 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Understanding. 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Identify the data relevant to the research questions.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data dictionary might be suitable.  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Preparation.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Excerpts from the R-code might be presented. The whole of the R code might be included as an embedded file. 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Modelling.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Define a descriptive model for the relevant data.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bar chart, line chart, or scatter plot might be suitable for showing the predictor variables.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Specify a prior distribution on the parameters.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hierarchical influence diagram might be suitable.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Use Bayesian inference to re-allocate credibility across parameter values.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Excerpts from the R-code might be presented. The whole of the R code might be included as an embedded file. You might include one or more of the diagnostic plots.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Evaluation.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Check that the posterior predictions mimic the data with reasonable accuracy.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You might include the posterior predictive plot.</w:t>
            </w:r>
          </w:p>
        </w:tc>
      </w:tr>
      <w:tr w:rsidR="00BA5B8F" w:rsidRPr="0082553D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Deployment.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visualization which easily communicates your finding might be suitable. </w:t>
            </w:r>
          </w:p>
        </w:tc>
      </w:tr>
    </w:tbl>
    <w:p w:rsidR="00F55E6A" w:rsidRDefault="009B45FE" w:rsidP="009B45FE">
      <w:pPr>
        <w:tabs>
          <w:tab w:val="left" w:pos="2532"/>
        </w:tabs>
        <w:rPr>
          <w:lang w:val="en-GB"/>
        </w:rPr>
      </w:pPr>
      <w:r>
        <w:rPr>
          <w:lang w:val="en-GB"/>
        </w:rPr>
        <w:tab/>
      </w:r>
    </w:p>
    <w:p w:rsidR="009B45FE" w:rsidRDefault="009B45FE">
      <w:pPr>
        <w:rPr>
          <w:lang w:val="en-GB"/>
        </w:rPr>
      </w:pPr>
      <w:r>
        <w:rPr>
          <w:lang w:val="en-GB"/>
        </w:rPr>
        <w:t xml:space="preserve">The following table provides a rubric which provides some guidance into how your contribution may be assessed.  </w:t>
      </w:r>
    </w:p>
    <w:p w:rsidR="009B45FE" w:rsidRDefault="009B45FE">
      <w:pPr>
        <w:rPr>
          <w:lang w:val="en-GB"/>
        </w:rPr>
      </w:pPr>
      <w:r>
        <w:rPr>
          <w:lang w:val="en-GB"/>
        </w:rPr>
        <w:br w:type="page"/>
      </w:r>
    </w:p>
    <w:p w:rsidR="009B45FE" w:rsidRDefault="00EF22B5">
      <w:pPr>
        <w:rPr>
          <w:lang w:val="en-GB"/>
        </w:rPr>
      </w:pPr>
      <w:r>
        <w:rPr>
          <w:lang w:val="en-GB"/>
        </w:rPr>
        <w:lastRenderedPageBreak/>
        <w:t>Table 3. A Rubric for Grading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137"/>
        <w:gridCol w:w="1585"/>
        <w:gridCol w:w="1584"/>
        <w:gridCol w:w="1584"/>
        <w:gridCol w:w="1586"/>
        <w:gridCol w:w="1586"/>
      </w:tblGrid>
      <w:tr w:rsidR="004C43D4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6C6C54">
              <w:rPr>
                <w:lang w:val="en-GB"/>
              </w:rPr>
              <w:t xml:space="preserve"> (or less)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6C6C54">
              <w:rPr>
                <w:lang w:val="en-GB"/>
              </w:rPr>
              <w:t xml:space="preserve"> (or more)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compelling problem is not described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poorly described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compellingly described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compellingly described but the decision-maker is not well-discussed</w:t>
            </w:r>
          </w:p>
        </w:tc>
        <w:tc>
          <w:tcPr>
            <w:tcW w:w="875" w:type="pct"/>
          </w:tcPr>
          <w:p w:rsidR="004C43D4" w:rsidRDefault="004C43D4" w:rsidP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6C6C54">
              <w:rPr>
                <w:lang w:val="en-GB"/>
              </w:rPr>
              <w:t xml:space="preserve">compelling problem is described; </w:t>
            </w:r>
            <w:r>
              <w:rPr>
                <w:lang w:val="en-GB"/>
              </w:rPr>
              <w:t>an interested decision-maker is well-discussed</w:t>
            </w:r>
            <w:r w:rsidR="006C6C54">
              <w:rPr>
                <w:lang w:val="en-GB"/>
              </w:rPr>
              <w:t xml:space="preserve"> or relevant theories are described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Not presented</w:t>
            </w:r>
          </w:p>
        </w:tc>
        <w:tc>
          <w:tcPr>
            <w:tcW w:w="874" w:type="pct"/>
          </w:tcPr>
          <w:p w:rsidR="004C43D4" w:rsidRDefault="004C43D4" w:rsidP="004C43D4">
            <w:pPr>
              <w:rPr>
                <w:lang w:val="en-GB"/>
              </w:rPr>
            </w:pPr>
            <w:r>
              <w:rPr>
                <w:lang w:val="en-GB"/>
              </w:rPr>
              <w:t>A relevant predicted variable is presented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 xml:space="preserve">A relevant predicted and predictor variable is presented 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 xml:space="preserve">A data dictionary is presented 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data dictionary is presented and additional exploratory insight is offered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 cleaning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 discussion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cleaning was performed but not discussed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cleaning was performed and discussed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additional efforts beyond the lab were used in cleaning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poorly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well-discussed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Additional descriptive insight into the model is offered in words or figures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not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strongly motivated; the priors are well-discussed or parameterized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strongly motivated and additional insight is provided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appears to be in error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 model discussed from Krushke was presented, but the diagnostics are not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 model discussed from Krushke was presented and the diagnostics are used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was expanded after initial estimation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involved additional self-study from Krushke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The posterior predictive distribution </w:t>
            </w:r>
            <w:r>
              <w:rPr>
                <w:lang w:val="en-GB"/>
              </w:rPr>
              <w:lastRenderedPageBreak/>
              <w:t>appears to be in error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posterior predictive distribution is not considered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The posterior distribution does not match with </w:t>
            </w:r>
            <w:r>
              <w:rPr>
                <w:lang w:val="en-GB"/>
              </w:rPr>
              <w:lastRenderedPageBreak/>
              <w:t>reasonable accuracy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posterior distribution does not match with </w:t>
            </w:r>
            <w:r>
              <w:rPr>
                <w:lang w:val="en-GB"/>
              </w:rPr>
              <w:lastRenderedPageBreak/>
              <w:t>reasonable accuracy, but a good discussion is presented why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posterior distribution matches with reasonable </w:t>
            </w:r>
            <w:r>
              <w:rPr>
                <w:lang w:val="en-GB"/>
              </w:rPr>
              <w:lastRenderedPageBreak/>
              <w:t>accuracy, and a good discussion is presented why</w:t>
            </w:r>
          </w:p>
        </w:tc>
      </w:tr>
      <w:tr w:rsidR="004C43D4" w:rsidRPr="0082553D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8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poorly described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described</w:t>
            </w:r>
          </w:p>
        </w:tc>
        <w:tc>
          <w:tcPr>
            <w:tcW w:w="875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well-described</w:t>
            </w:r>
          </w:p>
        </w:tc>
        <w:tc>
          <w:tcPr>
            <w:tcW w:w="875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is well-described and additional insight is given into its use and dissemination</w:t>
            </w:r>
          </w:p>
        </w:tc>
      </w:tr>
    </w:tbl>
    <w:p w:rsidR="004C43D4" w:rsidRPr="004E23B8" w:rsidRDefault="004C43D4">
      <w:pPr>
        <w:rPr>
          <w:lang w:val="en-GB"/>
        </w:rPr>
      </w:pPr>
    </w:p>
    <w:sectPr w:rsidR="004C43D4" w:rsidRPr="004E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F3B" w:rsidRDefault="00EB5F3B" w:rsidP="00BA5B8F">
      <w:pPr>
        <w:spacing w:after="0" w:line="240" w:lineRule="auto"/>
      </w:pPr>
      <w:r>
        <w:separator/>
      </w:r>
    </w:p>
  </w:endnote>
  <w:endnote w:type="continuationSeparator" w:id="0">
    <w:p w:rsidR="00EB5F3B" w:rsidRDefault="00EB5F3B" w:rsidP="00BA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F3B" w:rsidRDefault="00EB5F3B" w:rsidP="00BA5B8F">
      <w:pPr>
        <w:spacing w:after="0" w:line="240" w:lineRule="auto"/>
      </w:pPr>
      <w:r>
        <w:separator/>
      </w:r>
    </w:p>
  </w:footnote>
  <w:footnote w:type="continuationSeparator" w:id="0">
    <w:p w:rsidR="00EB5F3B" w:rsidRDefault="00EB5F3B" w:rsidP="00BA5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6A"/>
    <w:rsid w:val="001B3873"/>
    <w:rsid w:val="003F274C"/>
    <w:rsid w:val="00426FD0"/>
    <w:rsid w:val="00484C68"/>
    <w:rsid w:val="004C43D4"/>
    <w:rsid w:val="004E23B8"/>
    <w:rsid w:val="006C6C54"/>
    <w:rsid w:val="0082553D"/>
    <w:rsid w:val="008A647D"/>
    <w:rsid w:val="008E46C3"/>
    <w:rsid w:val="009B45FE"/>
    <w:rsid w:val="009F3FDB"/>
    <w:rsid w:val="00B14972"/>
    <w:rsid w:val="00BA5B8F"/>
    <w:rsid w:val="00CB6E6A"/>
    <w:rsid w:val="00D253A2"/>
    <w:rsid w:val="00EA6AF1"/>
    <w:rsid w:val="00EB5F3B"/>
    <w:rsid w:val="00EF22B5"/>
    <w:rsid w:val="00F94795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AA1C"/>
  <w15:docId w15:val="{265369CA-1008-49F2-8550-7CEAEB87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6E6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B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A5B8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A5B8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A5B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F2F499-71E9-4FF1-B8E0-7B7BF2DA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Ivar Tjallingii</cp:lastModifiedBy>
  <cp:revision>4</cp:revision>
  <dcterms:created xsi:type="dcterms:W3CDTF">2017-10-17T14:43:00Z</dcterms:created>
  <dcterms:modified xsi:type="dcterms:W3CDTF">2018-10-18T11:09:00Z</dcterms:modified>
</cp:coreProperties>
</file>