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430C" w14:textId="1D8804E0" w:rsidR="00C242C4" w:rsidRPr="00D70040" w:rsidRDefault="00211A9E">
      <w:pPr>
        <w:rPr>
          <w:b/>
          <w:bCs/>
          <w:sz w:val="32"/>
          <w:szCs w:val="32"/>
          <w:lang w:val="en-US"/>
        </w:rPr>
      </w:pPr>
      <w:r w:rsidRPr="00D70040">
        <w:rPr>
          <w:b/>
          <w:bCs/>
          <w:sz w:val="32"/>
          <w:szCs w:val="32"/>
          <w:lang w:val="en-US"/>
        </w:rPr>
        <w:t xml:space="preserve">AMAP </w:t>
      </w:r>
      <w:r w:rsidR="001264C7">
        <w:rPr>
          <w:b/>
          <w:bCs/>
          <w:sz w:val="32"/>
          <w:szCs w:val="32"/>
          <w:lang w:val="en-US"/>
        </w:rPr>
        <w:t xml:space="preserve">biota </w:t>
      </w:r>
      <w:r w:rsidRPr="00D70040">
        <w:rPr>
          <w:b/>
          <w:bCs/>
          <w:sz w:val="32"/>
          <w:szCs w:val="32"/>
          <w:lang w:val="en-US"/>
        </w:rPr>
        <w:t xml:space="preserve">example: verified test </w:t>
      </w:r>
      <w:proofErr w:type="gramStart"/>
      <w:r w:rsidRPr="00D70040">
        <w:rPr>
          <w:b/>
          <w:bCs/>
          <w:sz w:val="32"/>
          <w:szCs w:val="32"/>
          <w:lang w:val="en-US"/>
        </w:rPr>
        <w:t>dataset</w:t>
      </w:r>
      <w:proofErr w:type="gramEnd"/>
    </w:p>
    <w:p w14:paraId="40A8E2E7" w14:textId="77777777" w:rsidR="00211A9E" w:rsidRDefault="00211A9E">
      <w:pPr>
        <w:rPr>
          <w:lang w:val="en-US"/>
        </w:rPr>
      </w:pPr>
    </w:p>
    <w:p w14:paraId="1236188A" w14:textId="77777777" w:rsidR="00211A9E" w:rsidRPr="00D70040" w:rsidRDefault="00211A9E">
      <w:pPr>
        <w:rPr>
          <w:b/>
          <w:bCs/>
          <w:sz w:val="28"/>
          <w:szCs w:val="28"/>
          <w:lang w:val="en-US"/>
        </w:rPr>
      </w:pPr>
      <w:r w:rsidRPr="00D70040">
        <w:rPr>
          <w:b/>
          <w:bCs/>
          <w:sz w:val="28"/>
          <w:szCs w:val="28"/>
          <w:lang w:val="en-US"/>
        </w:rPr>
        <w:t xml:space="preserve">Dataset: </w:t>
      </w:r>
    </w:p>
    <w:p w14:paraId="3E2F0633" w14:textId="79E4918A" w:rsidR="00211A9E" w:rsidRDefault="00211A9E" w:rsidP="000556CD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lang w:val="en-US"/>
        </w:rPr>
        <w:t>Time-series of contaminants in tissues and organs of pilot whale (</w:t>
      </w:r>
      <w:r w:rsidRPr="00D70040">
        <w:rPr>
          <w:i/>
          <w:iCs/>
          <w:lang w:val="en-US"/>
        </w:rPr>
        <w:t>Globicephala melas</w:t>
      </w:r>
      <w:r>
        <w:rPr>
          <w:lang w:val="en-US"/>
        </w:rPr>
        <w:t xml:space="preserve">) from the Faroe </w:t>
      </w:r>
      <w:r w:rsidRPr="00AE717C">
        <w:rPr>
          <w:lang w:val="en-US"/>
        </w:rPr>
        <w:t>Islands (</w:t>
      </w:r>
      <w:proofErr w:type="spellStart"/>
      <w:r w:rsidR="00DA3FC8"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Føroyskar</w:t>
      </w:r>
      <w:proofErr w:type="spellEnd"/>
      <w:r w:rsidR="00DA3FC8"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="00DA3FC8"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hvalvágir</w:t>
      </w:r>
      <w:proofErr w:type="spellEnd"/>
      <w:r w:rsidR="00DA3FC8"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D70040"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sampling location</w:t>
      </w:r>
      <w:r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 covering the period 2011-2020.</w:t>
      </w:r>
    </w:p>
    <w:p w14:paraId="0782F8BF" w14:textId="7F96DD0E" w:rsidR="00211A9E" w:rsidRDefault="00211A9E" w:rsidP="000556CD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These data were </w:t>
      </w:r>
      <w:r w:rsidR="00D70040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obtained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from the ICES DOME database on 29 August 2023 using the XHAT </w:t>
      </w:r>
      <w:r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webservice</w:t>
      </w:r>
      <w:r w:rsidR="00D70040"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[</w:t>
      </w:r>
      <w:r w:rsidR="00AE717C"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https://dome.ices.dk/api/swagger/index.html &gt;&gt;</w:t>
      </w:r>
      <w:r w:rsid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&gt;</w:t>
      </w:r>
      <w:r w:rsidR="00AE717C"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XHAT</w:t>
      </w:r>
      <w:r w:rsid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&gt;&gt;&gt; XHAT/</w:t>
      </w:r>
      <w:proofErr w:type="spellStart"/>
      <w:r w:rsid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GetCFDataZIP</w:t>
      </w:r>
      <w:proofErr w:type="spellEnd"/>
      <w:r w:rsid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(and XHAT/</w:t>
      </w:r>
      <w:proofErr w:type="spellStart"/>
      <w:r w:rsid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GetStationZIP</w:t>
      </w:r>
      <w:proofErr w:type="spellEnd"/>
      <w:r w:rsid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  <w:r w:rsidR="00D70040"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]</w:t>
      </w:r>
      <w:r w:rsidR="00AE717C"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 applying the criteria country = Denmark</w:t>
      </w:r>
      <w:r w:rsid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; </w:t>
      </w:r>
      <w:proofErr w:type="spellStart"/>
      <w:r w:rsid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minYear</w:t>
      </w:r>
      <w:proofErr w:type="spellEnd"/>
      <w:r w:rsid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=2011; </w:t>
      </w:r>
      <w:proofErr w:type="spellStart"/>
      <w:r w:rsid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maxYear</w:t>
      </w:r>
      <w:proofErr w:type="spellEnd"/>
      <w:r w:rsid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=2020; </w:t>
      </w:r>
      <w:proofErr w:type="spellStart"/>
      <w:r w:rsidR="00AE717C">
        <w:rPr>
          <w:rFonts w:ascii="Arial" w:hAnsi="Arial" w:cs="Arial"/>
          <w:color w:val="3B4151"/>
        </w:rPr>
        <w:t>is_amap_monitoring</w:t>
      </w:r>
      <w:proofErr w:type="spellEnd"/>
      <w:r w:rsidR="00AE717C">
        <w:rPr>
          <w:rFonts w:ascii="Arial" w:hAnsi="Arial" w:cs="Arial"/>
          <w:color w:val="3B4151"/>
        </w:rPr>
        <w:t>=TRUE</w:t>
      </w:r>
      <w:r w:rsidRPr="00AE717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</w:p>
    <w:p w14:paraId="18FE4BB8" w14:textId="2F245F28" w:rsidR="00211A9E" w:rsidRPr="00D70040" w:rsidRDefault="00211A9E" w:rsidP="000556CD">
      <w:pPr>
        <w:spacing w:before="240"/>
        <w:rPr>
          <w:b/>
          <w:bCs/>
          <w:sz w:val="28"/>
          <w:szCs w:val="28"/>
          <w:lang w:val="en-US"/>
        </w:rPr>
      </w:pPr>
      <w:r w:rsidRPr="00D70040">
        <w:rPr>
          <w:b/>
          <w:bCs/>
          <w:sz w:val="28"/>
          <w:szCs w:val="28"/>
          <w:lang w:val="en-US"/>
        </w:rPr>
        <w:t xml:space="preserve">Dataset citation: </w:t>
      </w:r>
    </w:p>
    <w:p w14:paraId="2B083559" w14:textId="1DFF1BBC" w:rsidR="00D70040" w:rsidRDefault="00211A9E" w:rsidP="000556CD">
      <w:r>
        <w:t xml:space="preserve">USFO, 2023. </w:t>
      </w:r>
      <w:r w:rsidR="00D70040">
        <w:t xml:space="preserve">Dataset: Contaminants in pilot whale. </w:t>
      </w:r>
      <w:r>
        <w:t>Food and Environmental Agency</w:t>
      </w:r>
      <w:r w:rsidR="00D70040" w:rsidRPr="00D70040">
        <w:t xml:space="preserve"> </w:t>
      </w:r>
      <w:r w:rsidR="00D70040">
        <w:t>(</w:t>
      </w:r>
      <w:proofErr w:type="spellStart"/>
      <w:r w:rsidR="00D70040">
        <w:t>Heilsufrøðiliga</w:t>
      </w:r>
      <w:proofErr w:type="spellEnd"/>
      <w:r w:rsidR="00D70040">
        <w:t xml:space="preserve"> </w:t>
      </w:r>
      <w:proofErr w:type="spellStart"/>
      <w:r w:rsidR="00D70040">
        <w:t>Starvsstovan</w:t>
      </w:r>
      <w:proofErr w:type="spellEnd"/>
      <w:r w:rsidR="00D70040">
        <w:t>)</w:t>
      </w:r>
      <w:r>
        <w:t xml:space="preserve">, </w:t>
      </w:r>
      <w:proofErr w:type="spellStart"/>
      <w:r>
        <w:t>Tórshavn</w:t>
      </w:r>
      <w:proofErr w:type="spellEnd"/>
      <w:r>
        <w:t xml:space="preserve">, </w:t>
      </w:r>
      <w:r w:rsidR="00D70040">
        <w:t>Faroe Islands</w:t>
      </w:r>
      <w:r>
        <w:t>.  Data extract</w:t>
      </w:r>
      <w:r w:rsidR="00D70040">
        <w:t>ed</w:t>
      </w:r>
      <w:r>
        <w:t xml:space="preserve"> from: </w:t>
      </w:r>
      <w:r w:rsidRPr="00211A9E">
        <w:t xml:space="preserve">ICES Marine Environmental Database (DOME), Contaminants in Biota. </w:t>
      </w:r>
      <w:r>
        <w:t xml:space="preserve">2023. ICES, Copenhagen, Denmark. </w:t>
      </w:r>
      <w:hyperlink r:id="rId7" w:history="1">
        <w:r w:rsidR="00D70040" w:rsidRPr="00F238AD">
          <w:rPr>
            <w:rStyle w:val="Hyperlink"/>
          </w:rPr>
          <w:t>https://dome.ices.dk</w:t>
        </w:r>
      </w:hyperlink>
      <w:r w:rsidR="00D70040">
        <w:t>. accessed 29 August 2023.</w:t>
      </w:r>
    </w:p>
    <w:p w14:paraId="35D260D0" w14:textId="76F95245" w:rsidR="00D70040" w:rsidRPr="00D70040" w:rsidRDefault="00D70040" w:rsidP="000556CD">
      <w:pPr>
        <w:spacing w:before="240"/>
        <w:rPr>
          <w:b/>
          <w:bCs/>
          <w:sz w:val="28"/>
          <w:szCs w:val="28"/>
          <w:lang w:val="en-US"/>
        </w:rPr>
      </w:pPr>
      <w:r w:rsidRPr="00D70040">
        <w:rPr>
          <w:b/>
          <w:bCs/>
          <w:sz w:val="28"/>
          <w:szCs w:val="28"/>
          <w:lang w:val="en-US"/>
        </w:rPr>
        <w:t>Data files:</w:t>
      </w:r>
    </w:p>
    <w:p w14:paraId="2C1E80C1" w14:textId="7899E37A" w:rsidR="00D70040" w:rsidRPr="00DA3FC8" w:rsidRDefault="00D70040" w:rsidP="000B0378">
      <w:pPr>
        <w:pStyle w:val="ListParagraph"/>
        <w:numPr>
          <w:ilvl w:val="0"/>
          <w:numId w:val="1"/>
        </w:numPr>
        <w:rPr>
          <w:i/>
          <w:iCs/>
        </w:rPr>
      </w:pPr>
      <w:r w:rsidRPr="00DA3FC8">
        <w:rPr>
          <w:i/>
          <w:iCs/>
        </w:rPr>
        <w:t>data/ICES_DOME_STATIONS_20230829.txt</w:t>
      </w:r>
      <w:r w:rsidR="00CD52AA">
        <w:rPr>
          <w:i/>
          <w:iCs/>
        </w:rPr>
        <w:t xml:space="preserve"> </w:t>
      </w:r>
      <w:r w:rsidR="00CD52AA" w:rsidRPr="00CD52AA">
        <w:rPr>
          <w:highlight w:val="yellow"/>
        </w:rPr>
        <w:t>(checksum = XXX)</w:t>
      </w:r>
    </w:p>
    <w:p w14:paraId="407A7275" w14:textId="2089527D" w:rsidR="00D70040" w:rsidRPr="00D70040" w:rsidRDefault="00D70040" w:rsidP="00D70040">
      <w:pPr>
        <w:ind w:left="720"/>
      </w:pPr>
      <w:r w:rsidRPr="00D70040">
        <w:t xml:space="preserve">ICES </w:t>
      </w:r>
      <w:r w:rsidR="00DA3FC8">
        <w:t>formatted (</w:t>
      </w:r>
      <w:proofErr w:type="gramStart"/>
      <w:r w:rsidR="00DA3FC8" w:rsidRPr="00DA3FC8">
        <w:t>tab-delimited</w:t>
      </w:r>
      <w:proofErr w:type="gramEnd"/>
      <w:r w:rsidR="00DA3FC8" w:rsidRPr="00DA3FC8">
        <w:t xml:space="preserve"> .txt</w:t>
      </w:r>
      <w:r w:rsidR="00DA3FC8">
        <w:t>)</w:t>
      </w:r>
      <w:r w:rsidR="00DA3FC8" w:rsidRPr="00DA3FC8">
        <w:t xml:space="preserve"> </w:t>
      </w:r>
      <w:r w:rsidRPr="00D70040">
        <w:t>station data file, as delive</w:t>
      </w:r>
      <w:r>
        <w:t>red by webservice</w:t>
      </w:r>
    </w:p>
    <w:p w14:paraId="293E3372" w14:textId="2D1D202C" w:rsidR="00D70040" w:rsidRPr="000B0378" w:rsidRDefault="00D70040" w:rsidP="000B0378">
      <w:pPr>
        <w:pStyle w:val="ListParagraph"/>
        <w:numPr>
          <w:ilvl w:val="0"/>
          <w:numId w:val="1"/>
        </w:numPr>
        <w:rPr>
          <w:i/>
          <w:iCs/>
        </w:rPr>
      </w:pPr>
      <w:r w:rsidRPr="000B0378">
        <w:rPr>
          <w:i/>
          <w:iCs/>
        </w:rPr>
        <w:t>data/ICES_FO_PW_DATA_20230829.txt</w:t>
      </w:r>
      <w:r w:rsidR="00CD52AA">
        <w:rPr>
          <w:i/>
          <w:iCs/>
        </w:rPr>
        <w:t xml:space="preserve"> </w:t>
      </w:r>
      <w:r w:rsidR="00CD52AA" w:rsidRPr="00CD52AA">
        <w:rPr>
          <w:highlight w:val="yellow"/>
        </w:rPr>
        <w:t>(checksum = XXX)</w:t>
      </w:r>
    </w:p>
    <w:p w14:paraId="78EB0812" w14:textId="4D8D5C96" w:rsidR="00DA3FC8" w:rsidRPr="00D70040" w:rsidRDefault="00DA3FC8" w:rsidP="00DA3FC8">
      <w:pPr>
        <w:ind w:left="720"/>
      </w:pPr>
      <w:r w:rsidRPr="00D70040">
        <w:t xml:space="preserve">ICES </w:t>
      </w:r>
      <w:r>
        <w:t>formatted (</w:t>
      </w:r>
      <w:proofErr w:type="gramStart"/>
      <w:r w:rsidRPr="00DA3FC8">
        <w:t>tab-delimited</w:t>
      </w:r>
      <w:proofErr w:type="gramEnd"/>
      <w:r w:rsidRPr="00DA3FC8">
        <w:t xml:space="preserve"> .txt</w:t>
      </w:r>
      <w:r>
        <w:t>)</w:t>
      </w:r>
      <w:r w:rsidRPr="00DA3FC8">
        <w:t xml:space="preserve"> </w:t>
      </w:r>
      <w:r>
        <w:t xml:space="preserve">biota data </w:t>
      </w:r>
      <w:r w:rsidRPr="00D70040">
        <w:t>file</w:t>
      </w:r>
      <w:r>
        <w:t xml:space="preserve">; the file </w:t>
      </w:r>
      <w:r w:rsidRPr="00D70040">
        <w:t>delive</w:t>
      </w:r>
      <w:r>
        <w:t xml:space="preserve">red by the webservice was filtered to select data for pilot whales from the </w:t>
      </w:r>
      <w:proofErr w:type="spellStart"/>
      <w:r w:rsidRPr="00DA3FC8">
        <w:t>Føroyskar</w:t>
      </w:r>
      <w:proofErr w:type="spellEnd"/>
      <w:r w:rsidRPr="00DA3FC8">
        <w:t xml:space="preserve"> </w:t>
      </w:r>
      <w:proofErr w:type="spellStart"/>
      <w:r w:rsidRPr="00DA3FC8">
        <w:t>hvalvágir</w:t>
      </w:r>
      <w:proofErr w:type="spellEnd"/>
      <w:r>
        <w:t xml:space="preserve"> </w:t>
      </w:r>
      <w:r w:rsidRPr="00DA3FC8">
        <w:t>sampling location</w:t>
      </w:r>
      <w:r>
        <w:t xml:space="preserve"> in the period 2011-2020. (NB: this was done using software that retained UTF-8 encoding which can be corrupted if </w:t>
      </w:r>
      <w:proofErr w:type="gramStart"/>
      <w:r>
        <w:t>e.g.</w:t>
      </w:r>
      <w:proofErr w:type="gramEnd"/>
      <w:r>
        <w:t xml:space="preserve"> saving tab-delimited files in MS-Excel)</w:t>
      </w:r>
    </w:p>
    <w:p w14:paraId="115176A1" w14:textId="5167F74C" w:rsidR="00D70040" w:rsidRPr="00DA3FC8" w:rsidRDefault="00D70040" w:rsidP="000B0378">
      <w:pPr>
        <w:pStyle w:val="ListParagraph"/>
        <w:numPr>
          <w:ilvl w:val="0"/>
          <w:numId w:val="1"/>
        </w:numPr>
        <w:rPr>
          <w:i/>
          <w:iCs/>
        </w:rPr>
      </w:pPr>
      <w:r w:rsidRPr="00DA3FC8">
        <w:rPr>
          <w:i/>
          <w:iCs/>
        </w:rPr>
        <w:t>data/EXTERNAL_AMAP_STATIONS.csv</w:t>
      </w:r>
      <w:r w:rsidR="00CD52AA">
        <w:rPr>
          <w:i/>
          <w:iCs/>
        </w:rPr>
        <w:t xml:space="preserve"> </w:t>
      </w:r>
      <w:r w:rsidR="00CD52AA" w:rsidRPr="00CD52AA">
        <w:rPr>
          <w:highlight w:val="yellow"/>
        </w:rPr>
        <w:t>(checksum = XXX)</w:t>
      </w:r>
    </w:p>
    <w:p w14:paraId="24FB5A29" w14:textId="1F8288FC" w:rsidR="00D70040" w:rsidRDefault="00DA3FC8" w:rsidP="00D70040">
      <w:pPr>
        <w:ind w:left="720"/>
      </w:pPr>
      <w:r>
        <w:t>AMAP</w:t>
      </w:r>
      <w:r w:rsidRPr="00DA3FC8">
        <w:t xml:space="preserve"> formatted (</w:t>
      </w:r>
      <w:r>
        <w:t>comma delimited UTF-8 .csv</w:t>
      </w:r>
      <w:r w:rsidRPr="00DA3FC8">
        <w:t xml:space="preserve">) station data </w:t>
      </w:r>
      <w:proofErr w:type="gramStart"/>
      <w:r w:rsidRPr="00DA3FC8">
        <w:t>file</w:t>
      </w:r>
      <w:proofErr w:type="gramEnd"/>
    </w:p>
    <w:p w14:paraId="5D693327" w14:textId="56875BE1" w:rsidR="00D70040" w:rsidRPr="000B0378" w:rsidRDefault="00D70040" w:rsidP="000B0378">
      <w:pPr>
        <w:pStyle w:val="ListParagraph"/>
        <w:numPr>
          <w:ilvl w:val="0"/>
          <w:numId w:val="1"/>
        </w:numPr>
        <w:rPr>
          <w:i/>
          <w:iCs/>
        </w:rPr>
      </w:pPr>
      <w:r w:rsidRPr="000B0378">
        <w:rPr>
          <w:i/>
          <w:iCs/>
        </w:rPr>
        <w:t>data/EXTERNAL_FO_PW_DATA.csv</w:t>
      </w:r>
      <w:r w:rsidR="00CD52AA">
        <w:rPr>
          <w:i/>
          <w:iCs/>
        </w:rPr>
        <w:t xml:space="preserve"> </w:t>
      </w:r>
      <w:r w:rsidR="00CD52AA" w:rsidRPr="00CD52AA">
        <w:rPr>
          <w:highlight w:val="yellow"/>
        </w:rPr>
        <w:t>(checksum = XXX)</w:t>
      </w:r>
    </w:p>
    <w:p w14:paraId="79AD7E6B" w14:textId="002092A4" w:rsidR="00DA3FC8" w:rsidRDefault="00DA3FC8" w:rsidP="00DA3FC8">
      <w:pPr>
        <w:ind w:left="720"/>
      </w:pPr>
      <w:r>
        <w:t>AMAP</w:t>
      </w:r>
      <w:r w:rsidRPr="00DA3FC8">
        <w:t xml:space="preserve"> formatted (</w:t>
      </w:r>
      <w:r>
        <w:t>comma delimited UTF-8 .csv</w:t>
      </w:r>
      <w:r w:rsidRPr="00DA3FC8">
        <w:t xml:space="preserve">) </w:t>
      </w:r>
      <w:r>
        <w:t>biota</w:t>
      </w:r>
      <w:r w:rsidRPr="00DA3FC8">
        <w:t xml:space="preserve"> data file</w:t>
      </w:r>
      <w:r w:rsidR="000B0378">
        <w:t>. This file was</w:t>
      </w:r>
      <w:r>
        <w:t xml:space="preserve"> produced from the </w:t>
      </w:r>
      <w:r w:rsidR="000B0378">
        <w:t xml:space="preserve">ICES formatted biota data file (2) retaining or renaming relevant </w:t>
      </w:r>
      <w:r>
        <w:t xml:space="preserve">columns </w:t>
      </w:r>
      <w:r w:rsidR="000B0378">
        <w:t>(</w:t>
      </w:r>
      <w:r>
        <w:t>as below</w:t>
      </w:r>
      <w:r w:rsidR="000B0378">
        <w:t xml:space="preserve">) to comply with the </w:t>
      </w:r>
      <w:proofErr w:type="spellStart"/>
      <w:r w:rsidR="000B0378">
        <w:t>harsat</w:t>
      </w:r>
      <w:proofErr w:type="spellEnd"/>
      <w:r w:rsidR="000B0378">
        <w:t xml:space="preserve"> external file format conventions (</w:t>
      </w:r>
      <w:r w:rsidR="001264C7">
        <w:t xml:space="preserve">all </w:t>
      </w:r>
      <w:r w:rsidR="000B0378">
        <w:t xml:space="preserve">other columns were deleted). This approach to preparing an ‘external’ format data file is not </w:t>
      </w:r>
      <w:proofErr w:type="gramStart"/>
      <w:r w:rsidR="000B0378">
        <w:t>necessary, but</w:t>
      </w:r>
      <w:proofErr w:type="gramEnd"/>
      <w:r w:rsidR="000B0378">
        <w:t xml:space="preserve"> was applied here to allow direct comparison of </w:t>
      </w:r>
      <w:proofErr w:type="spellStart"/>
      <w:r w:rsidR="000B0378">
        <w:t>harsat</w:t>
      </w:r>
      <w:proofErr w:type="spellEnd"/>
      <w:r w:rsidR="000B0378">
        <w:t xml:space="preserve"> results using ICES and external input data.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2552"/>
        <w:gridCol w:w="2126"/>
        <w:gridCol w:w="2693"/>
      </w:tblGrid>
      <w:tr w:rsidR="00AB223E" w14:paraId="3F524C28" w14:textId="77777777" w:rsidTr="001264C7">
        <w:tc>
          <w:tcPr>
            <w:tcW w:w="2552" w:type="dxa"/>
          </w:tcPr>
          <w:p w14:paraId="610DB63E" w14:textId="0752A440" w:rsidR="00AB223E" w:rsidRDefault="00AB223E" w:rsidP="00DA3FC8">
            <w:r>
              <w:t>ICES file</w:t>
            </w:r>
          </w:p>
        </w:tc>
        <w:tc>
          <w:tcPr>
            <w:tcW w:w="2126" w:type="dxa"/>
          </w:tcPr>
          <w:p w14:paraId="66155B89" w14:textId="36B22DAB" w:rsidR="00AB223E" w:rsidRDefault="00AB223E" w:rsidP="00DA3FC8">
            <w:r>
              <w:t>External file</w:t>
            </w:r>
          </w:p>
        </w:tc>
        <w:tc>
          <w:tcPr>
            <w:tcW w:w="2693" w:type="dxa"/>
          </w:tcPr>
          <w:p w14:paraId="5C659001" w14:textId="77777777" w:rsidR="00AB223E" w:rsidRDefault="00AB223E" w:rsidP="00DA3FC8"/>
        </w:tc>
      </w:tr>
      <w:tr w:rsidR="00AB223E" w14:paraId="0B5F473B" w14:textId="77777777" w:rsidTr="001264C7">
        <w:tc>
          <w:tcPr>
            <w:tcW w:w="2552" w:type="dxa"/>
          </w:tcPr>
          <w:p w14:paraId="5340738C" w14:textId="099CFA41" w:rsidR="00AB223E" w:rsidRDefault="00AB223E" w:rsidP="00DA3FC8">
            <w:r>
              <w:rPr>
                <w:color w:val="000000"/>
              </w:rPr>
              <w:t>country</w:t>
            </w:r>
          </w:p>
        </w:tc>
        <w:tc>
          <w:tcPr>
            <w:tcW w:w="2126" w:type="dxa"/>
          </w:tcPr>
          <w:p w14:paraId="6A9D939B" w14:textId="37D43577" w:rsidR="00AB223E" w:rsidRDefault="00AB223E" w:rsidP="00DA3FC8">
            <w:r>
              <w:rPr>
                <w:color w:val="000000"/>
              </w:rPr>
              <w:t>country</w:t>
            </w:r>
          </w:p>
        </w:tc>
        <w:tc>
          <w:tcPr>
            <w:tcW w:w="2693" w:type="dxa"/>
          </w:tcPr>
          <w:p w14:paraId="3A3481AB" w14:textId="79E67B1E" w:rsidR="00AB223E" w:rsidRDefault="00AB223E" w:rsidP="00DA3FC8">
            <w:r>
              <w:t>retained</w:t>
            </w:r>
          </w:p>
        </w:tc>
      </w:tr>
      <w:tr w:rsidR="00AB223E" w14:paraId="3EF69C0C" w14:textId="77777777" w:rsidTr="001264C7">
        <w:tc>
          <w:tcPr>
            <w:tcW w:w="2552" w:type="dxa"/>
          </w:tcPr>
          <w:p w14:paraId="613C4832" w14:textId="77777777" w:rsidR="00AB223E" w:rsidRDefault="00AB223E" w:rsidP="00DA3FC8"/>
        </w:tc>
        <w:tc>
          <w:tcPr>
            <w:tcW w:w="2126" w:type="dxa"/>
          </w:tcPr>
          <w:p w14:paraId="60AA94FB" w14:textId="648D18CC" w:rsidR="00AB223E" w:rsidRDefault="00AB223E" w:rsidP="00DA3FC8">
            <w:proofErr w:type="spellStart"/>
            <w:r>
              <w:rPr>
                <w:color w:val="000000"/>
              </w:rPr>
              <w:t>station_code</w:t>
            </w:r>
            <w:proofErr w:type="spellEnd"/>
          </w:p>
        </w:tc>
        <w:tc>
          <w:tcPr>
            <w:tcW w:w="2693" w:type="dxa"/>
          </w:tcPr>
          <w:p w14:paraId="0B2253D4" w14:textId="40B48879" w:rsidR="00AB223E" w:rsidRDefault="00AB223E" w:rsidP="00DA3FC8">
            <w:r>
              <w:t>Inserted (with valid values)</w:t>
            </w:r>
          </w:p>
        </w:tc>
      </w:tr>
      <w:tr w:rsidR="00AB223E" w14:paraId="0FB183BF" w14:textId="77777777" w:rsidTr="001264C7">
        <w:tc>
          <w:tcPr>
            <w:tcW w:w="2552" w:type="dxa"/>
          </w:tcPr>
          <w:p w14:paraId="15CD3C66" w14:textId="27538CCC" w:rsidR="00AB223E" w:rsidRDefault="00AB223E" w:rsidP="00DA3FC8">
            <w:proofErr w:type="spellStart"/>
            <w:r>
              <w:t>statn</w:t>
            </w:r>
            <w:proofErr w:type="spellEnd"/>
          </w:p>
        </w:tc>
        <w:tc>
          <w:tcPr>
            <w:tcW w:w="2126" w:type="dxa"/>
          </w:tcPr>
          <w:p w14:paraId="7D92C5D4" w14:textId="4CDE0F7B" w:rsidR="00AB223E" w:rsidRDefault="00AB223E" w:rsidP="00DA3FC8">
            <w:proofErr w:type="spellStart"/>
            <w:r>
              <w:t>station_name</w:t>
            </w:r>
            <w:proofErr w:type="spellEnd"/>
          </w:p>
        </w:tc>
        <w:tc>
          <w:tcPr>
            <w:tcW w:w="2693" w:type="dxa"/>
          </w:tcPr>
          <w:p w14:paraId="02BC5FBD" w14:textId="77777777" w:rsidR="00AB223E" w:rsidRDefault="00AB223E" w:rsidP="00DA3FC8"/>
        </w:tc>
      </w:tr>
      <w:tr w:rsidR="00AB223E" w14:paraId="3D86C323" w14:textId="77777777" w:rsidTr="001264C7">
        <w:tc>
          <w:tcPr>
            <w:tcW w:w="2552" w:type="dxa"/>
          </w:tcPr>
          <w:p w14:paraId="2817DEB4" w14:textId="54C9D8E4" w:rsidR="00AB223E" w:rsidRDefault="00AB223E" w:rsidP="00DA3FC8">
            <w:proofErr w:type="spellStart"/>
            <w:r>
              <w:t>myear</w:t>
            </w:r>
            <w:proofErr w:type="spellEnd"/>
          </w:p>
        </w:tc>
        <w:tc>
          <w:tcPr>
            <w:tcW w:w="2126" w:type="dxa"/>
          </w:tcPr>
          <w:p w14:paraId="36C75F3B" w14:textId="1C202121" w:rsidR="00AB223E" w:rsidRDefault="00AB223E" w:rsidP="00DA3FC8">
            <w:r>
              <w:t>year</w:t>
            </w:r>
          </w:p>
        </w:tc>
        <w:tc>
          <w:tcPr>
            <w:tcW w:w="2693" w:type="dxa"/>
          </w:tcPr>
          <w:p w14:paraId="199D2AFC" w14:textId="5BF40758" w:rsidR="00AB223E" w:rsidRDefault="00AB223E" w:rsidP="00DA3FC8">
            <w:r>
              <w:t>renamed</w:t>
            </w:r>
          </w:p>
        </w:tc>
      </w:tr>
      <w:tr w:rsidR="00AB223E" w14:paraId="4254597C" w14:textId="77777777" w:rsidTr="001264C7">
        <w:tc>
          <w:tcPr>
            <w:tcW w:w="2552" w:type="dxa"/>
          </w:tcPr>
          <w:p w14:paraId="75F8FB64" w14:textId="07AAF6AD" w:rsidR="00AB223E" w:rsidRDefault="00AB223E" w:rsidP="00DA3FC8">
            <w:r>
              <w:t>date</w:t>
            </w:r>
          </w:p>
        </w:tc>
        <w:tc>
          <w:tcPr>
            <w:tcW w:w="2126" w:type="dxa"/>
          </w:tcPr>
          <w:p w14:paraId="6BD117D2" w14:textId="211B4F5B" w:rsidR="00AB223E" w:rsidRDefault="00AB223E" w:rsidP="00DA3FC8">
            <w:r>
              <w:t>date</w:t>
            </w:r>
          </w:p>
        </w:tc>
        <w:tc>
          <w:tcPr>
            <w:tcW w:w="2693" w:type="dxa"/>
          </w:tcPr>
          <w:p w14:paraId="4F8BD417" w14:textId="0C82AB40" w:rsidR="00AB223E" w:rsidRDefault="00AB223E" w:rsidP="00DA3FC8">
            <w:r>
              <w:t>renamed</w:t>
            </w:r>
          </w:p>
        </w:tc>
      </w:tr>
      <w:tr w:rsidR="00AB223E" w14:paraId="38963746" w14:textId="77777777" w:rsidTr="001264C7">
        <w:tc>
          <w:tcPr>
            <w:tcW w:w="2552" w:type="dxa"/>
          </w:tcPr>
          <w:p w14:paraId="38F9CFCD" w14:textId="2686F4D8" w:rsidR="00AB223E" w:rsidRDefault="00AB223E" w:rsidP="00AB223E">
            <w:r>
              <w:t>latitude</w:t>
            </w:r>
          </w:p>
        </w:tc>
        <w:tc>
          <w:tcPr>
            <w:tcW w:w="2126" w:type="dxa"/>
          </w:tcPr>
          <w:p w14:paraId="62A5B892" w14:textId="4A3B3F2C" w:rsidR="00AB223E" w:rsidRDefault="00AB223E" w:rsidP="00AB223E">
            <w:r>
              <w:t>latitude</w:t>
            </w:r>
          </w:p>
        </w:tc>
        <w:tc>
          <w:tcPr>
            <w:tcW w:w="2693" w:type="dxa"/>
          </w:tcPr>
          <w:p w14:paraId="0AA6B5B9" w14:textId="403608F5" w:rsidR="00AB223E" w:rsidRDefault="00AB223E" w:rsidP="00AB223E">
            <w:r>
              <w:t>retained</w:t>
            </w:r>
          </w:p>
        </w:tc>
      </w:tr>
      <w:tr w:rsidR="00AB223E" w14:paraId="565F6238" w14:textId="77777777" w:rsidTr="001264C7">
        <w:tc>
          <w:tcPr>
            <w:tcW w:w="2552" w:type="dxa"/>
          </w:tcPr>
          <w:p w14:paraId="5E8E0633" w14:textId="66BC1FD2" w:rsidR="00AB223E" w:rsidRDefault="00AB223E" w:rsidP="00AB223E">
            <w:r>
              <w:lastRenderedPageBreak/>
              <w:t>longitude</w:t>
            </w:r>
          </w:p>
        </w:tc>
        <w:tc>
          <w:tcPr>
            <w:tcW w:w="2126" w:type="dxa"/>
          </w:tcPr>
          <w:p w14:paraId="0990BE81" w14:textId="5DF351FA" w:rsidR="00AB223E" w:rsidRDefault="00AB223E" w:rsidP="00AB223E">
            <w:r>
              <w:t>longitude</w:t>
            </w:r>
          </w:p>
        </w:tc>
        <w:tc>
          <w:tcPr>
            <w:tcW w:w="2693" w:type="dxa"/>
          </w:tcPr>
          <w:p w14:paraId="10E90487" w14:textId="1176A8CD" w:rsidR="00AB223E" w:rsidRDefault="00AB223E" w:rsidP="00AB223E">
            <w:r>
              <w:t>retained</w:t>
            </w:r>
          </w:p>
        </w:tc>
      </w:tr>
      <w:tr w:rsidR="00AB223E" w14:paraId="4CF3E3B6" w14:textId="77777777" w:rsidTr="001264C7">
        <w:tc>
          <w:tcPr>
            <w:tcW w:w="2552" w:type="dxa"/>
          </w:tcPr>
          <w:p w14:paraId="4E5439AA" w14:textId="712CFF26" w:rsidR="00AB223E" w:rsidRDefault="00AB223E" w:rsidP="00DA3FC8">
            <w:proofErr w:type="spellStart"/>
            <w:r>
              <w:t>dephu</w:t>
            </w:r>
            <w:proofErr w:type="spellEnd"/>
          </w:p>
        </w:tc>
        <w:tc>
          <w:tcPr>
            <w:tcW w:w="2126" w:type="dxa"/>
          </w:tcPr>
          <w:p w14:paraId="103513C4" w14:textId="27C820A3" w:rsidR="00AB223E" w:rsidRDefault="00AB223E" w:rsidP="00DA3FC8">
            <w:proofErr w:type="spellStart"/>
            <w:r>
              <w:t>dephu</w:t>
            </w:r>
            <w:proofErr w:type="spellEnd"/>
          </w:p>
        </w:tc>
        <w:tc>
          <w:tcPr>
            <w:tcW w:w="2693" w:type="dxa"/>
          </w:tcPr>
          <w:p w14:paraId="5F43F3FC" w14:textId="00B039F1" w:rsidR="00AB223E" w:rsidRDefault="00AB223E" w:rsidP="00DA3FC8">
            <w:r>
              <w:t>retained (but not required)</w:t>
            </w:r>
          </w:p>
        </w:tc>
      </w:tr>
      <w:tr w:rsidR="00AB223E" w14:paraId="0EE24A3F" w14:textId="77777777" w:rsidTr="001264C7">
        <w:tc>
          <w:tcPr>
            <w:tcW w:w="2552" w:type="dxa"/>
          </w:tcPr>
          <w:p w14:paraId="31941F47" w14:textId="5966E857" w:rsidR="00AB223E" w:rsidRDefault="00AB223E" w:rsidP="00DA3FC8">
            <w:proofErr w:type="spellStart"/>
            <w:r>
              <w:t>purpm</w:t>
            </w:r>
            <w:proofErr w:type="spellEnd"/>
          </w:p>
        </w:tc>
        <w:tc>
          <w:tcPr>
            <w:tcW w:w="2126" w:type="dxa"/>
          </w:tcPr>
          <w:p w14:paraId="1A80A25D" w14:textId="479BC6E7" w:rsidR="00AB223E" w:rsidRDefault="00AB223E" w:rsidP="00DA3FC8">
            <w:proofErr w:type="spellStart"/>
            <w:r>
              <w:t>purpm</w:t>
            </w:r>
            <w:proofErr w:type="spellEnd"/>
          </w:p>
        </w:tc>
        <w:tc>
          <w:tcPr>
            <w:tcW w:w="2693" w:type="dxa"/>
          </w:tcPr>
          <w:p w14:paraId="53E18CC5" w14:textId="5B01D225" w:rsidR="00AB223E" w:rsidRDefault="00AB223E" w:rsidP="00DA3FC8">
            <w:r>
              <w:t>retained (but not required)</w:t>
            </w:r>
          </w:p>
        </w:tc>
      </w:tr>
      <w:tr w:rsidR="00AB223E" w14:paraId="3202D51A" w14:textId="77777777" w:rsidTr="001264C7">
        <w:tc>
          <w:tcPr>
            <w:tcW w:w="2552" w:type="dxa"/>
          </w:tcPr>
          <w:p w14:paraId="73505152" w14:textId="251B915A" w:rsidR="00AB223E" w:rsidRDefault="00AB223E" w:rsidP="00DA3FC8">
            <w:proofErr w:type="spellStart"/>
            <w:r>
              <w:rPr>
                <w:color w:val="000000"/>
              </w:rPr>
              <w:t>worms_accepted_name</w:t>
            </w:r>
            <w:proofErr w:type="spellEnd"/>
          </w:p>
        </w:tc>
        <w:tc>
          <w:tcPr>
            <w:tcW w:w="2126" w:type="dxa"/>
          </w:tcPr>
          <w:p w14:paraId="6B4CACB9" w14:textId="7B2E49EC" w:rsidR="00AB223E" w:rsidRDefault="00AB223E" w:rsidP="00DA3FC8">
            <w:r>
              <w:rPr>
                <w:color w:val="000000"/>
              </w:rPr>
              <w:t>species</w:t>
            </w:r>
          </w:p>
        </w:tc>
        <w:tc>
          <w:tcPr>
            <w:tcW w:w="2693" w:type="dxa"/>
          </w:tcPr>
          <w:p w14:paraId="778B31CF" w14:textId="6FC39746" w:rsidR="00AB223E" w:rsidRDefault="00AB223E" w:rsidP="00DA3FC8">
            <w:r>
              <w:t>renamed</w:t>
            </w:r>
          </w:p>
        </w:tc>
      </w:tr>
      <w:tr w:rsidR="00AB223E" w14:paraId="7B8A56F5" w14:textId="77777777" w:rsidTr="001264C7">
        <w:tc>
          <w:tcPr>
            <w:tcW w:w="2552" w:type="dxa"/>
          </w:tcPr>
          <w:p w14:paraId="0BBA146A" w14:textId="274C2C44" w:rsidR="00AB223E" w:rsidRDefault="00AB223E" w:rsidP="00DA3FC8">
            <w:proofErr w:type="spellStart"/>
            <w:r>
              <w:rPr>
                <w:color w:val="000000"/>
              </w:rPr>
              <w:t>sexco</w:t>
            </w:r>
            <w:proofErr w:type="spellEnd"/>
          </w:p>
        </w:tc>
        <w:tc>
          <w:tcPr>
            <w:tcW w:w="2126" w:type="dxa"/>
          </w:tcPr>
          <w:p w14:paraId="7CADE837" w14:textId="30FEB0B9" w:rsidR="00AB223E" w:rsidRDefault="00AB223E" w:rsidP="00DA3FC8">
            <w:r>
              <w:rPr>
                <w:color w:val="000000"/>
              </w:rPr>
              <w:t>sex</w:t>
            </w:r>
          </w:p>
        </w:tc>
        <w:tc>
          <w:tcPr>
            <w:tcW w:w="2693" w:type="dxa"/>
          </w:tcPr>
          <w:p w14:paraId="36B291A6" w14:textId="463F6458" w:rsidR="00AB223E" w:rsidRDefault="00AB223E" w:rsidP="00DA3FC8">
            <w:r>
              <w:t>renamed</w:t>
            </w:r>
          </w:p>
        </w:tc>
      </w:tr>
      <w:tr w:rsidR="00AB223E" w14:paraId="4082A1CD" w14:textId="77777777" w:rsidTr="001264C7">
        <w:tc>
          <w:tcPr>
            <w:tcW w:w="2552" w:type="dxa"/>
          </w:tcPr>
          <w:p w14:paraId="24AF5C18" w14:textId="2EA0EFBB" w:rsidR="00AB223E" w:rsidRDefault="00AB223E" w:rsidP="00DA3FC8">
            <w:r>
              <w:rPr>
                <w:color w:val="000000"/>
              </w:rPr>
              <w:t>stage</w:t>
            </w:r>
          </w:p>
        </w:tc>
        <w:tc>
          <w:tcPr>
            <w:tcW w:w="2126" w:type="dxa"/>
          </w:tcPr>
          <w:p w14:paraId="766CDC28" w14:textId="4152228A" w:rsidR="00AB223E" w:rsidRDefault="00AB223E" w:rsidP="00DA3FC8">
            <w:r>
              <w:rPr>
                <w:color w:val="000000"/>
              </w:rPr>
              <w:t>subseries</w:t>
            </w:r>
          </w:p>
        </w:tc>
        <w:tc>
          <w:tcPr>
            <w:tcW w:w="2693" w:type="dxa"/>
          </w:tcPr>
          <w:p w14:paraId="4946E9C2" w14:textId="337D46C1" w:rsidR="00AB223E" w:rsidRDefault="00AB223E" w:rsidP="00DA3FC8">
            <w:r>
              <w:t>renamed</w:t>
            </w:r>
          </w:p>
        </w:tc>
      </w:tr>
      <w:tr w:rsidR="00AB223E" w14:paraId="0AA70319" w14:textId="77777777" w:rsidTr="001264C7">
        <w:tc>
          <w:tcPr>
            <w:tcW w:w="2552" w:type="dxa"/>
          </w:tcPr>
          <w:p w14:paraId="7AC67C8D" w14:textId="21C409A4" w:rsidR="00AB223E" w:rsidRDefault="00AB223E" w:rsidP="00DA3FC8">
            <w:proofErr w:type="spellStart"/>
            <w:r>
              <w:t>noinp</w:t>
            </w:r>
            <w:proofErr w:type="spellEnd"/>
          </w:p>
        </w:tc>
        <w:tc>
          <w:tcPr>
            <w:tcW w:w="2126" w:type="dxa"/>
          </w:tcPr>
          <w:p w14:paraId="2BA52782" w14:textId="3423AB71" w:rsidR="00AB223E" w:rsidRDefault="00AB223E" w:rsidP="00DA3FC8">
            <w:proofErr w:type="spellStart"/>
            <w:r>
              <w:t>n_individuals</w:t>
            </w:r>
            <w:proofErr w:type="spellEnd"/>
          </w:p>
        </w:tc>
        <w:tc>
          <w:tcPr>
            <w:tcW w:w="2693" w:type="dxa"/>
          </w:tcPr>
          <w:p w14:paraId="79E96A7C" w14:textId="72D954A8" w:rsidR="00AB223E" w:rsidRDefault="00AB223E" w:rsidP="00DA3FC8">
            <w:r>
              <w:t>retained (but not required)</w:t>
            </w:r>
          </w:p>
        </w:tc>
      </w:tr>
      <w:tr w:rsidR="00AB223E" w14:paraId="7602A7D6" w14:textId="77777777" w:rsidTr="001264C7">
        <w:tc>
          <w:tcPr>
            <w:tcW w:w="2552" w:type="dxa"/>
          </w:tcPr>
          <w:p w14:paraId="510F316A" w14:textId="07F2B232" w:rsidR="00AB223E" w:rsidRDefault="00AB223E" w:rsidP="00DA3FC8">
            <w:r>
              <w:rPr>
                <w:color w:val="000000"/>
              </w:rPr>
              <w:t>param</w:t>
            </w:r>
          </w:p>
        </w:tc>
        <w:tc>
          <w:tcPr>
            <w:tcW w:w="2126" w:type="dxa"/>
          </w:tcPr>
          <w:p w14:paraId="4EE7964F" w14:textId="1C5A36AE" w:rsidR="00AB223E" w:rsidRDefault="00AB223E" w:rsidP="00DA3FC8">
            <w:proofErr w:type="spellStart"/>
            <w:r>
              <w:rPr>
                <w:color w:val="000000"/>
              </w:rPr>
              <w:t>determinand</w:t>
            </w:r>
            <w:proofErr w:type="spellEnd"/>
          </w:p>
        </w:tc>
        <w:tc>
          <w:tcPr>
            <w:tcW w:w="2693" w:type="dxa"/>
          </w:tcPr>
          <w:p w14:paraId="257E36A2" w14:textId="1AD31129" w:rsidR="00AB223E" w:rsidRDefault="00AB223E" w:rsidP="00DA3FC8">
            <w:r>
              <w:t>retained</w:t>
            </w:r>
          </w:p>
        </w:tc>
      </w:tr>
      <w:tr w:rsidR="00AB223E" w14:paraId="6D31ACDC" w14:textId="77777777" w:rsidTr="001264C7">
        <w:tc>
          <w:tcPr>
            <w:tcW w:w="2552" w:type="dxa"/>
          </w:tcPr>
          <w:p w14:paraId="5FC982FB" w14:textId="5EC0BC58" w:rsidR="00AB223E" w:rsidRDefault="00AB223E" w:rsidP="00DA3FC8">
            <w:proofErr w:type="spellStart"/>
            <w:r>
              <w:rPr>
                <w:color w:val="000000"/>
              </w:rPr>
              <w:t>matrx</w:t>
            </w:r>
            <w:proofErr w:type="spellEnd"/>
          </w:p>
        </w:tc>
        <w:tc>
          <w:tcPr>
            <w:tcW w:w="2126" w:type="dxa"/>
          </w:tcPr>
          <w:p w14:paraId="50B2CADF" w14:textId="05054CED" w:rsidR="00AB223E" w:rsidRDefault="00AB223E" w:rsidP="00DA3FC8">
            <w:r>
              <w:rPr>
                <w:color w:val="000000"/>
              </w:rPr>
              <w:t>matrix</w:t>
            </w:r>
          </w:p>
        </w:tc>
        <w:tc>
          <w:tcPr>
            <w:tcW w:w="2693" w:type="dxa"/>
          </w:tcPr>
          <w:p w14:paraId="761DB83B" w14:textId="3171B18C" w:rsidR="00AB223E" w:rsidRDefault="00AB223E" w:rsidP="00DA3FC8">
            <w:r>
              <w:t>retained</w:t>
            </w:r>
          </w:p>
        </w:tc>
      </w:tr>
      <w:tr w:rsidR="00AB223E" w14:paraId="051F92AD" w14:textId="77777777" w:rsidTr="001264C7">
        <w:tc>
          <w:tcPr>
            <w:tcW w:w="2552" w:type="dxa"/>
          </w:tcPr>
          <w:p w14:paraId="75D353B0" w14:textId="1CFE92FA" w:rsidR="00AB223E" w:rsidRDefault="00AB223E" w:rsidP="00DA3FC8">
            <w:r>
              <w:rPr>
                <w:color w:val="000000"/>
              </w:rPr>
              <w:t>basis</w:t>
            </w:r>
          </w:p>
        </w:tc>
        <w:tc>
          <w:tcPr>
            <w:tcW w:w="2126" w:type="dxa"/>
          </w:tcPr>
          <w:p w14:paraId="473E9048" w14:textId="1BF916AF" w:rsidR="00AB223E" w:rsidRDefault="00AB223E" w:rsidP="00DA3FC8">
            <w:r>
              <w:rPr>
                <w:color w:val="000000"/>
              </w:rPr>
              <w:t>basis</w:t>
            </w:r>
          </w:p>
        </w:tc>
        <w:tc>
          <w:tcPr>
            <w:tcW w:w="2693" w:type="dxa"/>
          </w:tcPr>
          <w:p w14:paraId="4631F20C" w14:textId="2EA9651C" w:rsidR="00AB223E" w:rsidRDefault="00AB223E" w:rsidP="00DA3FC8">
            <w:r>
              <w:t>retained</w:t>
            </w:r>
          </w:p>
        </w:tc>
      </w:tr>
      <w:tr w:rsidR="00AB223E" w14:paraId="35348476" w14:textId="77777777" w:rsidTr="001264C7">
        <w:tc>
          <w:tcPr>
            <w:tcW w:w="2552" w:type="dxa"/>
          </w:tcPr>
          <w:p w14:paraId="5ADDC891" w14:textId="08623404" w:rsidR="00AB223E" w:rsidRDefault="00AB223E" w:rsidP="00DA3FC8">
            <w:pPr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2126" w:type="dxa"/>
          </w:tcPr>
          <w:p w14:paraId="09644D01" w14:textId="5E1CA0B6" w:rsidR="00AB223E" w:rsidRDefault="00AB223E" w:rsidP="00DA3FC8">
            <w:r>
              <w:rPr>
                <w:color w:val="000000"/>
              </w:rPr>
              <w:t>value</w:t>
            </w:r>
          </w:p>
        </w:tc>
        <w:tc>
          <w:tcPr>
            <w:tcW w:w="2693" w:type="dxa"/>
          </w:tcPr>
          <w:p w14:paraId="67EAC92C" w14:textId="00CE02E6" w:rsidR="00AB223E" w:rsidRDefault="00AB223E" w:rsidP="00DA3FC8">
            <w:r>
              <w:t>retained</w:t>
            </w:r>
          </w:p>
        </w:tc>
      </w:tr>
      <w:tr w:rsidR="00AB223E" w14:paraId="30366847" w14:textId="77777777" w:rsidTr="001264C7">
        <w:tc>
          <w:tcPr>
            <w:tcW w:w="2552" w:type="dxa"/>
          </w:tcPr>
          <w:p w14:paraId="707C226A" w14:textId="03BEC8C5" w:rsidR="00AB223E" w:rsidRDefault="00AB223E" w:rsidP="00DA3F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munit</w:t>
            </w:r>
            <w:proofErr w:type="spellEnd"/>
          </w:p>
        </w:tc>
        <w:tc>
          <w:tcPr>
            <w:tcW w:w="2126" w:type="dxa"/>
          </w:tcPr>
          <w:p w14:paraId="654136F1" w14:textId="6893B0F7" w:rsidR="00AB223E" w:rsidRDefault="00AB223E" w:rsidP="00DA3FC8">
            <w:r>
              <w:rPr>
                <w:color w:val="000000"/>
              </w:rPr>
              <w:t>unit</w:t>
            </w:r>
          </w:p>
        </w:tc>
        <w:tc>
          <w:tcPr>
            <w:tcW w:w="2693" w:type="dxa"/>
          </w:tcPr>
          <w:p w14:paraId="11E5994A" w14:textId="2B92CEA3" w:rsidR="00AB223E" w:rsidRDefault="00AB223E" w:rsidP="00DA3FC8">
            <w:r>
              <w:t>renamed</w:t>
            </w:r>
          </w:p>
        </w:tc>
      </w:tr>
      <w:tr w:rsidR="00AB223E" w14:paraId="6F1F2F93" w14:textId="77777777" w:rsidTr="001264C7">
        <w:tc>
          <w:tcPr>
            <w:tcW w:w="2552" w:type="dxa"/>
          </w:tcPr>
          <w:p w14:paraId="4C1F5A94" w14:textId="6A706725" w:rsidR="00AB223E" w:rsidRDefault="001264C7" w:rsidP="00DA3F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detli</w:t>
            </w:r>
            <w:proofErr w:type="spellEnd"/>
          </w:p>
        </w:tc>
        <w:tc>
          <w:tcPr>
            <w:tcW w:w="2126" w:type="dxa"/>
          </w:tcPr>
          <w:p w14:paraId="69E2BE66" w14:textId="4352B67C" w:rsidR="00AB223E" w:rsidRDefault="001264C7" w:rsidP="00DA3FC8">
            <w:proofErr w:type="spellStart"/>
            <w:r>
              <w:rPr>
                <w:color w:val="000000"/>
              </w:rPr>
              <w:t>limit_detection</w:t>
            </w:r>
            <w:proofErr w:type="spellEnd"/>
          </w:p>
        </w:tc>
        <w:tc>
          <w:tcPr>
            <w:tcW w:w="2693" w:type="dxa"/>
          </w:tcPr>
          <w:p w14:paraId="3AAF38B4" w14:textId="67E9A63E" w:rsidR="00AB223E" w:rsidRDefault="001264C7" w:rsidP="00DA3FC8">
            <w:r>
              <w:t>renamed</w:t>
            </w:r>
          </w:p>
        </w:tc>
      </w:tr>
      <w:tr w:rsidR="00AB223E" w14:paraId="025D6D9B" w14:textId="77777777" w:rsidTr="001264C7">
        <w:tc>
          <w:tcPr>
            <w:tcW w:w="2552" w:type="dxa"/>
          </w:tcPr>
          <w:p w14:paraId="16DE221D" w14:textId="56DD90B5" w:rsidR="00AB223E" w:rsidRDefault="001264C7" w:rsidP="00DA3F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lmqnt</w:t>
            </w:r>
            <w:proofErr w:type="spellEnd"/>
          </w:p>
        </w:tc>
        <w:tc>
          <w:tcPr>
            <w:tcW w:w="2126" w:type="dxa"/>
          </w:tcPr>
          <w:p w14:paraId="62CF7F1C" w14:textId="1F51721F" w:rsidR="00AB223E" w:rsidRDefault="001264C7" w:rsidP="00DA3FC8">
            <w:proofErr w:type="spellStart"/>
            <w:r>
              <w:rPr>
                <w:color w:val="000000"/>
              </w:rPr>
              <w:t>limit_quantification</w:t>
            </w:r>
            <w:proofErr w:type="spellEnd"/>
          </w:p>
        </w:tc>
        <w:tc>
          <w:tcPr>
            <w:tcW w:w="2693" w:type="dxa"/>
          </w:tcPr>
          <w:p w14:paraId="4D4C4770" w14:textId="6BBDF781" w:rsidR="00AB223E" w:rsidRDefault="001264C7" w:rsidP="00DA3FC8">
            <w:r>
              <w:t>renamed</w:t>
            </w:r>
          </w:p>
        </w:tc>
      </w:tr>
      <w:tr w:rsidR="00AB223E" w14:paraId="0FF69F0E" w14:textId="77777777" w:rsidTr="001264C7">
        <w:tc>
          <w:tcPr>
            <w:tcW w:w="2552" w:type="dxa"/>
          </w:tcPr>
          <w:p w14:paraId="66DD73E3" w14:textId="0AE637F3" w:rsidR="00AB223E" w:rsidRDefault="001264C7" w:rsidP="00DA3F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uncrt</w:t>
            </w:r>
            <w:proofErr w:type="spellEnd"/>
          </w:p>
        </w:tc>
        <w:tc>
          <w:tcPr>
            <w:tcW w:w="2126" w:type="dxa"/>
          </w:tcPr>
          <w:p w14:paraId="58B3C380" w14:textId="290207E3" w:rsidR="00AB223E" w:rsidRDefault="001264C7" w:rsidP="00DA3FC8">
            <w:r>
              <w:rPr>
                <w:color w:val="000000"/>
              </w:rPr>
              <w:t>uncertainty</w:t>
            </w:r>
          </w:p>
        </w:tc>
        <w:tc>
          <w:tcPr>
            <w:tcW w:w="2693" w:type="dxa"/>
          </w:tcPr>
          <w:p w14:paraId="035FDEE5" w14:textId="6F4ECA62" w:rsidR="00AB223E" w:rsidRDefault="001264C7" w:rsidP="00DA3FC8">
            <w:r>
              <w:t>renamed</w:t>
            </w:r>
          </w:p>
        </w:tc>
      </w:tr>
      <w:tr w:rsidR="00AB223E" w14:paraId="798DF9CA" w14:textId="77777777" w:rsidTr="001264C7">
        <w:tc>
          <w:tcPr>
            <w:tcW w:w="2552" w:type="dxa"/>
          </w:tcPr>
          <w:p w14:paraId="6E31531D" w14:textId="5FC990DC" w:rsidR="00AB223E" w:rsidRDefault="001264C7" w:rsidP="00DA3F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metcu</w:t>
            </w:r>
            <w:proofErr w:type="spellEnd"/>
          </w:p>
        </w:tc>
        <w:tc>
          <w:tcPr>
            <w:tcW w:w="2126" w:type="dxa"/>
          </w:tcPr>
          <w:p w14:paraId="754E7B50" w14:textId="6E21D367" w:rsidR="00AB223E" w:rsidRDefault="001264C7" w:rsidP="00DA3FC8">
            <w:proofErr w:type="spellStart"/>
            <w:r>
              <w:rPr>
                <w:color w:val="000000"/>
              </w:rPr>
              <w:t>unit_uncertainty</w:t>
            </w:r>
            <w:proofErr w:type="spellEnd"/>
          </w:p>
        </w:tc>
        <w:tc>
          <w:tcPr>
            <w:tcW w:w="2693" w:type="dxa"/>
          </w:tcPr>
          <w:p w14:paraId="5EDDAEF6" w14:textId="747C58D2" w:rsidR="00AB223E" w:rsidRDefault="001264C7" w:rsidP="00DA3FC8">
            <w:r>
              <w:t>renamed</w:t>
            </w:r>
          </w:p>
        </w:tc>
      </w:tr>
      <w:tr w:rsidR="001264C7" w14:paraId="05998C79" w14:textId="77777777" w:rsidTr="001264C7">
        <w:tc>
          <w:tcPr>
            <w:tcW w:w="2552" w:type="dxa"/>
          </w:tcPr>
          <w:p w14:paraId="492042BA" w14:textId="7E1C62AD" w:rsidR="001264C7" w:rsidRDefault="001264C7" w:rsidP="00DA3F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qflag</w:t>
            </w:r>
            <w:proofErr w:type="spellEnd"/>
          </w:p>
        </w:tc>
        <w:tc>
          <w:tcPr>
            <w:tcW w:w="2126" w:type="dxa"/>
          </w:tcPr>
          <w:p w14:paraId="75ACB6C7" w14:textId="12DD46C8" w:rsidR="001264C7" w:rsidRDefault="001264C7" w:rsidP="00DA3FC8">
            <w:pPr>
              <w:rPr>
                <w:color w:val="000000"/>
              </w:rPr>
            </w:pPr>
            <w:r>
              <w:rPr>
                <w:color w:val="000000"/>
              </w:rPr>
              <w:t>censoring</w:t>
            </w:r>
          </w:p>
        </w:tc>
        <w:tc>
          <w:tcPr>
            <w:tcW w:w="2693" w:type="dxa"/>
          </w:tcPr>
          <w:p w14:paraId="7DECEEFE" w14:textId="355CDDC9" w:rsidR="001264C7" w:rsidRDefault="001264C7" w:rsidP="00DA3FC8">
            <w:r w:rsidRPr="001264C7">
              <w:t>renamed</w:t>
            </w:r>
          </w:p>
        </w:tc>
      </w:tr>
      <w:tr w:rsidR="001264C7" w14:paraId="6F7587F1" w14:textId="77777777" w:rsidTr="001264C7">
        <w:tc>
          <w:tcPr>
            <w:tcW w:w="2552" w:type="dxa"/>
          </w:tcPr>
          <w:p w14:paraId="25D4B3A3" w14:textId="04A467D1" w:rsidR="001264C7" w:rsidRDefault="001264C7" w:rsidP="00DA3F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metoa</w:t>
            </w:r>
            <w:proofErr w:type="spellEnd"/>
          </w:p>
        </w:tc>
        <w:tc>
          <w:tcPr>
            <w:tcW w:w="2126" w:type="dxa"/>
          </w:tcPr>
          <w:p w14:paraId="6BFC36C0" w14:textId="678E1934" w:rsidR="001264C7" w:rsidRDefault="001264C7" w:rsidP="00DA3FC8">
            <w:pPr>
              <w:rPr>
                <w:color w:val="000000"/>
              </w:rPr>
            </w:pPr>
            <w:proofErr w:type="spellStart"/>
            <w:r w:rsidRPr="001264C7">
              <w:rPr>
                <w:color w:val="000000"/>
              </w:rPr>
              <w:t>method_analysis</w:t>
            </w:r>
            <w:proofErr w:type="spellEnd"/>
          </w:p>
        </w:tc>
        <w:tc>
          <w:tcPr>
            <w:tcW w:w="2693" w:type="dxa"/>
          </w:tcPr>
          <w:p w14:paraId="45CD48FA" w14:textId="7D882AE8" w:rsidR="001264C7" w:rsidRDefault="001264C7" w:rsidP="00DA3FC8">
            <w:r w:rsidRPr="001264C7">
              <w:t>retained (but not required)</w:t>
            </w:r>
          </w:p>
        </w:tc>
      </w:tr>
      <w:tr w:rsidR="001264C7" w14:paraId="4EC1C29C" w14:textId="77777777" w:rsidTr="001264C7">
        <w:tc>
          <w:tcPr>
            <w:tcW w:w="2552" w:type="dxa"/>
          </w:tcPr>
          <w:p w14:paraId="5F67D46D" w14:textId="1B43B17D" w:rsidR="001264C7" w:rsidRDefault="001264C7" w:rsidP="00DA3F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tblsampleid</w:t>
            </w:r>
            <w:proofErr w:type="spellEnd"/>
          </w:p>
        </w:tc>
        <w:tc>
          <w:tcPr>
            <w:tcW w:w="2126" w:type="dxa"/>
          </w:tcPr>
          <w:p w14:paraId="2D4D5528" w14:textId="456DD1E8" w:rsidR="001264C7" w:rsidRDefault="001264C7" w:rsidP="00DA3FC8">
            <w:pPr>
              <w:rPr>
                <w:color w:val="000000"/>
              </w:rPr>
            </w:pPr>
            <w:r>
              <w:rPr>
                <w:color w:val="000000"/>
              </w:rPr>
              <w:t>sample</w:t>
            </w:r>
          </w:p>
        </w:tc>
        <w:tc>
          <w:tcPr>
            <w:tcW w:w="2693" w:type="dxa"/>
          </w:tcPr>
          <w:p w14:paraId="0AC8A72B" w14:textId="2F3AE4AA" w:rsidR="001264C7" w:rsidRDefault="001264C7" w:rsidP="00DA3FC8">
            <w:r>
              <w:t>renamed</w:t>
            </w:r>
          </w:p>
        </w:tc>
      </w:tr>
    </w:tbl>
    <w:p w14:paraId="44081375" w14:textId="77777777" w:rsidR="000B0378" w:rsidRDefault="000B0378" w:rsidP="00DA3FC8">
      <w:pPr>
        <w:ind w:left="720"/>
      </w:pPr>
    </w:p>
    <w:p w14:paraId="7F7F7FB0" w14:textId="2CF2D4DC" w:rsidR="001264C7" w:rsidRPr="00DA3FC8" w:rsidRDefault="001264C7" w:rsidP="001264C7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information</w:t>
      </w:r>
      <w:r w:rsidRPr="00DA3FC8">
        <w:rPr>
          <w:i/>
          <w:iCs/>
        </w:rPr>
        <w:t>/</w:t>
      </w:r>
      <w:r>
        <w:rPr>
          <w:i/>
          <w:iCs/>
        </w:rPr>
        <w:t>determinand</w:t>
      </w:r>
      <w:r w:rsidRPr="00DA3FC8">
        <w:rPr>
          <w:i/>
          <w:iCs/>
        </w:rPr>
        <w:t>.csv</w:t>
      </w:r>
      <w:r w:rsidR="00CD52AA">
        <w:rPr>
          <w:i/>
          <w:iCs/>
        </w:rPr>
        <w:t xml:space="preserve"> </w:t>
      </w:r>
      <w:r w:rsidR="00CD52AA" w:rsidRPr="00CD52AA">
        <w:rPr>
          <w:highlight w:val="yellow"/>
        </w:rPr>
        <w:t>(checksum = XXX)</w:t>
      </w:r>
    </w:p>
    <w:p w14:paraId="060E4255" w14:textId="1C133522" w:rsidR="001264C7" w:rsidRDefault="001264C7" w:rsidP="001264C7">
      <w:pPr>
        <w:ind w:left="720"/>
      </w:pPr>
      <w:r>
        <w:t>AMAP ‘</w:t>
      </w:r>
      <w:proofErr w:type="spellStart"/>
      <w:r>
        <w:t>determinand</w:t>
      </w:r>
      <w:proofErr w:type="spellEnd"/>
      <w:r>
        <w:t xml:space="preserve">’ reference table variant applied in the example </w:t>
      </w:r>
      <w:proofErr w:type="gramStart"/>
      <w:r>
        <w:t>runs</w:t>
      </w:r>
      <w:proofErr w:type="gramEnd"/>
    </w:p>
    <w:p w14:paraId="33BD9AF3" w14:textId="6AC94A58" w:rsidR="001264C7" w:rsidRPr="00DA3FC8" w:rsidRDefault="001264C7" w:rsidP="001264C7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information</w:t>
      </w:r>
      <w:r w:rsidRPr="00DA3FC8">
        <w:rPr>
          <w:i/>
          <w:iCs/>
        </w:rPr>
        <w:t>/</w:t>
      </w:r>
      <w:r>
        <w:rPr>
          <w:i/>
          <w:iCs/>
        </w:rPr>
        <w:t>species</w:t>
      </w:r>
      <w:r w:rsidRPr="00DA3FC8">
        <w:rPr>
          <w:i/>
          <w:iCs/>
        </w:rPr>
        <w:t>.csv</w:t>
      </w:r>
      <w:r w:rsidR="00CD52AA">
        <w:rPr>
          <w:i/>
          <w:iCs/>
        </w:rPr>
        <w:t xml:space="preserve"> </w:t>
      </w:r>
      <w:r w:rsidR="00CD52AA" w:rsidRPr="00CD52AA">
        <w:rPr>
          <w:highlight w:val="yellow"/>
        </w:rPr>
        <w:t>(checksum = XXX)</w:t>
      </w:r>
    </w:p>
    <w:p w14:paraId="0BEE32E6" w14:textId="56695253" w:rsidR="001264C7" w:rsidRPr="001264C7" w:rsidRDefault="001264C7" w:rsidP="001264C7">
      <w:pPr>
        <w:ind w:left="720"/>
      </w:pPr>
      <w:r>
        <w:t xml:space="preserve">AMAP ‘species’ reference table variant applied in the example </w:t>
      </w:r>
      <w:proofErr w:type="gramStart"/>
      <w:r>
        <w:t>runs</w:t>
      </w:r>
      <w:proofErr w:type="gramEnd"/>
    </w:p>
    <w:p w14:paraId="59C0336F" w14:textId="746FA68F" w:rsidR="001264C7" w:rsidRPr="00DA3FC8" w:rsidRDefault="001264C7" w:rsidP="001264C7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information</w:t>
      </w:r>
      <w:r w:rsidRPr="00DA3FC8">
        <w:rPr>
          <w:i/>
          <w:iCs/>
        </w:rPr>
        <w:t>/</w:t>
      </w:r>
      <w:r>
        <w:rPr>
          <w:i/>
          <w:iCs/>
        </w:rPr>
        <w:t>threshold</w:t>
      </w:r>
      <w:r w:rsidRPr="00DA3FC8">
        <w:rPr>
          <w:i/>
          <w:iCs/>
        </w:rPr>
        <w:t>.csv</w:t>
      </w:r>
      <w:r w:rsidR="00CD52AA">
        <w:rPr>
          <w:i/>
          <w:iCs/>
        </w:rPr>
        <w:t xml:space="preserve"> </w:t>
      </w:r>
      <w:r w:rsidR="00CD52AA" w:rsidRPr="00CD52AA">
        <w:rPr>
          <w:highlight w:val="yellow"/>
        </w:rPr>
        <w:t>(checksum = XXX)</w:t>
      </w:r>
    </w:p>
    <w:p w14:paraId="3D82154C" w14:textId="296E5A29" w:rsidR="001264C7" w:rsidRPr="001264C7" w:rsidRDefault="001264C7" w:rsidP="001264C7">
      <w:pPr>
        <w:ind w:left="720"/>
      </w:pPr>
      <w:r>
        <w:t xml:space="preserve">AMAP ‘threshold’ reference table variant applied in the example </w:t>
      </w:r>
      <w:proofErr w:type="gramStart"/>
      <w:r>
        <w:t>runs</w:t>
      </w:r>
      <w:proofErr w:type="gramEnd"/>
    </w:p>
    <w:p w14:paraId="6702832D" w14:textId="128F0F3D" w:rsidR="001264C7" w:rsidRDefault="001264C7" w:rsidP="000556CD">
      <w:pPr>
        <w:spacing w:before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Applied </w:t>
      </w:r>
      <w:proofErr w:type="spellStart"/>
      <w:r>
        <w:rPr>
          <w:b/>
          <w:bCs/>
          <w:sz w:val="28"/>
          <w:szCs w:val="28"/>
          <w:lang w:val="en-US"/>
        </w:rPr>
        <w:t>harsat</w:t>
      </w:r>
      <w:proofErr w:type="spellEnd"/>
      <w:r>
        <w:rPr>
          <w:b/>
          <w:bCs/>
          <w:sz w:val="28"/>
          <w:szCs w:val="28"/>
          <w:lang w:val="en-US"/>
        </w:rPr>
        <w:t xml:space="preserve"> test</w:t>
      </w:r>
      <w:r w:rsidRPr="00D7004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runs</w:t>
      </w:r>
      <w:r w:rsidRPr="00D70040">
        <w:rPr>
          <w:b/>
          <w:bCs/>
          <w:sz w:val="28"/>
          <w:szCs w:val="28"/>
          <w:lang w:val="en-US"/>
        </w:rPr>
        <w:t>:</w:t>
      </w:r>
    </w:p>
    <w:p w14:paraId="107B4B5E" w14:textId="1414FF53" w:rsidR="001264C7" w:rsidRDefault="001264C7" w:rsidP="000556CD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1264C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The </w:t>
      </w:r>
      <w:proofErr w:type="spellStart"/>
      <w:r w:rsidRPr="001264C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harsat</w:t>
      </w:r>
      <w:proofErr w:type="spellEnd"/>
      <w:r w:rsidRPr="001264C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application </w:t>
      </w:r>
      <w:r w:rsidRPr="001264C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was run</w:t>
      </w:r>
      <w:r w:rsid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using the </w:t>
      </w:r>
      <w:r w:rsidR="000556C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R </w:t>
      </w:r>
      <w:r w:rsid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code below</w:t>
      </w:r>
      <w:r w:rsidR="000556C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(assume data files are in /data folder and reference tables in /information folder, respectively. Four test </w:t>
      </w:r>
      <w:r w:rsid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cases</w:t>
      </w:r>
      <w:r w:rsidR="000556C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were run</w:t>
      </w:r>
      <w:r w:rsid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 using ICES and ‘external’ formatted input data, and for ‘subseries’ or no ‘subseries’, respectively.</w:t>
      </w:r>
    </w:p>
    <w:p w14:paraId="38DB09DB" w14:textId="59553745" w:rsidR="009F54DF" w:rsidRDefault="00CD52AA" w:rsidP="001264C7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--------------------------------------------------------------------------------------------</w:t>
      </w:r>
    </w:p>
    <w:p w14:paraId="67384E95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library(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harsat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</w:p>
    <w:p w14:paraId="762BA23C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02FBDE86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biota_data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&lt;-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read_</w:t>
      </w:r>
      <w:proofErr w:type="gram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data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(</w:t>
      </w:r>
      <w:proofErr w:type="gramEnd"/>
    </w:p>
    <w:p w14:paraId="13945E93" w14:textId="62AD8A73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compartment = c("biota"),</w:t>
      </w:r>
    </w:p>
    <w:p w14:paraId="3DFCE11B" w14:textId="0F2CCD52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purpose = c("AMAP"),</w:t>
      </w:r>
    </w:p>
    <w:p w14:paraId="2954A007" w14:textId="0B422E42" w:rsid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contaminants = </w:t>
      </w:r>
      <w:r w:rsidR="007A2F7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“</w:t>
      </w:r>
      <w:r w:rsidR="007A2F77" w:rsidRPr="007A2F7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ICES_FO_PW_DATA_20230829.txt</w:t>
      </w:r>
      <w:r w:rsidR="007A2F7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”</w:t>
      </w: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14:paraId="3FA5412C" w14:textId="25703DBE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  </w:t>
      </w: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# NB, </w:t>
      </w:r>
      <w:r w:rsidR="007A2F77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replace </w:t>
      </w: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biota data filename</w:t>
      </w:r>
      <w:r w:rsidR="007A2F77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 above, as appropriate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</w:p>
    <w:p w14:paraId="2E8BF081" w14:textId="37A4DD4E" w:rsid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stations = 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“</w:t>
      </w: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ICES_DOME_STATIONS_20230829.txt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”</w:t>
      </w: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14:paraId="48CE2500" w14:textId="360DD1C1" w:rsidR="007A2F77" w:rsidRPr="009F54DF" w:rsidRDefault="007A2F77" w:rsidP="007A2F77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lastRenderedPageBreak/>
        <w:t xml:space="preserve">    </w:t>
      </w: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# NB, replace station data filename above, as appropriate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</w:p>
    <w:p w14:paraId="49965509" w14:textId="6DCE3BE5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data_dir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"data",</w:t>
      </w:r>
    </w:p>
    <w:p w14:paraId="274921BF" w14:textId="00E98427" w:rsidR="009F54DF" w:rsidRPr="00AB1B42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AB1B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data_format</w:t>
      </w:r>
      <w:proofErr w:type="spellEnd"/>
      <w:r w:rsidRPr="00AB1B4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c(“ICES”),</w:t>
      </w:r>
    </w:p>
    <w:p w14:paraId="3DA8847F" w14:textId="76F4E416" w:rsidR="007A2F77" w:rsidRPr="009F54DF" w:rsidRDefault="007A2F77" w:rsidP="007A2F77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  </w:t>
      </w: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# NB, replace data format option above, as appropriate (external or ICES)</w:t>
      </w:r>
    </w:p>
    <w:p w14:paraId="3BA0704F" w14:textId="77777777" w:rsidR="009F54DF" w:rsidRPr="007A2F77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proofErr w:type="gramStart"/>
      <w:r w:rsidRPr="007A2F77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>info</w:t>
      </w:r>
      <w:proofErr w:type="gramEnd"/>
      <w:r w:rsidRPr="007A2F77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>_files</w:t>
      </w:r>
      <w:proofErr w:type="spellEnd"/>
      <w:r w:rsidRPr="007A2F77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 xml:space="preserve"> = </w:t>
      </w:r>
      <w:proofErr w:type="spellStart"/>
      <w:r w:rsidRPr="007A2F77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>list</w:t>
      </w:r>
      <w:proofErr w:type="spellEnd"/>
      <w:r w:rsidRPr="007A2F77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>(),</w:t>
      </w:r>
    </w:p>
    <w:p w14:paraId="15014AF6" w14:textId="07724266" w:rsidR="009F54DF" w:rsidRPr="007A2F77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</w:pPr>
      <w:r w:rsidRPr="007A2F77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 xml:space="preserve">  </w:t>
      </w:r>
      <w:proofErr w:type="spellStart"/>
      <w:proofErr w:type="gramStart"/>
      <w:r w:rsidRPr="007A2F77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>info</w:t>
      </w:r>
      <w:proofErr w:type="gramEnd"/>
      <w:r w:rsidRPr="007A2F77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>_dir</w:t>
      </w:r>
      <w:proofErr w:type="spellEnd"/>
      <w:r w:rsidRPr="007A2F77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 xml:space="preserve"> = </w:t>
      </w:r>
      <w:r w:rsidR="007A2F77" w:rsidRPr="007A2F77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>“information”</w:t>
      </w:r>
      <w:r w:rsidRPr="007A2F77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>,</w:t>
      </w:r>
    </w:p>
    <w:p w14:paraId="6DA5850C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7A2F77">
        <w:rPr>
          <w:rFonts w:ascii="Calibri" w:eastAsia="Times New Roman" w:hAnsi="Calibri" w:cs="Calibri"/>
          <w:color w:val="000000"/>
          <w:kern w:val="0"/>
          <w:lang w:val="fr-FR" w:eastAsia="en-GB"/>
          <w14:ligatures w14:val="none"/>
        </w:rPr>
        <w:t xml:space="preserve">  </w:t>
      </w: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extraction = NULL,</w:t>
      </w:r>
    </w:p>
    <w:p w14:paraId="01EE1AB8" w14:textId="4C28F27D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max_year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</w:t>
      </w:r>
      <w:r w:rsidR="007A2F7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NULL</w:t>
      </w: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14:paraId="2683B3FA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oddity_dir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"oddities",</w:t>
      </w:r>
    </w:p>
    <w:p w14:paraId="259C3AF7" w14:textId="59EB852B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control = </w:t>
      </w:r>
      <w:proofErr w:type="gram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list(</w:t>
      </w:r>
      <w:proofErr w:type="gram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</w:p>
    <w:p w14:paraId="067E31BE" w14:textId="77777777" w:rsidR="009F54DF" w:rsidRPr="000556CD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0556C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</w:p>
    <w:p w14:paraId="3000A1C3" w14:textId="77777777" w:rsidR="000556CD" w:rsidRPr="000556CD" w:rsidRDefault="007A2F77" w:rsidP="007A2F77">
      <w:pPr>
        <w:ind w:left="915"/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# NB, </w:t>
      </w:r>
      <w:r w:rsidR="000556CD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in the above function, </w:t>
      </w: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replace ‘control = </w:t>
      </w:r>
      <w:proofErr w:type="gramStart"/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list(</w:t>
      </w:r>
      <w:proofErr w:type="gramEnd"/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)’ with ‘control = list(</w:t>
      </w:r>
      <w:proofErr w:type="spellStart"/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use_stage</w:t>
      </w:r>
      <w:proofErr w:type="spellEnd"/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 = TRUE)’</w:t>
      </w:r>
    </w:p>
    <w:p w14:paraId="37659B59" w14:textId="7A5D79FA" w:rsidR="000556CD" w:rsidRPr="000556CD" w:rsidRDefault="000556CD" w:rsidP="007A2F77">
      <w:pPr>
        <w:ind w:left="915"/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# </w:t>
      </w:r>
      <w:r w:rsidR="007A2F77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to include subseries in</w:t>
      </w: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 </w:t>
      </w:r>
      <w:r w:rsidR="007A2F77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ICES format data </w:t>
      </w:r>
      <w:proofErr w:type="gramStart"/>
      <w:r w:rsidR="007A2F77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runs;</w:t>
      </w:r>
      <w:proofErr w:type="gramEnd"/>
      <w:r w:rsidR="007A2F77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 </w:t>
      </w:r>
    </w:p>
    <w:p w14:paraId="4BBB1FEA" w14:textId="77777777" w:rsidR="000556CD" w:rsidRPr="000556CD" w:rsidRDefault="000556CD" w:rsidP="007A2F77">
      <w:pPr>
        <w:ind w:left="915"/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# </w:t>
      </w:r>
      <w:r w:rsidR="007A2F77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for ‘external’ format runs, if the input data file includes a column named ‘subseries’</w:t>
      </w: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,</w:t>
      </w:r>
      <w:r w:rsidR="007A2F77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 the</w:t>
      </w:r>
    </w:p>
    <w:p w14:paraId="7E06D5DD" w14:textId="25E7E14D" w:rsidR="000556CD" w:rsidRPr="000556CD" w:rsidRDefault="000556CD" w:rsidP="007A2F77">
      <w:pPr>
        <w:ind w:left="915"/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# </w:t>
      </w:r>
      <w:r w:rsidR="007A2F77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data in this column will be used to define subseries, to exclude subseries runs this </w:t>
      </w:r>
    </w:p>
    <w:p w14:paraId="4CE98E5D" w14:textId="22D93ADB" w:rsidR="007A2F77" w:rsidRPr="009F54DF" w:rsidRDefault="000556CD" w:rsidP="007A2F77">
      <w:pPr>
        <w:ind w:left="915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# </w:t>
      </w:r>
      <w:r w:rsidR="007A2F77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column can be omitted or renamed </w:t>
      </w:r>
      <w:proofErr w:type="gramStart"/>
      <w:r w:rsidR="007A2F77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e.g.</w:t>
      </w:r>
      <w:proofErr w:type="gramEnd"/>
      <w:r w:rsidR="007A2F77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 to </w:t>
      </w: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‘</w:t>
      </w:r>
      <w:proofErr w:type="spellStart"/>
      <w:r w:rsidR="007A2F77"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nosubseries</w:t>
      </w:r>
      <w:proofErr w:type="spellEnd"/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’</w:t>
      </w:r>
      <w:r w:rsidR="007A2F77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</w:p>
    <w:p w14:paraId="62E38170" w14:textId="77777777" w:rsidR="007A2F77" w:rsidRPr="007A2F77" w:rsidRDefault="007A2F77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4800F913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</w:pP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biota_data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 xml:space="preserve"> &lt;-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tidy_data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(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biota_data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)</w:t>
      </w:r>
    </w:p>
    <w:p w14:paraId="68601681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</w:pPr>
    </w:p>
    <w:p w14:paraId="494C5371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</w:pP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biota_timeseries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 xml:space="preserve"> &lt;-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create_</w:t>
      </w:r>
      <w:proofErr w:type="gramStart"/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timeseries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(</w:t>
      </w:r>
      <w:proofErr w:type="gramEnd"/>
    </w:p>
    <w:p w14:paraId="1029E434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biota_data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,</w:t>
      </w:r>
    </w:p>
    <w:p w14:paraId="322463AD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determinands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 xml:space="preserve"> =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ctsm_get_determinands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(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biota_data$info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),</w:t>
      </w:r>
    </w:p>
    <w:p w14:paraId="3910B3F2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 xml:space="preserve">  </w:t>
      </w:r>
      <w:proofErr w:type="spellStart"/>
      <w:proofErr w:type="gramStart"/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>determinands.control</w:t>
      </w:r>
      <w:proofErr w:type="spellEnd"/>
      <w:proofErr w:type="gramEnd"/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 xml:space="preserve"> = NULL,</w:t>
      </w:r>
    </w:p>
    <w:p w14:paraId="50D42B6C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val="it-IT"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oddity_path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"oddities",</w:t>
      </w:r>
    </w:p>
    <w:p w14:paraId="7692A646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return_early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FALSE,</w:t>
      </w:r>
    </w:p>
    <w:p w14:paraId="7301B5AD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print_code_warnings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FALSE,</w:t>
      </w:r>
    </w:p>
    <w:p w14:paraId="23A39D91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get_basis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get_basis_most_common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14:paraId="56E096EC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normalise = FALSE,</w:t>
      </w:r>
    </w:p>
    <w:p w14:paraId="010AAE03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proofErr w:type="gram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normalise.control</w:t>
      </w:r>
      <w:proofErr w:type="spellEnd"/>
      <w:proofErr w:type="gram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list()</w:t>
      </w:r>
    </w:p>
    <w:p w14:paraId="11C24724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</w:p>
    <w:p w14:paraId="652FDD56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784B067D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lastRenderedPageBreak/>
        <w:t>biota_assessment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&lt;-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run_</w:t>
      </w:r>
      <w:proofErr w:type="gram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assessment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(</w:t>
      </w:r>
      <w:proofErr w:type="gramEnd"/>
    </w:p>
    <w:p w14:paraId="7144F4A0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biota_timeseries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14:paraId="7D698AD8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subset = NULL,</w:t>
      </w:r>
    </w:p>
    <w:p w14:paraId="55006FE3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AC = NULL,</w:t>
      </w:r>
    </w:p>
    <w:p w14:paraId="0CD13534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get_AC_fn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NULL,</w:t>
      </w:r>
    </w:p>
    <w:p w14:paraId="50F2C848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recent_trend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20L,</w:t>
      </w:r>
    </w:p>
    <w:p w14:paraId="0CFA5B6F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parallel = FALSE</w:t>
      </w:r>
    </w:p>
    <w:p w14:paraId="7B926CAA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</w:p>
    <w:p w14:paraId="3B5FB091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6105796C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check_</w:t>
      </w:r>
      <w:proofErr w:type="gram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assessment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(</w:t>
      </w:r>
      <w:proofErr w:type="spellStart"/>
      <w:proofErr w:type="gram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biota_assessment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save_result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FALSE)</w:t>
      </w:r>
    </w:p>
    <w:p w14:paraId="47C5D4B2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0B7D942C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write_summary_</w:t>
      </w:r>
      <w:proofErr w:type="gram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table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(</w:t>
      </w:r>
      <w:proofErr w:type="gramEnd"/>
    </w:p>
    <w:p w14:paraId="6BAA17DA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biota_assessment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14:paraId="7761E50D" w14:textId="6FBCBEF6" w:rsid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output_file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</w:t>
      </w:r>
      <w:r w:rsidR="000556C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“biota-FO-PW-test-</w:t>
      </w: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output</w:t>
      </w:r>
      <w:r w:rsidR="000556C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.csv”</w:t>
      </w: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14:paraId="75D0A5A5" w14:textId="2FB9DBB9" w:rsidR="000556CD" w:rsidRPr="009F54DF" w:rsidRDefault="000556CD" w:rsidP="000556CD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  </w:t>
      </w:r>
      <w:r w:rsidRPr="000556CD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# NB, file will be overwritten so change name as appropriate to retain results</w:t>
      </w:r>
    </w:p>
    <w:p w14:paraId="019D226E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output_dir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</w:t>
      </w:r>
      <w:proofErr w:type="gram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"./</w:t>
      </w:r>
      <w:proofErr w:type="gram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results",</w:t>
      </w:r>
    </w:p>
    <w:p w14:paraId="043E8F6F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export = TRUE,</w:t>
      </w:r>
    </w:p>
    <w:p w14:paraId="6F115503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determinandGroups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NULL,</w:t>
      </w:r>
    </w:p>
    <w:p w14:paraId="06F74891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classColour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NULL,</w:t>
      </w:r>
    </w:p>
    <w:p w14:paraId="57A78943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collapse_AC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NULL</w:t>
      </w:r>
    </w:p>
    <w:p w14:paraId="5149BE15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</w:p>
    <w:p w14:paraId="58A0BF7C" w14:textId="26E9C4F5" w:rsidR="009F54DF" w:rsidRPr="009F54DF" w:rsidRDefault="000556CD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 </w:t>
      </w:r>
      <w:r w:rsidR="009F54DF" w:rsidRPr="00CD52AA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# </w:t>
      </w:r>
      <w:proofErr w:type="gramStart"/>
      <w:r w:rsidR="00CD52AA" w:rsidRPr="00CD52AA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write</w:t>
      </w:r>
      <w:proofErr w:type="gramEnd"/>
      <w:r w:rsidR="00CD52AA" w:rsidRPr="00CD52AA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 function </w:t>
      </w:r>
      <w:r w:rsidR="009F54DF" w:rsidRPr="00CD52AA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writes </w:t>
      </w:r>
      <w:r w:rsidR="00CD52AA" w:rsidRPr="00CD52AA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summary </w:t>
      </w:r>
      <w:r w:rsidR="009F54DF" w:rsidRPr="00CD52AA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output to /results directory (must exist)</w:t>
      </w:r>
    </w:p>
    <w:p w14:paraId="29DEE212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6693A733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plot_</w:t>
      </w:r>
      <w:proofErr w:type="gram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assessment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(</w:t>
      </w:r>
      <w:proofErr w:type="gramEnd"/>
    </w:p>
    <w:p w14:paraId="4982477D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biota_assessment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</w:t>
      </w:r>
    </w:p>
    <w:p w14:paraId="25FD58D5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subset = </w:t>
      </w:r>
      <w:proofErr w:type="gram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NULL ,</w:t>
      </w:r>
      <w:proofErr w:type="gramEnd"/>
    </w:p>
    <w:p w14:paraId="0345B5BB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output_dir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</w:t>
      </w:r>
      <w:proofErr w:type="gram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"./</w:t>
      </w:r>
      <w:proofErr w:type="gram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results",</w:t>
      </w:r>
    </w:p>
    <w:p w14:paraId="24596BF3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file_type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</w:t>
      </w:r>
      <w:proofErr w:type="gram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c(</w:t>
      </w:r>
      <w:proofErr w:type="gram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"data", "index"),</w:t>
      </w:r>
    </w:p>
    <w:p w14:paraId="158F18C8" w14:textId="2316B809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file_format</w:t>
      </w:r>
      <w:proofErr w:type="spellEnd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= </w:t>
      </w:r>
      <w:proofErr w:type="gramStart"/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c(</w:t>
      </w:r>
      <w:proofErr w:type="gramEnd"/>
      <w:r w:rsidR="000556C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“</w:t>
      </w:r>
      <w:proofErr w:type="spellStart"/>
      <w:r w:rsidR="000556C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png</w:t>
      </w:r>
      <w:proofErr w:type="spellEnd"/>
      <w:r w:rsidR="000556C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”</w:t>
      </w: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)</w:t>
      </w:r>
    </w:p>
    <w:p w14:paraId="2DB6706C" w14:textId="77777777" w:rsidR="009F54DF" w:rsidRPr="009F54DF" w:rsidRDefault="009F54DF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F54D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</w:p>
    <w:p w14:paraId="4F5E9123" w14:textId="7D912E75" w:rsidR="009F54DF" w:rsidRPr="00CD52AA" w:rsidRDefault="000556CD" w:rsidP="009F54DF">
      <w:pPr>
        <w:ind w:left="720"/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  </w:t>
      </w:r>
      <w:r w:rsidR="009F54DF" w:rsidRPr="00CD52AA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# </w:t>
      </w:r>
      <w:r w:rsidR="00CD52AA" w:rsidRPr="00CD52AA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plot function </w:t>
      </w:r>
      <w:r w:rsidR="009F54DF" w:rsidRPr="00CD52AA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writes output to /results directory (must exist)</w:t>
      </w:r>
      <w:r w:rsidR="00CD52AA" w:rsidRPr="00CD52AA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; with these</w:t>
      </w:r>
    </w:p>
    <w:p w14:paraId="6E9F9666" w14:textId="1DC6C6EC" w:rsidR="00CD52AA" w:rsidRPr="006A39E6" w:rsidRDefault="00CD52AA" w:rsidP="009F54DF">
      <w:pPr>
        <w:ind w:left="720"/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6A39E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lastRenderedPageBreak/>
        <w:t># settings all plots are output as .</w:t>
      </w:r>
      <w:proofErr w:type="spellStart"/>
      <w:r w:rsidRPr="006A39E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png</w:t>
      </w:r>
      <w:proofErr w:type="spellEnd"/>
      <w:r w:rsidRPr="006A39E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 formatted graphics</w:t>
      </w:r>
      <w:r w:rsidR="006A39E6" w:rsidRPr="006A39E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; function can be omitted to </w:t>
      </w:r>
    </w:p>
    <w:p w14:paraId="075AFD05" w14:textId="77777777" w:rsidR="006A39E6" w:rsidRDefault="006A39E6" w:rsidP="009F54DF">
      <w:pPr>
        <w:ind w:left="720"/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</w:pPr>
      <w:r w:rsidRPr="006A39E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# </w:t>
      </w:r>
      <w:proofErr w:type="gramStart"/>
      <w:r w:rsidRPr="006A39E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avoid</w:t>
      </w:r>
      <w:proofErr w:type="gramEnd"/>
      <w:r w:rsidRPr="006A39E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 graphical output</w:t>
      </w:r>
      <w: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; changing </w:t>
      </w:r>
      <w:r w:rsidRPr="006A39E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“</w:t>
      </w:r>
      <w:proofErr w:type="spellStart"/>
      <w:r w:rsidRPr="006A39E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png</w:t>
      </w:r>
      <w:proofErr w:type="spellEnd"/>
      <w:r w:rsidRPr="006A39E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” to “pdf” </w:t>
      </w:r>
      <w: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in above statement will </w:t>
      </w:r>
      <w:r w:rsidRPr="006A39E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output </w:t>
      </w:r>
      <w: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 xml:space="preserve">graphics </w:t>
      </w:r>
    </w:p>
    <w:p w14:paraId="7A3C41AE" w14:textId="1865D6AD" w:rsidR="006A39E6" w:rsidRDefault="006A39E6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# in P</w:t>
      </w:r>
      <w:r w:rsidRPr="006A39E6">
        <w:rPr>
          <w:rFonts w:ascii="Calibri" w:eastAsia="Times New Roman" w:hAnsi="Calibri" w:cs="Calibri"/>
          <w:color w:val="000000"/>
          <w:kern w:val="0"/>
          <w:highlight w:val="yellow"/>
          <w:lang w:eastAsia="en-GB"/>
          <w14:ligatures w14:val="none"/>
        </w:rPr>
        <w:t>DF (vector) format</w:t>
      </w:r>
    </w:p>
    <w:p w14:paraId="7D6410BD" w14:textId="77777777" w:rsidR="00CD52AA" w:rsidRDefault="00CD52AA" w:rsidP="00CD52AA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--------------------------------------------------------------------------------------------</w:t>
      </w:r>
    </w:p>
    <w:p w14:paraId="1476C21C" w14:textId="77777777" w:rsidR="00CD52AA" w:rsidRPr="001264C7" w:rsidRDefault="00CD52AA" w:rsidP="009F54DF">
      <w:pPr>
        <w:ind w:left="720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6A27D3C6" w14:textId="4BCB33D5" w:rsidR="000556CD" w:rsidRDefault="000556CD" w:rsidP="000556CD">
      <w:pPr>
        <w:spacing w:before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Results</w:t>
      </w:r>
      <w:r w:rsidRPr="00D70040">
        <w:rPr>
          <w:b/>
          <w:bCs/>
          <w:sz w:val="28"/>
          <w:szCs w:val="28"/>
          <w:lang w:val="en-US"/>
        </w:rPr>
        <w:t>:</w:t>
      </w:r>
    </w:p>
    <w:p w14:paraId="015CEB8A" w14:textId="5DA445BE" w:rsidR="00CD52AA" w:rsidRDefault="00CD52AA" w:rsidP="00CD52AA">
      <w:pPr>
        <w:rPr>
          <w:lang w:val="en-US"/>
        </w:rPr>
      </w:pPr>
      <w:r>
        <w:rPr>
          <w:lang w:val="en-US"/>
        </w:rPr>
        <w:t>The above code will write a summary file for the run concerned: Checksums for the four runs described in this example are as follows:</w:t>
      </w:r>
    </w:p>
    <w:p w14:paraId="6419BD84" w14:textId="1B70589C" w:rsidR="00CD52AA" w:rsidRPr="00CD52AA" w:rsidRDefault="00CD52AA" w:rsidP="00CD52AA">
      <w:pPr>
        <w:pStyle w:val="ListParagraph"/>
        <w:numPr>
          <w:ilvl w:val="0"/>
          <w:numId w:val="2"/>
        </w:numPr>
        <w:rPr>
          <w:lang w:val="en-US"/>
        </w:rPr>
      </w:pPr>
      <w:r w:rsidRPr="00CD52AA">
        <w:rPr>
          <w:lang w:val="en-US"/>
        </w:rPr>
        <w:t>ICES input data, no subseries</w:t>
      </w:r>
      <w:r>
        <w:rPr>
          <w:lang w:val="en-US"/>
        </w:rPr>
        <w:t xml:space="preserve"> </w:t>
      </w:r>
      <w:r w:rsidRPr="00CD52AA">
        <w:rPr>
          <w:highlight w:val="yellow"/>
          <w:lang w:val="en-US"/>
        </w:rPr>
        <w:t>= XXXX</w:t>
      </w:r>
    </w:p>
    <w:p w14:paraId="634E09BD" w14:textId="5E422132" w:rsidR="00CD52AA" w:rsidRPr="00CD52AA" w:rsidRDefault="00CD52AA" w:rsidP="00CD52A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CD52AA">
        <w:rPr>
          <w:lang w:val="en-US"/>
        </w:rPr>
        <w:t>ICES input data run with subseries</w:t>
      </w:r>
      <w:r>
        <w:rPr>
          <w:lang w:val="en-US"/>
        </w:rPr>
        <w:t xml:space="preserve"> </w:t>
      </w:r>
      <w:r w:rsidRPr="00CD52AA">
        <w:rPr>
          <w:highlight w:val="yellow"/>
          <w:lang w:val="en-US"/>
        </w:rPr>
        <w:t>= XXXX</w:t>
      </w:r>
    </w:p>
    <w:p w14:paraId="73DD4B7E" w14:textId="709667F9" w:rsidR="00CD52AA" w:rsidRPr="00CD52AA" w:rsidRDefault="00CD52AA" w:rsidP="00CD52AA">
      <w:pPr>
        <w:pStyle w:val="ListParagraph"/>
        <w:numPr>
          <w:ilvl w:val="0"/>
          <w:numId w:val="2"/>
        </w:numPr>
        <w:rPr>
          <w:lang w:val="en-US"/>
        </w:rPr>
      </w:pPr>
      <w:r w:rsidRPr="00CD52AA">
        <w:rPr>
          <w:lang w:val="en-US"/>
        </w:rPr>
        <w:t>external input data, no subseries</w:t>
      </w:r>
      <w:r>
        <w:rPr>
          <w:lang w:val="en-US"/>
        </w:rPr>
        <w:t xml:space="preserve"> </w:t>
      </w:r>
      <w:r w:rsidRPr="00CD52AA">
        <w:rPr>
          <w:highlight w:val="yellow"/>
          <w:lang w:val="en-US"/>
        </w:rPr>
        <w:t>= XXXX</w:t>
      </w:r>
    </w:p>
    <w:p w14:paraId="0BA61F1B" w14:textId="6D49441F" w:rsidR="00CD52AA" w:rsidRPr="00CD52AA" w:rsidRDefault="00CD52AA" w:rsidP="00CD52A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CD52AA">
        <w:rPr>
          <w:lang w:val="en-US"/>
        </w:rPr>
        <w:t>external input data run with subseries</w:t>
      </w:r>
      <w:r>
        <w:rPr>
          <w:lang w:val="en-US"/>
        </w:rPr>
        <w:t xml:space="preserve"> </w:t>
      </w:r>
      <w:r w:rsidRPr="00CD52AA">
        <w:rPr>
          <w:highlight w:val="yellow"/>
          <w:lang w:val="en-US"/>
        </w:rPr>
        <w:t>= XXXX</w:t>
      </w:r>
    </w:p>
    <w:p w14:paraId="31BAC9AF" w14:textId="77777777" w:rsidR="000556CD" w:rsidRPr="00CD52AA" w:rsidRDefault="000556CD" w:rsidP="000556CD">
      <w:pPr>
        <w:spacing w:before="240"/>
        <w:rPr>
          <w:b/>
          <w:bCs/>
          <w:sz w:val="28"/>
          <w:szCs w:val="28"/>
        </w:rPr>
      </w:pPr>
    </w:p>
    <w:p w14:paraId="164A1969" w14:textId="77777777" w:rsidR="001264C7" w:rsidRPr="001264C7" w:rsidRDefault="001264C7" w:rsidP="001264C7">
      <w:pPr>
        <w:ind w:left="720"/>
      </w:pPr>
    </w:p>
    <w:sectPr w:rsidR="001264C7" w:rsidRPr="001264C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A1580" w14:textId="77777777" w:rsidR="00D34106" w:rsidRDefault="00D34106" w:rsidP="006A39E6">
      <w:pPr>
        <w:spacing w:after="0" w:line="240" w:lineRule="auto"/>
      </w:pPr>
      <w:r>
        <w:separator/>
      </w:r>
    </w:p>
  </w:endnote>
  <w:endnote w:type="continuationSeparator" w:id="0">
    <w:p w14:paraId="189A9F85" w14:textId="77777777" w:rsidR="00D34106" w:rsidRDefault="00D34106" w:rsidP="006A3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EF208" w14:textId="77777777" w:rsidR="00D34106" w:rsidRDefault="00D34106" w:rsidP="006A39E6">
      <w:pPr>
        <w:spacing w:after="0" w:line="240" w:lineRule="auto"/>
      </w:pPr>
      <w:r>
        <w:separator/>
      </w:r>
    </w:p>
  </w:footnote>
  <w:footnote w:type="continuationSeparator" w:id="0">
    <w:p w14:paraId="425E835D" w14:textId="77777777" w:rsidR="00D34106" w:rsidRDefault="00D34106" w:rsidP="006A3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85ACD" w14:textId="5FF7559D" w:rsidR="006A39E6" w:rsidRPr="006A39E6" w:rsidRDefault="006A39E6" w:rsidP="006A39E6">
    <w:pPr>
      <w:pStyle w:val="Header"/>
      <w:jc w:val="right"/>
      <w:rPr>
        <w:lang w:val="en-US"/>
      </w:rPr>
    </w:pPr>
    <w:r>
      <w:rPr>
        <w:lang w:val="en-US"/>
      </w:rPr>
      <w:t>AMAP biota example - Verified Test Data: Readme: last update 20/10/2023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93269"/>
    <w:multiLevelType w:val="hybridMultilevel"/>
    <w:tmpl w:val="648E0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56776"/>
    <w:multiLevelType w:val="hybridMultilevel"/>
    <w:tmpl w:val="B2B07C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8289466">
    <w:abstractNumId w:val="1"/>
  </w:num>
  <w:num w:numId="2" w16cid:durableId="188810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9E"/>
    <w:rsid w:val="000556CD"/>
    <w:rsid w:val="000B0378"/>
    <w:rsid w:val="000B37D7"/>
    <w:rsid w:val="001264C7"/>
    <w:rsid w:val="00211A9E"/>
    <w:rsid w:val="006A39E6"/>
    <w:rsid w:val="007A2F77"/>
    <w:rsid w:val="00904CE5"/>
    <w:rsid w:val="009F54DF"/>
    <w:rsid w:val="00AB1B42"/>
    <w:rsid w:val="00AB223E"/>
    <w:rsid w:val="00AE717C"/>
    <w:rsid w:val="00BD16F7"/>
    <w:rsid w:val="00C242C4"/>
    <w:rsid w:val="00CD52AA"/>
    <w:rsid w:val="00D34106"/>
    <w:rsid w:val="00D70040"/>
    <w:rsid w:val="00DA3FC8"/>
    <w:rsid w:val="00EE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51A2"/>
  <w15:chartTrackingRefBased/>
  <w15:docId w15:val="{A6304FC8-AED1-46B1-BD30-43DE7492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0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0378"/>
    <w:pPr>
      <w:ind w:left="720"/>
      <w:contextualSpacing/>
    </w:pPr>
  </w:style>
  <w:style w:type="table" w:styleId="TableGrid">
    <w:name w:val="Table Grid"/>
    <w:basedOn w:val="TableNormal"/>
    <w:uiPriority w:val="39"/>
    <w:rsid w:val="00AB2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9E6"/>
  </w:style>
  <w:style w:type="paragraph" w:styleId="Footer">
    <w:name w:val="footer"/>
    <w:basedOn w:val="Normal"/>
    <w:link w:val="FooterChar"/>
    <w:uiPriority w:val="99"/>
    <w:unhideWhenUsed/>
    <w:rsid w:val="006A3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me.ices.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Stuart Watt</cp:lastModifiedBy>
  <cp:revision>2</cp:revision>
  <dcterms:created xsi:type="dcterms:W3CDTF">2023-10-22T20:16:00Z</dcterms:created>
  <dcterms:modified xsi:type="dcterms:W3CDTF">2023-10-22T20:16:00Z</dcterms:modified>
</cp:coreProperties>
</file>