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 xml:space="preserve">Róbert </w:t>
      </w:r>
      <w:proofErr w:type="spellStart"/>
      <w:r w:rsidRPr="0034340C">
        <w:rPr>
          <w:sz w:val="26"/>
          <w:szCs w:val="26"/>
        </w:rPr>
        <w:t>Junas</w:t>
      </w:r>
      <w:proofErr w:type="spellEnd"/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77777777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  <w:t>4.10.202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 xml:space="preserve">Navrhnite a implementujte program s použitím vlastného protokolu nad protokolom UDP (User Datagram </w:t>
      </w:r>
      <w:proofErr w:type="spellStart"/>
      <w:r>
        <w:t>Protocol</w:t>
      </w:r>
      <w:proofErr w:type="spellEnd"/>
      <w:r>
        <w:t>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</w:t>
      </w:r>
      <w:proofErr w:type="spellStart"/>
      <w:r>
        <w:t>znovuvyžiadanie</w:t>
      </w:r>
      <w:proofErr w:type="spellEnd"/>
      <w:r>
        <w:t xml:space="preserve">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Program musí byť implementovaný v jazykoch C/C++ alebo Python s využitím knižníc na prácu s UDP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skompilovateľný</w:t>
      </w:r>
      <w:proofErr w:type="spellEnd"/>
      <w:r>
        <w:t xml:space="preserve"> a spustiteľný v učebniach. Odporúčame použiť </w:t>
      </w:r>
      <w:proofErr w:type="spellStart"/>
      <w:r>
        <w:t>python</w:t>
      </w:r>
      <w:proofErr w:type="spellEnd"/>
      <w:r>
        <w:t xml:space="preserve"> modul </w:t>
      </w:r>
      <w:proofErr w:type="spellStart"/>
      <w:r>
        <w:t>socket</w:t>
      </w:r>
      <w:proofErr w:type="spellEnd"/>
      <w:r>
        <w:t xml:space="preserve">, C/C++ knižnice 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 xml:space="preserve"> pre </w:t>
      </w:r>
      <w:proofErr w:type="spellStart"/>
      <w:r>
        <w:t>linux</w:t>
      </w:r>
      <w:proofErr w:type="spellEnd"/>
      <w:r>
        <w:t xml:space="preserve">/BSD a winsock2.h pre Windows. Iné knižnice a funkcie na prácu so </w:t>
      </w:r>
      <w:proofErr w:type="spellStart"/>
      <w:r>
        <w:t>socketmi</w:t>
      </w:r>
      <w:proofErr w:type="spellEnd"/>
      <w:r>
        <w:t xml:space="preserve">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proofErr w:type="spellStart"/>
      <w:r w:rsidRPr="00727029">
        <w:rPr>
          <w:i/>
          <w:iCs/>
        </w:rPr>
        <w:t>arpa</w:t>
      </w:r>
      <w:proofErr w:type="spellEnd"/>
      <w:r w:rsidRPr="00727029">
        <w:rPr>
          <w:i/>
          <w:iCs/>
        </w:rPr>
        <w:t>/</w:t>
      </w:r>
      <w:proofErr w:type="spellStart"/>
      <w:r w:rsidRPr="00727029">
        <w:rPr>
          <w:i/>
          <w:iCs/>
        </w:rPr>
        <w:t>inet.h</w:t>
      </w:r>
      <w:proofErr w:type="spellEnd"/>
      <w:r w:rsidR="00A9544E">
        <w:rPr>
          <w:i/>
          <w:iCs/>
        </w:rPr>
        <w:br/>
      </w:r>
      <w:proofErr w:type="spellStart"/>
      <w:r w:rsidRPr="00727029">
        <w:rPr>
          <w:i/>
          <w:iCs/>
        </w:rPr>
        <w:t>netinet</w:t>
      </w:r>
      <w:proofErr w:type="spellEnd"/>
      <w:r w:rsidRPr="00727029">
        <w:rPr>
          <w:i/>
          <w:iCs/>
        </w:rPr>
        <w:t>/</w:t>
      </w:r>
      <w:proofErr w:type="spellStart"/>
      <w:r w:rsidRPr="00727029">
        <w:rPr>
          <w:i/>
          <w:iCs/>
        </w:rPr>
        <w:t>in.h</w:t>
      </w:r>
      <w:proofErr w:type="spellEnd"/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Program musí pracovať s dátami optimálne (napr. neukladať IP adresy do 4x </w:t>
      </w:r>
      <w:proofErr w:type="spellStart"/>
      <w:r>
        <w:t>int</w:t>
      </w:r>
      <w:proofErr w:type="spellEnd"/>
      <w:r>
        <w:t>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 xml:space="preserve">Program musí byť organizovaný tak, aby oba komunikujúce uzly mohli prepínať medzi funkciou vysielača a prijímača bez reštartu programu - program nemusí (ale môže) byť vysielač a prijímač súčasne. Pri predvedení riešenia je podmienkou hodnotenia schopnosť </w:t>
      </w:r>
      <w:proofErr w:type="spellStart"/>
      <w:r>
        <w:t>doimplementovať</w:t>
      </w:r>
      <w:proofErr w:type="spellEnd"/>
      <w:r>
        <w:t xml:space="preserve">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</w:t>
      </w:r>
      <w:proofErr w:type="spellStart"/>
      <w:r w:rsidR="00727029">
        <w:t>doimplementáciu</w:t>
      </w:r>
      <w:proofErr w:type="spellEnd"/>
      <w:r w:rsidR="00727029">
        <w:t>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 xml:space="preserve">Návrh a zdrojový kód implementácie študent odovzdáva v elektronickom tvare do </w:t>
      </w:r>
      <w:proofErr w:type="spellStart"/>
      <w:r>
        <w:t>AISu</w:t>
      </w:r>
      <w:proofErr w:type="spellEnd"/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F50604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457CB5">
        <w:tc>
          <w:tcPr>
            <w:tcW w:w="2265" w:type="dxa"/>
          </w:tcPr>
          <w:p w14:paraId="1505DEA5" w14:textId="15594799" w:rsidR="00EC749C" w:rsidRDefault="00EC749C" w:rsidP="00EC749C">
            <w:pPr>
              <w:jc w:val="center"/>
            </w:pPr>
            <w:r>
              <w:t>Typ</w:t>
            </w:r>
          </w:p>
        </w:tc>
        <w:tc>
          <w:tcPr>
            <w:tcW w:w="2266" w:type="dxa"/>
          </w:tcPr>
          <w:p w14:paraId="35EB7B56" w14:textId="716B9927" w:rsidR="00EC749C" w:rsidRDefault="00EC749C" w:rsidP="00EC749C">
            <w:pPr>
              <w:jc w:val="center"/>
            </w:pPr>
            <w:proofErr w:type="spellStart"/>
            <w:r>
              <w:t>Flags</w:t>
            </w:r>
            <w:proofErr w:type="spellEnd"/>
          </w:p>
        </w:tc>
        <w:tc>
          <w:tcPr>
            <w:tcW w:w="4532" w:type="dxa"/>
          </w:tcPr>
          <w:p w14:paraId="25E765A4" w14:textId="7A35DFB3" w:rsidR="00EC749C" w:rsidRDefault="00EC749C" w:rsidP="00EC749C">
            <w:pPr>
              <w:jc w:val="center"/>
            </w:pPr>
            <w:proofErr w:type="spellStart"/>
            <w:r>
              <w:t>size</w:t>
            </w:r>
            <w:proofErr w:type="spellEnd"/>
          </w:p>
        </w:tc>
      </w:tr>
      <w:tr w:rsidR="00EC749C" w14:paraId="79D7A541" w14:textId="77777777" w:rsidTr="00EC749C">
        <w:tc>
          <w:tcPr>
            <w:tcW w:w="4531" w:type="dxa"/>
            <w:gridSpan w:val="2"/>
          </w:tcPr>
          <w:p w14:paraId="745757C3" w14:textId="52B4A9BA" w:rsidR="00EC749C" w:rsidRDefault="00EC749C" w:rsidP="00EC749C">
            <w:pPr>
              <w:jc w:val="center"/>
            </w:pPr>
            <w:proofErr w:type="spellStart"/>
            <w:r>
              <w:t>seqNum</w:t>
            </w:r>
            <w:proofErr w:type="spellEnd"/>
          </w:p>
        </w:tc>
        <w:tc>
          <w:tcPr>
            <w:tcW w:w="4532" w:type="dxa"/>
          </w:tcPr>
          <w:p w14:paraId="55CECE92" w14:textId="274FA847" w:rsidR="00EC749C" w:rsidRDefault="00EC749C" w:rsidP="00EC749C">
            <w:pPr>
              <w:jc w:val="center"/>
            </w:pPr>
            <w:proofErr w:type="spellStart"/>
            <w:r>
              <w:t>ackNum</w:t>
            </w:r>
            <w:proofErr w:type="spellEnd"/>
          </w:p>
        </w:tc>
      </w:tr>
      <w:tr w:rsidR="00EC749C" w14:paraId="1720CEE4" w14:textId="77777777" w:rsidTr="00E4714C">
        <w:trPr>
          <w:trHeight w:val="1614"/>
        </w:trPr>
        <w:tc>
          <w:tcPr>
            <w:tcW w:w="9063" w:type="dxa"/>
            <w:gridSpan w:val="3"/>
          </w:tcPr>
          <w:p w14:paraId="4DBAECF2" w14:textId="77777777" w:rsidR="00EC749C" w:rsidRDefault="00EC749C" w:rsidP="00EC749C"/>
        </w:tc>
      </w:tr>
    </w:tbl>
    <w:p w14:paraId="10F7F99D" w14:textId="39025C94" w:rsidR="00EC749C" w:rsidRDefault="00EC749C" w:rsidP="00EC749C"/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Control – 0x00 –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kontroln</w:t>
      </w:r>
      <w:proofErr w:type="spellEnd"/>
      <w:r>
        <w:t>é rámce, ako ukončenie</w:t>
      </w:r>
      <w:r w:rsidR="00E264DB">
        <w:t>, udržanie</w:t>
      </w:r>
      <w:r w:rsidR="00E264DB">
        <w:t xml:space="preserve">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t>File</w:t>
      </w:r>
      <w:proofErr w:type="spellEnd"/>
      <w:r>
        <w:t xml:space="preserve">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proofErr w:type="spellStart"/>
      <w:r w:rsidRPr="0053167A">
        <w:t>flag</w:t>
      </w:r>
      <w:proofErr w:type="spellEnd"/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56E14FEC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713F0702" w14:textId="28EA70E4" w:rsidR="00EC749C" w:rsidRDefault="001359B1" w:rsidP="00EC749C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44F9AA54" w14:textId="7048BE35" w:rsidR="002C6AF9" w:rsidRPr="00A1429E" w:rsidRDefault="002C6AF9" w:rsidP="00EC749C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FRAGMENTED – 0x</w:t>
      </w:r>
      <w:r w:rsidR="001A6B79">
        <w:rPr>
          <w:lang w:val="en-US"/>
        </w:rPr>
        <w:t>1</w:t>
      </w:r>
      <w:r>
        <w:rPr>
          <w:lang w:val="en-US"/>
        </w:rPr>
        <w:t>0</w:t>
      </w:r>
    </w:p>
    <w:p w14:paraId="0B86C133" w14:textId="3AF088C5" w:rsidR="00F50604" w:rsidRDefault="002E5F38" w:rsidP="00F50604">
      <w:pPr>
        <w:pStyle w:val="Nadpis2"/>
      </w:pPr>
      <w:r>
        <w:t xml:space="preserve"> </w:t>
      </w:r>
      <w:proofErr w:type="spellStart"/>
      <w:r>
        <w:t>Checksum</w:t>
      </w:r>
      <w:proofErr w:type="spellEnd"/>
    </w:p>
    <w:p w14:paraId="38BBC861" w14:textId="0304DF7E" w:rsidR="002E5F38" w:rsidRDefault="00F67D4B" w:rsidP="0064409A">
      <w:pPr>
        <w:spacing w:line="360" w:lineRule="auto"/>
        <w:ind w:firstLine="567"/>
        <w:jc w:val="both"/>
      </w:pPr>
      <w:r>
        <w:t xml:space="preserve">Kontrola chýb, resp. </w:t>
      </w:r>
      <w:proofErr w:type="spellStart"/>
      <w:r>
        <w:t>checksum</w:t>
      </w:r>
      <w:proofErr w:type="spellEnd"/>
      <w:r>
        <w:t xml:space="preserve"> pridaný na  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64409A">
        <w:t xml:space="preserve"> jednej na overenie korektnosti prijatých dát a druhej pre vytvorenie kontrolnej hodnoty.  </w:t>
      </w:r>
    </w:p>
    <w:p w14:paraId="796B2A90" w14:textId="0CC26479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18952FBB" w14:textId="092809FB" w:rsidR="00556C8A" w:rsidRDefault="00556C8A" w:rsidP="00556C8A">
      <w:pPr>
        <w:pStyle w:val="Nadpis2"/>
      </w:pPr>
      <w:r w:rsidRPr="00556C8A">
        <w:t xml:space="preserve">  Udržiavanie spojenia</w:t>
      </w:r>
    </w:p>
    <w:p w14:paraId="60138699" w14:textId="495E7046" w:rsidR="00355D42" w:rsidRPr="00355D42" w:rsidRDefault="00355D42" w:rsidP="00355D42">
      <w:pPr>
        <w:pStyle w:val="Nadpis2"/>
      </w:pPr>
      <w:r>
        <w:t xml:space="preserve"> Fragmentácia</w:t>
      </w:r>
    </w:p>
    <w:sectPr w:rsidR="00355D42" w:rsidRPr="00355D42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253C" w14:textId="77777777" w:rsidR="000A612E" w:rsidRDefault="000A612E">
      <w:pPr>
        <w:spacing w:before="0" w:after="0" w:line="240" w:lineRule="auto"/>
      </w:pPr>
      <w:r>
        <w:separator/>
      </w:r>
    </w:p>
  </w:endnote>
  <w:endnote w:type="continuationSeparator" w:id="0">
    <w:p w14:paraId="20CC65BE" w14:textId="77777777" w:rsidR="000A612E" w:rsidRDefault="000A61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0A612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F5FD" w14:textId="77777777" w:rsidR="000A612E" w:rsidRDefault="000A612E">
      <w:pPr>
        <w:spacing w:before="0" w:after="0" w:line="240" w:lineRule="auto"/>
      </w:pPr>
      <w:r>
        <w:separator/>
      </w:r>
    </w:p>
  </w:footnote>
  <w:footnote w:type="continuationSeparator" w:id="0">
    <w:p w14:paraId="3074EB9C" w14:textId="77777777" w:rsidR="000A612E" w:rsidRDefault="000A61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 xml:space="preserve">Róbert </w:t>
    </w:r>
    <w:proofErr w:type="spellStart"/>
    <w:r>
      <w:t>Junas</w:t>
    </w:r>
    <w:proofErr w:type="spellEnd"/>
    <w:r>
      <w:t>, 102970</w:t>
    </w:r>
  </w:p>
  <w:p w14:paraId="396354C1" w14:textId="77777777" w:rsidR="003F3059" w:rsidRDefault="000A612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A612E"/>
    <w:rsid w:val="0010381D"/>
    <w:rsid w:val="001359B1"/>
    <w:rsid w:val="001A6B79"/>
    <w:rsid w:val="002C6AF9"/>
    <w:rsid w:val="002E5F38"/>
    <w:rsid w:val="00355D42"/>
    <w:rsid w:val="003C5236"/>
    <w:rsid w:val="0053167A"/>
    <w:rsid w:val="00556C8A"/>
    <w:rsid w:val="00557F31"/>
    <w:rsid w:val="005C169A"/>
    <w:rsid w:val="005C265A"/>
    <w:rsid w:val="005F380D"/>
    <w:rsid w:val="0064409A"/>
    <w:rsid w:val="00693B25"/>
    <w:rsid w:val="006B196E"/>
    <w:rsid w:val="00715CD8"/>
    <w:rsid w:val="00727029"/>
    <w:rsid w:val="007C3950"/>
    <w:rsid w:val="00995089"/>
    <w:rsid w:val="00A1429E"/>
    <w:rsid w:val="00A70795"/>
    <w:rsid w:val="00A9544E"/>
    <w:rsid w:val="00B15FAC"/>
    <w:rsid w:val="00B33757"/>
    <w:rsid w:val="00B53557"/>
    <w:rsid w:val="00E264DB"/>
    <w:rsid w:val="00E80A16"/>
    <w:rsid w:val="00EC749C"/>
    <w:rsid w:val="00F50604"/>
    <w:rsid w:val="00F6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169A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C169A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C16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C169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C16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Rob Jun</cp:lastModifiedBy>
  <cp:revision>11</cp:revision>
  <dcterms:created xsi:type="dcterms:W3CDTF">2021-11-17T21:57:00Z</dcterms:created>
  <dcterms:modified xsi:type="dcterms:W3CDTF">2021-11-21T00:47:00Z</dcterms:modified>
</cp:coreProperties>
</file>