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0FC74" w14:textId="4C52FF7F" w:rsidR="002F278A" w:rsidRDefault="002F278A" w:rsidP="002F278A">
      <w:r>
        <w:t xml:space="preserve">This document is the </w:t>
      </w:r>
      <w:r w:rsidRPr="002F278A">
        <w:rPr>
          <w:b/>
          <w:bCs/>
        </w:rPr>
        <w:t>easiest</w:t>
      </w:r>
      <w:r>
        <w:t xml:space="preserve"> single</w:t>
      </w:r>
      <w:r>
        <w:t xml:space="preserve"> document you need to refer to for the current CC&amp;Rs for Longview Farm HOA.  Most of the regulations for homeowners are in Article IX through Article XI.  </w:t>
      </w:r>
      <w:r>
        <w:t>This only contains</w:t>
      </w:r>
      <w:r>
        <w:t xml:space="preserve"> those Articles.  This document was created by taking the 2</w:t>
      </w:r>
      <w:r w:rsidRPr="00D50AA7">
        <w:rPr>
          <w:vertAlign w:val="superscript"/>
        </w:rPr>
        <w:t>nd</w:t>
      </w:r>
      <w:r>
        <w:t xml:space="preserve"> Amendment as the baseline, the modifying it to reflect the changes made in each subsequent Amendment (3</w:t>
      </w:r>
      <w:r w:rsidRPr="00D50AA7">
        <w:rPr>
          <w:vertAlign w:val="superscript"/>
        </w:rPr>
        <w:t>rd</w:t>
      </w:r>
      <w:r>
        <w:t xml:space="preserve"> through 9</w:t>
      </w:r>
      <w:r w:rsidRPr="00D50AA7">
        <w:rPr>
          <w:vertAlign w:val="superscript"/>
        </w:rPr>
        <w:t>th</w:t>
      </w:r>
      <w:r>
        <w:t>)</w:t>
      </w:r>
      <w:r>
        <w:t>, keeping only Article IX though XI.</w:t>
      </w:r>
    </w:p>
    <w:p w14:paraId="6C7D13C8" w14:textId="598A138D" w:rsidR="00B5783C" w:rsidRDefault="00FD4F19"/>
    <w:p w14:paraId="79A09CE6"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IX</w:t>
      </w:r>
    </w:p>
    <w:p w14:paraId="21B0285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E07F342" w14:textId="056B4524" w:rsidR="002F278A" w:rsidRPr="00FD4F19"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Architectural and Environmental Control Committee</w:t>
      </w:r>
    </w:p>
    <w:p w14:paraId="7F483012" w14:textId="77777777" w:rsidR="00FD4F19" w:rsidRPr="002F278A" w:rsidRDefault="00FD4F19"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rPr>
      </w:pPr>
    </w:p>
    <w:p w14:paraId="120C158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1.</w:t>
      </w:r>
      <w:r w:rsidRPr="002F278A">
        <w:rPr>
          <w:rFonts w:ascii="Corbel" w:eastAsia="Times New Roman" w:hAnsi="Corbel" w:cstheme="minorHAnsi"/>
          <w:color w:val="000000"/>
          <w:u w:val="single"/>
        </w:rPr>
        <w:tab/>
        <w:t>Review by Committee.</w:t>
      </w:r>
    </w:p>
    <w:p w14:paraId="74A29AE8" w14:textId="41FAB253" w:rsidR="002F278A" w:rsidRPr="002F278A" w:rsidRDefault="002F278A" w:rsidP="002F27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structure (whether Residential Unit, accessory building, tennis court, swimming pool, antenna, flag pole, carport, fence, wall, exterior lighting, drive or other improvement) shall be constructed or maintained upon any Parcel, no repainting of the exterior of any structure shall be undertaken, no exterior alteration or modification, or reconstruction shall commence, and no landscaping shall be performed unless complete plans and specifications therefor (showing the exterior design, height, building material and color scheme thereof, the location of the structure plotted horizontally and vertically, the location and size of driveways, the general plan of landscaping, fencing, walls and windbreaks, and the grading plan) shall have been submitted to and approved in writing by the Architectural and Environmental Control Committee.  A copy of such plans and specifications as finally approved must be deposited and kept on file with the Architectural and Environmental Control Committee.</w:t>
      </w:r>
    </w:p>
    <w:p w14:paraId="65B679FD" w14:textId="18BBFA0C" w:rsidR="002F278A" w:rsidRPr="002F278A" w:rsidRDefault="002F278A" w:rsidP="002F27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Architectural and Environmental Control Committee shall be composed of three or more representatives appointed by the Declarant or, if authorized in writing by the Declarant, by the Board of Directors of the Association.  Members of the Committee may, but need not be, Owners.</w:t>
      </w:r>
    </w:p>
    <w:p w14:paraId="1D1D9F55" w14:textId="3C9A1CA2"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4764CD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2.</w:t>
      </w:r>
      <w:r w:rsidRPr="002F278A">
        <w:rPr>
          <w:rFonts w:ascii="Corbel" w:eastAsia="Times New Roman" w:hAnsi="Corbel" w:cstheme="minorHAnsi"/>
          <w:color w:val="000000"/>
          <w:u w:val="single"/>
        </w:rPr>
        <w:tab/>
        <w:t>Design.</w:t>
      </w:r>
    </w:p>
    <w:p w14:paraId="196E4FC3" w14:textId="00FED68F"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The Architectural and Environmental Control Committee (the "Committee") shall exercise its discretion to see that all improvements, construction, </w:t>
      </w:r>
      <w:proofErr w:type="gramStart"/>
      <w:r w:rsidRPr="002F278A">
        <w:rPr>
          <w:rFonts w:ascii="Corbel" w:eastAsia="Times New Roman" w:hAnsi="Corbel" w:cstheme="minorHAnsi"/>
          <w:color w:val="000000"/>
        </w:rPr>
        <w:t>landscaping</w:t>
      </w:r>
      <w:proofErr w:type="gramEnd"/>
      <w:r w:rsidRPr="002F278A">
        <w:rPr>
          <w:rFonts w:ascii="Corbel" w:eastAsia="Times New Roman" w:hAnsi="Corbel" w:cstheme="minorHAnsi"/>
          <w:color w:val="000000"/>
        </w:rPr>
        <w:t xml:space="preserve"> and alterations on Parcels within the Properties conform to and harmonize with existing surroundings and structures.  The Committee shall encourage the use of designs that are in harmony with their historic setting.  The Committee is authorized to prepare a pattern book of suggested design elements which will further the sense of place which resulted from Mr. R.A. Long's search for a special type of property having rolling hills and streams, lakes and trees, and structures that were honest to this rural setting.  To the greatest extent feasible, the Committee shall utilize any such pattern book in undertaking the duties specified by this Article.</w:t>
      </w:r>
    </w:p>
    <w:p w14:paraId="364073D2" w14:textId="77777777" w:rsidR="002F278A" w:rsidRP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Residential Units, fences, decks and other structures, excepting their roofs and windows, shall utilize finishes and materials of brick, stucco, cedar, redwood, cypress, stone and combinations thereof or other materials with the prior approval of the Architectural and Environmental Control Committee. Windows shall be constructed of wood (including metal clad and wood laminate) and glass and other window materials may be used with the prior approval of the Architectural and Environmental Control Committee. Exterior doors shall be constructed of wood or colored metal, and glass. Main roofs shall have a pitch of not less than five (5) inches per foot, and shall be covered with wood shingles, wood shakes, slate, tile, concrete tiles, or a composition roof of 40 year duration or similar quality. Other materials may be approved by the Architectural and Environmental Control Committee. All wood exteriors, excepting roofs and shake sidewalls, shall be covered with not less than two (2) coats of </w:t>
      </w:r>
      <w:proofErr w:type="gramStart"/>
      <w:r w:rsidRPr="002F278A">
        <w:rPr>
          <w:rFonts w:ascii="Corbel" w:eastAsia="Times New Roman" w:hAnsi="Corbel" w:cstheme="minorHAnsi"/>
          <w:color w:val="000000"/>
        </w:rPr>
        <w:t>high quality</w:t>
      </w:r>
      <w:proofErr w:type="gramEnd"/>
      <w:r w:rsidRPr="002F278A">
        <w:rPr>
          <w:rFonts w:ascii="Corbel" w:eastAsia="Times New Roman" w:hAnsi="Corbel" w:cstheme="minorHAnsi"/>
          <w:color w:val="000000"/>
        </w:rPr>
        <w:t xml:space="preserve"> paint or stain. Except as otherwise allowed at the discretion of the Architectural and Environmental Control Committee, no building shall be permitted to stand with its exterior in an unfinished condition for longer than eight (8) months after commencement of construction, except shake sidewalls. All home lot improvements must be completed within twelve (12) months after commencement of construction. All exterior basement foundation walls which are exposed </w:t>
      </w:r>
      <w:proofErr w:type="gramStart"/>
      <w:r w:rsidRPr="002F278A">
        <w:rPr>
          <w:rFonts w:ascii="Corbel" w:eastAsia="Times New Roman" w:hAnsi="Corbel" w:cstheme="minorHAnsi"/>
          <w:color w:val="000000"/>
        </w:rPr>
        <w:t>in excess of</w:t>
      </w:r>
      <w:proofErr w:type="gramEnd"/>
      <w:r w:rsidRPr="002F278A">
        <w:rPr>
          <w:rFonts w:ascii="Corbel" w:eastAsia="Times New Roman" w:hAnsi="Corbel" w:cstheme="minorHAnsi"/>
          <w:color w:val="000000"/>
        </w:rPr>
        <w:t xml:space="preserve"> twelve (12) inches above final grade shall be painted with same color as the house or covered with siding compatible with the structure. The Architectural and Environmental Control Committee shall encourage owners to utilize items </w:t>
      </w:r>
      <w:proofErr w:type="gramStart"/>
      <w:r w:rsidRPr="002F278A">
        <w:rPr>
          <w:rFonts w:ascii="Corbel" w:eastAsia="Times New Roman" w:hAnsi="Corbel" w:cstheme="minorHAnsi"/>
          <w:color w:val="000000"/>
        </w:rPr>
        <w:t>similar to</w:t>
      </w:r>
      <w:proofErr w:type="gramEnd"/>
      <w:r w:rsidRPr="002F278A">
        <w:rPr>
          <w:rFonts w:ascii="Corbel" w:eastAsia="Times New Roman" w:hAnsi="Corbel" w:cstheme="minorHAnsi"/>
          <w:color w:val="000000"/>
        </w:rPr>
        <w:t xml:space="preserve"> those found in Villas I.</w:t>
      </w:r>
    </w:p>
    <w:p w14:paraId="4B79DC0E" w14:textId="6A4892FA"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All Residential Units shall minimize removal or disturbance of any trees on the Parcel or Lot.  No trees may be </w:t>
      </w:r>
      <w:proofErr w:type="gramStart"/>
      <w:r w:rsidRPr="002F278A">
        <w:rPr>
          <w:rFonts w:ascii="Corbel" w:eastAsia="Times New Roman" w:hAnsi="Corbel" w:cstheme="minorHAnsi"/>
          <w:color w:val="000000"/>
        </w:rPr>
        <w:t>cut-down</w:t>
      </w:r>
      <w:proofErr w:type="gramEnd"/>
      <w:r w:rsidRPr="002F278A">
        <w:rPr>
          <w:rFonts w:ascii="Corbel" w:eastAsia="Times New Roman" w:hAnsi="Corbel" w:cstheme="minorHAnsi"/>
          <w:color w:val="000000"/>
        </w:rPr>
        <w:t xml:space="preserve"> and/or removed from any Lot, Parcel or tract of land (except dead trees) without the prior written approval of the Committee.</w:t>
      </w:r>
    </w:p>
    <w:p w14:paraId="6DF71EAE" w14:textId="77777777" w:rsidR="002F278A" w:rsidRP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lastRenderedPageBreak/>
        <w:t>If furnished, fences, house numbers, lights and light posts, entry posts, mail boxes and other items which may be provided or installed by the Declarant or the Association shall be used and maintained by the Owner on his Parcel or Lot.</w:t>
      </w:r>
    </w:p>
    <w:p w14:paraId="5D7443D7" w14:textId="77777777" w:rsidR="002F278A" w:rsidRDefault="002F278A" w:rsidP="0085190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Roofs, and the items listed in Section 2(d) of this Article, shall be of a style and consist of materials which are unilaterally subject to the discretion and approval of the Committee.</w:t>
      </w:r>
    </w:p>
    <w:p w14:paraId="5A0D42D7" w14:textId="77777777" w:rsidR="002F278A" w:rsidRDefault="002F278A" w:rsidP="00D810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b/>
        <w:t xml:space="preserve">No barn, stable, storage </w:t>
      </w:r>
      <w:proofErr w:type="gramStart"/>
      <w:r w:rsidRPr="002F278A">
        <w:rPr>
          <w:rFonts w:ascii="Corbel" w:eastAsia="Times New Roman" w:hAnsi="Corbel" w:cstheme="minorHAnsi"/>
          <w:color w:val="000000"/>
        </w:rPr>
        <w:t>shed</w:t>
      </w:r>
      <w:proofErr w:type="gramEnd"/>
      <w:r w:rsidRPr="002F278A">
        <w:rPr>
          <w:rFonts w:ascii="Corbel" w:eastAsia="Times New Roman" w:hAnsi="Corbel" w:cstheme="minorHAnsi"/>
          <w:color w:val="000000"/>
        </w:rPr>
        <w:t xml:space="preserve"> or similar outbuilding shall be constructed.</w:t>
      </w:r>
      <w:r w:rsidRPr="002F278A">
        <w:rPr>
          <w:rFonts w:ascii="Corbel" w:eastAsia="Times New Roman" w:hAnsi="Corbel" w:cstheme="minorHAnsi"/>
          <w:color w:val="000000"/>
        </w:rPr>
        <w:t xml:space="preserve"> </w:t>
      </w:r>
    </w:p>
    <w:p w14:paraId="705E42AC" w14:textId="77777777" w:rsidR="002F278A" w:rsidRDefault="002F278A" w:rsidP="00D810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metal chain-link or similar fence shall be approved by the Committee.</w:t>
      </w:r>
    </w:p>
    <w:p w14:paraId="1FFE526E" w14:textId="79737A84" w:rsidR="002F278A" w:rsidRDefault="002F278A" w:rsidP="00067C7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b/>
        <w:t>No Residential Unit shall be approved by the Architectural and Environmental Control Committee containing less than the number of square feet of finished living floor space as determined at the date of completion and specifically excluding garages and non-accessible attics, whether finished or not, specified in this subparagraph:</w:t>
      </w:r>
      <w:r w:rsidRPr="002F278A">
        <w:rPr>
          <w:rFonts w:ascii="Corbel" w:eastAsia="Times New Roman" w:hAnsi="Corbel" w:cstheme="minorHAnsi"/>
          <w:color w:val="000000"/>
        </w:rPr>
        <w:t xml:space="preserve"> </w:t>
      </w:r>
    </w:p>
    <w:p w14:paraId="5E301AD4" w14:textId="105A5697" w:rsidR="002F278A" w:rsidRDefault="002F278A" w:rsidP="002F27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LONGVIEW VILLAS II (Lots 20 to 36) - not less than 1600 square feet and further providing that the Architectural and Environmental Control Committee shall not modify this requirement.</w:t>
      </w:r>
    </w:p>
    <w:p w14:paraId="766801D2" w14:textId="687C68DD" w:rsidR="002F278A" w:rsidRDefault="002F278A" w:rsidP="002F27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LONGVIEW FARM 3rd PLAT (Lots 102 to 110) - not less than 2000 square feet, with a minimum of 1750 square feet applicable to True Ranches and further providing that the Architectural and Environmental Control Committee shall not modify these requirements.</w:t>
      </w:r>
    </w:p>
    <w:p w14:paraId="07CFD6D5" w14:textId="10918349"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Any exterior lighting installed on any Parcel or Lot shall either be indirect or of such controlled focus and intensity as not to be objectionable to the Owner of any adjacent Parcel or Lot.</w:t>
      </w:r>
    </w:p>
    <w:p w14:paraId="39663A2C" w14:textId="67B5CB52"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Ornamental post lights shall be in keeping with the lighting fixtures at the street or road corners.</w:t>
      </w:r>
    </w:p>
    <w:p w14:paraId="4445FE5A" w14:textId="547624BF"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Residential Unit or other structure shall be built upon any Parcel or Lot that exceeds a height of thirty-five (35) feet.</w:t>
      </w:r>
    </w:p>
    <w:p w14:paraId="536C8715" w14:textId="280B5661"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power or telephone distribution or service connection lines may be erected or maintained above the surface of the ground on any of the Parcels or Lots without the prior written consent of the Committee.</w:t>
      </w:r>
    </w:p>
    <w:p w14:paraId="55FD9D1B" w14:textId="4DE0EA7A"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Swimming pools or appurtenances thereto shall not be maintained above the surface of the ground; however above-ground hot tubs and appurtenances may be approved by the Architectural and Environmental Control Committee at its discretion.</w:t>
      </w:r>
    </w:p>
    <w:p w14:paraId="48903B03" w14:textId="240F416E"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Recreational facilities and their locations (such as tennis courts, swing sets, hot tubs, swimming pools and appurtenances thereto) must be approved, in writing, by the Committee.  Notwithstanding the general standards set herein for fences, the Committee, in its complete discretion, may authorize the construction of a fence for said recreational areas containing metal or chain-link if said fence is of a design, color and location suitable to the Committee.</w:t>
      </w:r>
    </w:p>
    <w:p w14:paraId="784DCF5B" w14:textId="5B9B9F76"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Residential Unit shall be occupied prior to issuance of a certificate of occupancy by the City of Lee's Summit, Missouri, or other local governmental entity.</w:t>
      </w:r>
    </w:p>
    <w:p w14:paraId="7C4155F8" w14:textId="73BA7FFE"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Within ninety (90) days after issuance of a certificate of occupancy, all lawns, including all areas between the Residential Unit and any adjacent street, regardless of the existence and location of any fence, monument, boundary wall, berm, sidewalk or right of way line, shall be fully sodded or shall be planted with zoysia strips no more than twelve (12) inches apart, or six (6) inches apart if zoysia plugs, except in such areas designated by the Declarant to be left as natural area.</w:t>
      </w:r>
    </w:p>
    <w:p w14:paraId="54CD3965" w14:textId="3BB976C4"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roof, downspout, basement or garage drain or surface drainage shall be placed in or connected to any sanitary sewer line; nor, shall any other connection of any kind be made to a sewer line without the prior written consent of the Committee.</w:t>
      </w:r>
    </w:p>
    <w:p w14:paraId="26166D89" w14:textId="77777777" w:rsidR="004508A7" w:rsidRPr="004508A7" w:rsidRDefault="004508A7" w:rsidP="004508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4508A7">
        <w:rPr>
          <w:rFonts w:ascii="Corbel" w:eastAsia="Times New Roman" w:hAnsi="Corbel" w:cstheme="minorHAnsi"/>
          <w:color w:val="000000"/>
        </w:rPr>
        <w:t xml:space="preserve">Ranch homes shall be true ranches (to-wit, homes which are predominately, including garages, on one floor) and shall not be raised ranches with basement garages and shall not be split ranches with basement garages.  "Raised Ranches" are defined as a </w:t>
      </w:r>
      <w:proofErr w:type="gramStart"/>
      <w:r w:rsidRPr="004508A7">
        <w:rPr>
          <w:rFonts w:ascii="Corbel" w:eastAsia="Times New Roman" w:hAnsi="Corbel" w:cstheme="minorHAnsi"/>
          <w:color w:val="000000"/>
        </w:rPr>
        <w:t>one story</w:t>
      </w:r>
      <w:proofErr w:type="gramEnd"/>
      <w:r w:rsidRPr="004508A7">
        <w:rPr>
          <w:rFonts w:ascii="Corbel" w:eastAsia="Times New Roman" w:hAnsi="Corbel" w:cstheme="minorHAnsi"/>
          <w:color w:val="000000"/>
        </w:rPr>
        <w:t xml:space="preserve"> dwelling with a basement and garage(s) beneath.  "Split ranches", as described in Article I, Section 21, are defined as a home on a relatively level lot where the entry is approximately one-half (1/2) level up from a basement garage and finished space on a slab, and approximately one-half (1/2) level down from finished space on a second floor.</w:t>
      </w:r>
    </w:p>
    <w:p w14:paraId="6E0E95EC"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DF6DDB1"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3.</w:t>
      </w:r>
    </w:p>
    <w:p w14:paraId="2D2DFE09" w14:textId="25904F10"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The three (3) </w:t>
      </w:r>
      <w:proofErr w:type="gramStart"/>
      <w:r w:rsidRPr="002F278A">
        <w:rPr>
          <w:rFonts w:ascii="Corbel" w:eastAsia="Times New Roman" w:hAnsi="Corbel" w:cstheme="minorHAnsi"/>
          <w:color w:val="000000"/>
        </w:rPr>
        <w:t>member</w:t>
      </w:r>
      <w:proofErr w:type="gramEnd"/>
      <w:r w:rsidRPr="002F278A">
        <w:rPr>
          <w:rFonts w:ascii="Corbel" w:eastAsia="Times New Roman" w:hAnsi="Corbel" w:cstheme="minorHAnsi"/>
          <w:color w:val="000000"/>
        </w:rPr>
        <w:t xml:space="preserve"> Architectural and Environmental Control Committee ("AECC") shall meet three (3) times per month on regularly planned occasions.  Plans shall normally be reviewed at a regularly scheduled meeting; provided, however, that review of plans and meetings may be rescheduled </w:t>
      </w:r>
      <w:proofErr w:type="gramStart"/>
      <w:r w:rsidRPr="002F278A">
        <w:rPr>
          <w:rFonts w:ascii="Corbel" w:eastAsia="Times New Roman" w:hAnsi="Corbel" w:cstheme="minorHAnsi"/>
          <w:color w:val="000000"/>
        </w:rPr>
        <w:t>in the event that</w:t>
      </w:r>
      <w:proofErr w:type="gramEnd"/>
      <w:r w:rsidRPr="002F278A">
        <w:rPr>
          <w:rFonts w:ascii="Corbel" w:eastAsia="Times New Roman" w:hAnsi="Corbel" w:cstheme="minorHAnsi"/>
          <w:color w:val="000000"/>
        </w:rPr>
        <w:t xml:space="preserve"> the Committee believes the same is appropriate for purposes of expediting applications.  All construction information and required applications shall be completed and submitted by prospective owners or builders prior to plan review and approval.  Construction shall not commence until </w:t>
      </w:r>
      <w:r w:rsidRPr="002F278A">
        <w:rPr>
          <w:rFonts w:ascii="Corbel" w:eastAsia="Times New Roman" w:hAnsi="Corbel" w:cstheme="minorHAnsi"/>
          <w:color w:val="000000"/>
        </w:rPr>
        <w:lastRenderedPageBreak/>
        <w:t>such time as the aforesaid Committee has reviewed and approved said homes in compliance with this Declaration, as amended.</w:t>
      </w:r>
    </w:p>
    <w:p w14:paraId="2A55F97E"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489F956" w14:textId="77777777"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4.</w:t>
      </w:r>
      <w:r w:rsidRPr="002F278A">
        <w:rPr>
          <w:rFonts w:ascii="Corbel" w:eastAsia="Times New Roman" w:hAnsi="Corbel" w:cstheme="minorHAnsi"/>
          <w:color w:val="000000"/>
          <w:u w:val="single"/>
        </w:rPr>
        <w:tab/>
        <w:t>Majority Vote.</w:t>
      </w:r>
    </w:p>
    <w:p w14:paraId="587775BC" w14:textId="5CD65539"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 majority vote of the Committee is required for approval or disapproval of proposed plans and improvements.</w:t>
      </w:r>
    </w:p>
    <w:p w14:paraId="0F23AB20"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69571D80" w14:textId="04DF8CA8"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5.</w:t>
      </w:r>
      <w:r w:rsidRPr="002F278A">
        <w:rPr>
          <w:rFonts w:ascii="Corbel" w:eastAsia="Times New Roman" w:hAnsi="Corbel" w:cstheme="minorHAnsi"/>
          <w:color w:val="000000"/>
          <w:u w:val="single"/>
        </w:rPr>
        <w:tab/>
        <w:t>Records.</w:t>
      </w:r>
    </w:p>
    <w:p w14:paraId="79EC9EA9" w14:textId="0722CB1A"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Committee shall maintain written records of all applications submitted to it and of all actions it may have taken.</w:t>
      </w:r>
    </w:p>
    <w:p w14:paraId="5A3D924F"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0F8541C1" w14:textId="6668B6E6"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6.</w:t>
      </w:r>
      <w:r w:rsidRPr="002F278A">
        <w:rPr>
          <w:rFonts w:ascii="Corbel" w:eastAsia="Times New Roman" w:hAnsi="Corbel" w:cstheme="minorHAnsi"/>
          <w:color w:val="000000"/>
          <w:u w:val="single"/>
        </w:rPr>
        <w:tab/>
        <w:t>No Liability.</w:t>
      </w:r>
    </w:p>
    <w:p w14:paraId="058FB2C8" w14:textId="2C35ED1C"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Neither the Committee nor any Member thereof shall be liable for damage to any person submitting requests for approval or to any Owner within the Properties by reason of any action, failure to act, approval, disapproval, or failure to approve or disapprove with regard to such requests.</w:t>
      </w:r>
    </w:p>
    <w:p w14:paraId="74CA600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2D296F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33F5E14A" w14:textId="77777777" w:rsidR="002F278A" w:rsidRP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X</w:t>
      </w:r>
    </w:p>
    <w:p w14:paraId="7AD094C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EE82EF2" w14:textId="1EB8A6DA" w:rsid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Owner's Maintenance Responsibilities</w:t>
      </w:r>
    </w:p>
    <w:p w14:paraId="2CE5C2B4" w14:textId="77777777" w:rsidR="00FD4F19" w:rsidRPr="002F278A" w:rsidRDefault="00FD4F19"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p>
    <w:p w14:paraId="74D17781" w14:textId="77777777"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1.</w:t>
      </w:r>
      <w:r w:rsidRPr="002F278A">
        <w:rPr>
          <w:rFonts w:ascii="Corbel" w:eastAsia="Times New Roman" w:hAnsi="Corbel" w:cstheme="minorHAnsi"/>
          <w:color w:val="000000"/>
          <w:u w:val="single"/>
        </w:rPr>
        <w:tab/>
        <w:t>Notice.</w:t>
      </w:r>
    </w:p>
    <w:p w14:paraId="1C5DCA9D" w14:textId="671A00CD"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structures and grounds of each Parcel shall be maintained in a neat and attractive manner.  The Board of Directors may, at its option, after giving the Owner thirty (30) days written notice sent to this last known address, have the grass, weeds, and vegetation cut when, and as often as, the same is necessary in the Board's judgment, and have unsightly debris, dead trees, shrubs and plants removed from any Parcel or Lot.</w:t>
      </w:r>
    </w:p>
    <w:p w14:paraId="11EBAF63"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p>
    <w:p w14:paraId="1BEB0039" w14:textId="12AD0028"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2.</w:t>
      </w:r>
      <w:r w:rsidRPr="002F278A">
        <w:rPr>
          <w:rFonts w:ascii="Corbel" w:eastAsia="Times New Roman" w:hAnsi="Corbel" w:cstheme="minorHAnsi"/>
          <w:color w:val="000000"/>
          <w:u w:val="single"/>
        </w:rPr>
        <w:tab/>
        <w:t>Board Action.</w:t>
      </w:r>
    </w:p>
    <w:p w14:paraId="5532B490" w14:textId="03C75FA5"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Upon the Owner's failure to comply with any provision of Article IX or Article XI or to maintain the exterior of the Residential Unit or any other structure in good repair and appearance the Board may, at its option, after giving the Owner thirty (30) days written notice, cause compliance measures to be undertaken in a reasonable and workmanlike manner.</w:t>
      </w:r>
    </w:p>
    <w:p w14:paraId="302C5046"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FA1FE6B"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3.</w:t>
      </w:r>
      <w:r w:rsidRPr="002F278A">
        <w:rPr>
          <w:rFonts w:ascii="Corbel" w:eastAsia="Times New Roman" w:hAnsi="Corbel" w:cstheme="minorHAnsi"/>
          <w:color w:val="000000"/>
          <w:u w:val="single"/>
        </w:rPr>
        <w:tab/>
        <w:t>Assessment of Cost.</w:t>
      </w:r>
    </w:p>
    <w:p w14:paraId="1545D5C0" w14:textId="2BACC509"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cost of such maintenance and compliance referred to in Sections 1 and 2 of this Article shall be assessed by the Board of Directors against the Parcel upon which such maintenance is done and shall be added to and become part of the monthly maintenance assessment or charge to which such Parcel is subject under Article VIII hereof.</w:t>
      </w:r>
    </w:p>
    <w:p w14:paraId="5D75FCC2"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33720871"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4.</w:t>
      </w:r>
      <w:r w:rsidRPr="002F278A">
        <w:rPr>
          <w:rFonts w:ascii="Corbel" w:eastAsia="Times New Roman" w:hAnsi="Corbel" w:cstheme="minorHAnsi"/>
          <w:color w:val="000000"/>
          <w:u w:val="single"/>
        </w:rPr>
        <w:tab/>
        <w:t>Access at Reasonable Hours.</w:t>
      </w:r>
    </w:p>
    <w:p w14:paraId="3325EDA2" w14:textId="6DD3247B"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For the purpose solely of performing the maintenance referred to in Section 1 and 2 of this Article, the Association, through its duly authorized agents or employees shall have an easement or right of access to enter upon any Parcel or Lot at reasonable hours on any business day.</w:t>
      </w:r>
    </w:p>
    <w:p w14:paraId="146C3CB4"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21BC62D"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5.</w:t>
      </w:r>
      <w:r w:rsidRPr="002F278A">
        <w:rPr>
          <w:rFonts w:ascii="Corbel" w:eastAsia="Times New Roman" w:hAnsi="Corbel" w:cstheme="minorHAnsi"/>
          <w:color w:val="000000"/>
          <w:u w:val="single"/>
        </w:rPr>
        <w:tab/>
        <w:t>Architectural and Environmental Control Committee's Actions.</w:t>
      </w:r>
    </w:p>
    <w:p w14:paraId="511A333F" w14:textId="4843C4B6"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The Architectural and Environmental Control Committee shall have authority to initiate proceedings before the Board, for Board action pursuant to </w:t>
      </w:r>
      <w:proofErr w:type="gramStart"/>
      <w:r w:rsidRPr="002F278A">
        <w:rPr>
          <w:rFonts w:ascii="Corbel" w:eastAsia="Times New Roman" w:hAnsi="Corbel" w:cstheme="minorHAnsi"/>
          <w:color w:val="000000"/>
        </w:rPr>
        <w:t>this provisions of Sections 1</w:t>
      </w:r>
      <w:proofErr w:type="gramEnd"/>
      <w:r w:rsidRPr="002F278A">
        <w:rPr>
          <w:rFonts w:ascii="Corbel" w:eastAsia="Times New Roman" w:hAnsi="Corbel" w:cstheme="minorHAnsi"/>
          <w:color w:val="000000"/>
        </w:rPr>
        <w:t xml:space="preserve"> and 2 hereof.</w:t>
      </w:r>
    </w:p>
    <w:p w14:paraId="752CD81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546AF340"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602B2B2" w14:textId="77777777" w:rsidR="002F278A" w:rsidRP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XI</w:t>
      </w:r>
    </w:p>
    <w:p w14:paraId="508E255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83B49CD" w14:textId="34A6EF11" w:rsid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Common Scheme Restrictions</w:t>
      </w:r>
    </w:p>
    <w:p w14:paraId="032E351F" w14:textId="77777777" w:rsidR="00FD4F19" w:rsidRPr="002F278A" w:rsidRDefault="00FD4F19"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p>
    <w:p w14:paraId="158B3D7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following restrictions are imposed as a common scheme upon Parcels or Lots and Common Areas for the benefit of each other Parcel and Common Area, and may be enforced by the Declarant, the Owner of any Parcel or Lot, the Architectural and Environmental Control Committee or by the Association.</w:t>
      </w:r>
    </w:p>
    <w:p w14:paraId="19C147E9" w14:textId="3A091CE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lastRenderedPageBreak/>
        <w:t xml:space="preserve">No garbage, refuse, rubbish, or cuttings shall be deposited on any street, </w:t>
      </w:r>
      <w:proofErr w:type="gramStart"/>
      <w:r w:rsidRPr="00FD4F19">
        <w:rPr>
          <w:rFonts w:ascii="Corbel" w:eastAsia="Times New Roman" w:hAnsi="Corbel" w:cstheme="minorHAnsi"/>
          <w:color w:val="000000"/>
        </w:rPr>
        <w:t>road</w:t>
      </w:r>
      <w:proofErr w:type="gramEnd"/>
      <w:r w:rsidRPr="00FD4F19">
        <w:rPr>
          <w:rFonts w:ascii="Corbel" w:eastAsia="Times New Roman" w:hAnsi="Corbel" w:cstheme="minorHAnsi"/>
          <w:color w:val="000000"/>
        </w:rPr>
        <w:t xml:space="preserve"> or Common Area, nor on any Parcel or Lot unless placed in a suitable container and location.  No such container shall be located between the Residential Unit and the street, except on a temporary basis to allow pick up and disposal of its contents.</w:t>
      </w:r>
    </w:p>
    <w:p w14:paraId="4D0AFFEE" w14:textId="41966F9A" w:rsidR="00FD4F19" w:rsidRPr="00FD4F19" w:rsidRDefault="00FD4F19"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building material of any kind or character shall be placed upon any Parcel or Lot except in connection with construction approved as herein provided.</w:t>
      </w:r>
    </w:p>
    <w:p w14:paraId="71C6A75E" w14:textId="743173AA"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Construction, </w:t>
      </w:r>
      <w:proofErr w:type="gramStart"/>
      <w:r w:rsidRPr="00FD4F19">
        <w:rPr>
          <w:rFonts w:ascii="Corbel" w:eastAsia="Times New Roman" w:hAnsi="Corbel" w:cstheme="minorHAnsi"/>
          <w:color w:val="000000"/>
        </w:rPr>
        <w:t>reconstruction</w:t>
      </w:r>
      <w:proofErr w:type="gramEnd"/>
      <w:r w:rsidRPr="00FD4F19">
        <w:rPr>
          <w:rFonts w:ascii="Corbel" w:eastAsia="Times New Roman" w:hAnsi="Corbel" w:cstheme="minorHAnsi"/>
          <w:color w:val="000000"/>
        </w:rPr>
        <w:t xml:space="preserve"> or alterations shall be promptly commenced and diligently prosecuted to completion; and, Owners of each Parcel or Lot shall have a continuous obligation to comply with the Design Requirements of Article IX hereof.</w:t>
      </w:r>
    </w:p>
    <w:p w14:paraId="6D0FBDD4" w14:textId="3FFD8EDE"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clothes lines, drying yards, service yards, wood piles (other than neatly stacked firewood to be used within the Residential Unit) or storage areas shall be so located as to be visible from a street, road or Common Area.</w:t>
      </w:r>
    </w:p>
    <w:p w14:paraId="0FF25173" w14:textId="042CC43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animals or poultry shall be kept on the Properties except ordinary household pets belonging to the Owner.  All pets shall be leashed when beyond the confines of the Residential Unit.  No pet will be kept, </w:t>
      </w:r>
      <w:proofErr w:type="gramStart"/>
      <w:r w:rsidRPr="00FD4F19">
        <w:rPr>
          <w:rFonts w:ascii="Corbel" w:eastAsia="Times New Roman" w:hAnsi="Corbel" w:cstheme="minorHAnsi"/>
          <w:color w:val="000000"/>
        </w:rPr>
        <w:t>bred</w:t>
      </w:r>
      <w:proofErr w:type="gramEnd"/>
      <w:r w:rsidRPr="00FD4F19">
        <w:rPr>
          <w:rFonts w:ascii="Corbel" w:eastAsia="Times New Roman" w:hAnsi="Corbel" w:cstheme="minorHAnsi"/>
          <w:color w:val="000000"/>
        </w:rPr>
        <w:t xml:space="preserve"> or maintained for commercial purpose; and, no more than two (2) dogs or cats, or combination thereof, shall be kept on any Parcel or Lot.</w:t>
      </w:r>
    </w:p>
    <w:p w14:paraId="5E2B5DC0" w14:textId="08C08ACC"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used, previously </w:t>
      </w:r>
      <w:proofErr w:type="gramStart"/>
      <w:r w:rsidRPr="00FD4F19">
        <w:rPr>
          <w:rFonts w:ascii="Corbel" w:eastAsia="Times New Roman" w:hAnsi="Corbel" w:cstheme="minorHAnsi"/>
          <w:color w:val="000000"/>
        </w:rPr>
        <w:t>erected</w:t>
      </w:r>
      <w:proofErr w:type="gramEnd"/>
      <w:r w:rsidRPr="00FD4F19">
        <w:rPr>
          <w:rFonts w:ascii="Corbel" w:eastAsia="Times New Roman" w:hAnsi="Corbel" w:cstheme="minorHAnsi"/>
          <w:color w:val="000000"/>
        </w:rPr>
        <w:t xml:space="preserve"> or temporary house, structure, house trailer or non-permanent outbuilding shall be placed, erected or allowed to remain on any Parcel or Lot within the Properties.</w:t>
      </w:r>
    </w:p>
    <w:p w14:paraId="40B878B3" w14:textId="3870E73C" w:rsidR="002F278A" w:rsidRPr="00FD4F19" w:rsidRDefault="00FD4F19"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B</w:t>
      </w:r>
      <w:r w:rsidR="002F278A" w:rsidRPr="00FD4F19">
        <w:rPr>
          <w:rFonts w:ascii="Corbel" w:eastAsia="Times New Roman" w:hAnsi="Corbel" w:cstheme="minorHAnsi"/>
          <w:color w:val="000000"/>
        </w:rPr>
        <w:t>oats, trailers, trucks (other than light pick-up trucks or vans), campers, buses, mobile homes, commercial vehicles, airplanes or other apparatus shall not be used for dwelling purposes or parked outside of any Residential Unit; however, this restriction shall not prohibit trucks or commercial vehicles from making pickups or deliveries to or in the Properties, nor shall this restriction prohibit trucks of commercial vehicles within the Properties which are necessary for the construction of residential dwellings or maintenance of the Common Areas.</w:t>
      </w:r>
    </w:p>
    <w:p w14:paraId="7FFB3EB8" w14:textId="1D6A97D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None of the Parcels or Lots may be improved, used or occupied for other than private, single-family residential purposes, other than the Common Areas; however, notwithstanding any other provision in this Declaration, the Declarant may use, or authorize the use of, one or more Parcels, Lots, or Residential Units for an office during the promotion, advertising, construction, development or sale of the Parcels or Lots.</w:t>
      </w:r>
    </w:p>
    <w:p w14:paraId="64A214EC" w14:textId="66FDB929"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Resident and guest parking shall not be permitted </w:t>
      </w:r>
      <w:proofErr w:type="gramStart"/>
      <w:r w:rsidRPr="00FD4F19">
        <w:rPr>
          <w:rFonts w:ascii="Corbel" w:eastAsia="Times New Roman" w:hAnsi="Corbel" w:cstheme="minorHAnsi"/>
          <w:color w:val="000000"/>
        </w:rPr>
        <w:t>so as to</w:t>
      </w:r>
      <w:proofErr w:type="gramEnd"/>
      <w:r w:rsidRPr="00FD4F19">
        <w:rPr>
          <w:rFonts w:ascii="Corbel" w:eastAsia="Times New Roman" w:hAnsi="Corbel" w:cstheme="minorHAnsi"/>
          <w:color w:val="000000"/>
        </w:rPr>
        <w:t xml:space="preserve"> interfere with the use of any easement or the Common Area.  It will be the responsibility of the Owners, their successors or assigns, to provide adequate parking facilities on their Parcels or Lots.  All driveways and parking areas on the Parcels or Lots shall be hard-surfaced and dust free.  No vehicle shall be parked in a location other than such driveway, parking area or garage for more than eight hours during any twenty-four (24) hour day, except during construction.</w:t>
      </w:r>
    </w:p>
    <w:p w14:paraId="39099A25" w14:textId="206EE407"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Each Parcel or Lot shall be subject to, and every Owner shall comply in every respect with, all present and future applicable laws, ordinance, rules, regulations and orders of the United States Government, the State of Missouri or any agency or political subdivision of either of the foregoing, whichever is stricter.  </w:t>
      </w:r>
    </w:p>
    <w:p w14:paraId="406B534F" w14:textId="501C3131"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Each Owner shall fully repaint or </w:t>
      </w:r>
      <w:proofErr w:type="spellStart"/>
      <w:r w:rsidRPr="00FD4F19">
        <w:rPr>
          <w:rFonts w:ascii="Corbel" w:eastAsia="Times New Roman" w:hAnsi="Corbel" w:cstheme="minorHAnsi"/>
          <w:color w:val="000000"/>
        </w:rPr>
        <w:t>restain</w:t>
      </w:r>
      <w:proofErr w:type="spellEnd"/>
      <w:r w:rsidRPr="00FD4F19">
        <w:rPr>
          <w:rFonts w:ascii="Corbel" w:eastAsia="Times New Roman" w:hAnsi="Corbel" w:cstheme="minorHAnsi"/>
          <w:color w:val="000000"/>
        </w:rPr>
        <w:t xml:space="preserve"> the exterior of his Residential Unit at least every six (6) years commencing from the date of issuance of the certificate of occupancy, unless an extension of time is granted in writing by the Architectural and Environmental Control Committee, and each Owner in complying therewith shall also be required to and use paint or stain of the original color combination unless otherwise approved in writing by the Committee.</w:t>
      </w:r>
    </w:p>
    <w:p w14:paraId="7067DDAE" w14:textId="0DD8FAF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Except with the prior written approval of the Architectural and Environmental Control Committee, no radio or television aerial, antenna, satellite dish or other device for the reception or transmission of radio, television or other electronic signals may be installed or erected on any Parcel or Lot, or maintained outside of or attached to the exterior of any Residential Unit; provided, however, that the Architectural and Environmental Control Committee shall not approve a satellite dish of a size greater than one (1) meter in diameter. The Architectural and Environmental Control Committee is granted authority to specify the location of all such devices and to require such forms of screening (fencing, trees, plants, shrubbery, etc.) as it deems in its complete discretion, appropriate for any radio or television aerial, antenna, satellite dish or any other device for the reception or transmission of radio, television or other electronic signals, provided, however, the Architectural and Environmental Control Committee shall comply with the provisions of the Federal Telecommunications Act of 1996, Pub. L. 104-104, 110 Stat. 56 (1996), and Part 25 of Title 47 of the Code of Federal Regulations, as amended, supplemented or modified. All installations of aerials, antennae or satellite dishes shall comply with all local zoning requirements and any building and electrical codes, if applicable.</w:t>
      </w:r>
    </w:p>
    <w:p w14:paraId="5BB05033" w14:textId="6156075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separately standing tank for the storage of fuel may be erected or maintained on any of the Parcels or Lots.</w:t>
      </w:r>
    </w:p>
    <w:p w14:paraId="16019543" w14:textId="128D1CC4"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lastRenderedPageBreak/>
        <w:t xml:space="preserve">No sign, including but </w:t>
      </w:r>
      <w:proofErr w:type="spellStart"/>
      <w:r w:rsidRPr="00FD4F19">
        <w:rPr>
          <w:rFonts w:ascii="Corbel" w:eastAsia="Times New Roman" w:hAnsi="Corbel" w:cstheme="minorHAnsi"/>
          <w:color w:val="000000"/>
        </w:rPr>
        <w:t>no</w:t>
      </w:r>
      <w:proofErr w:type="spellEnd"/>
      <w:r w:rsidRPr="00FD4F19">
        <w:rPr>
          <w:rFonts w:ascii="Corbel" w:eastAsia="Times New Roman" w:hAnsi="Corbel" w:cstheme="minorHAnsi"/>
          <w:color w:val="000000"/>
        </w:rPr>
        <w:t xml:space="preserve"> limited to the placement of "For Sale" signs, shall be hung or displayed in any window on any Parcel or Lot, and no apparatus or unsightly projection shall be affixed to, or placed upon, an exterior wall, window or roof of any Residential Unit without the prior written consent of the Architectural and Environmental Control Committee.</w:t>
      </w:r>
    </w:p>
    <w:p w14:paraId="55C7F1EC" w14:textId="557DDDCA"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noxious or offensive trade or activity shall be carried on, upon or within any Residential Unit or Parcel or Lot nor shall anything be done therein or thereon which may be or become an annoyance or nuisance to other Owners.  Without limiting the generality of the foregoing, no </w:t>
      </w:r>
      <w:proofErr w:type="gramStart"/>
      <w:r w:rsidRPr="00FD4F19">
        <w:rPr>
          <w:rFonts w:ascii="Corbel" w:eastAsia="Times New Roman" w:hAnsi="Corbel" w:cstheme="minorHAnsi"/>
          <w:color w:val="000000"/>
        </w:rPr>
        <w:t>loud speaker</w:t>
      </w:r>
      <w:proofErr w:type="gramEnd"/>
      <w:r w:rsidRPr="00FD4F19">
        <w:rPr>
          <w:rFonts w:ascii="Corbel" w:eastAsia="Times New Roman" w:hAnsi="Corbel" w:cstheme="minorHAnsi"/>
          <w:color w:val="000000"/>
        </w:rPr>
        <w:t>, horn, whistle, siren, bell, or other similar sound device, except as may be used exclusively for security purposes, shall be located, installed or maintained upon the Properties.</w:t>
      </w:r>
    </w:p>
    <w:p w14:paraId="7298C89E" w14:textId="7E81831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wrecked or junk car nor an abandoned or inoperative vehicle (with or without wheels) shall be allowed on any Parcel or Lot and the same may be towed away after giving the Owner two (2) days written notice from the Board, at the Owner's expense.  Any vehicle of any nature and description parked on the road impeding the use thereof may be towed immediately, without notice, at the Owner's expense, unless the Owner has received the prior written consent of the Board to utilize the street for parking.</w:t>
      </w:r>
    </w:p>
    <w:p w14:paraId="6A554617" w14:textId="07088955"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statue, figurine, sculpture and no metal or plastic decorative object shall be placed outside the Residential Unit on any Parcel or Lot without the prior written consent of the Committee.</w:t>
      </w:r>
    </w:p>
    <w:p w14:paraId="646EC163" w14:textId="79E0969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lot splits, </w:t>
      </w:r>
      <w:proofErr w:type="spellStart"/>
      <w:r w:rsidRPr="00FD4F19">
        <w:rPr>
          <w:rFonts w:ascii="Corbel" w:eastAsia="Times New Roman" w:hAnsi="Corbel" w:cstheme="minorHAnsi"/>
          <w:color w:val="000000"/>
        </w:rPr>
        <w:t>resubdivision</w:t>
      </w:r>
      <w:proofErr w:type="spellEnd"/>
      <w:r w:rsidRPr="00FD4F19">
        <w:rPr>
          <w:rFonts w:ascii="Corbel" w:eastAsia="Times New Roman" w:hAnsi="Corbel" w:cstheme="minorHAnsi"/>
          <w:color w:val="000000"/>
        </w:rPr>
        <w:t xml:space="preserve"> or division of any Parcel or Lot shall be permitted; and, except for its use by Declarant, only one family shall be permitted to maintain its residence or domicile on each Parcel or Lot.</w:t>
      </w:r>
    </w:p>
    <w:p w14:paraId="07FDD56D" w14:textId="7E04BB5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Owner may undertake or perform any unreasonable activity which increases the cost of insurance carried by the Association or by Owners of other Parcels or Lots.</w:t>
      </w:r>
    </w:p>
    <w:p w14:paraId="2FF15DA3" w14:textId="1A621D46"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Residential Unit, Parcel or Lot may be used as a school, church or similar place of assembly or outreach service; or for the purposes of a home occupation, such as a beauty shop, group day care home or day care home or center.  Provided, each Residential Unit may contain a study or office for use incidental and secondary to the residential use of the Unit so long as said Owner does not receive or see customers or clients at the Parcel, Lot or Residential Unit.  This provision shall not prohibit Declarant from maintaining an office on any Parcel or Lot as provided in Article XI, Section (h).  </w:t>
      </w:r>
    </w:p>
    <w:p w14:paraId="59A2020B" w14:textId="689566D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solar panels shall be maintained on any Residential Unit, Parcel or Lot without the prior written consent of the Committee; provided, however, that the Owners of Parcels or Lots adjacent to the Parcel or Lot upon which solar panels are to be maintained must consent to the location of the same prior to approval by the Committee.</w:t>
      </w:r>
    </w:p>
    <w:p w14:paraId="373532F1" w14:textId="38816506"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basketball goals shall be constructed or erected upon any Parcel or Lot unless and until approved in writing by the Committee.</w:t>
      </w:r>
    </w:p>
    <w:p w14:paraId="0EF02451" w14:textId="429B7DF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lights or other illumination shall be situated at a point higher than the Residential Unit.</w:t>
      </w:r>
    </w:p>
    <w:p w14:paraId="2DADE5F5" w14:textId="13028DD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Garage doors </w:t>
      </w:r>
      <w:proofErr w:type="gramStart"/>
      <w:r w:rsidRPr="00FD4F19">
        <w:rPr>
          <w:rFonts w:ascii="Corbel" w:eastAsia="Times New Roman" w:hAnsi="Corbel" w:cstheme="minorHAnsi"/>
          <w:color w:val="000000"/>
        </w:rPr>
        <w:t>shall remain closed at all times</w:t>
      </w:r>
      <w:proofErr w:type="gramEnd"/>
      <w:r w:rsidRPr="00FD4F19">
        <w:rPr>
          <w:rFonts w:ascii="Corbel" w:eastAsia="Times New Roman" w:hAnsi="Corbel" w:cstheme="minorHAnsi"/>
          <w:color w:val="000000"/>
        </w:rPr>
        <w:t xml:space="preserve"> except when necessary for entry or exit.</w:t>
      </w:r>
    </w:p>
    <w:p w14:paraId="035BBA21" w14:textId="3EB9FA5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garage sales, sample sales or similar activities shall be held within the Properties without the prior written consent of the Committee.</w:t>
      </w:r>
    </w:p>
    <w:p w14:paraId="71003A75" w14:textId="1B574505"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In the event of vandalism, fire, windstorm or other damage, no Residential Unit or structure shall be permitted to remain in damaged condition for longer than three (3) months.</w:t>
      </w:r>
    </w:p>
    <w:p w14:paraId="30CF9CBB" w14:textId="7218919C"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The Owner of each Parcel or Lot shall at all times keep the lawn, including areas between the Residential Unit and any adjacent street, fully sodded, or planted with zoysia strips or plugs and keep such lawn uniformly mowed and clipped with a length of grass not to exceed four (4) inches.</w:t>
      </w:r>
    </w:p>
    <w:p w14:paraId="27BC8016" w14:textId="2F9C89F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all-terrain vehicle (ATV), dune buggy, motorcycle, jeep or other four-wheel drive vehicle, or other motorized off-the-road vehicle shall be operated on the Properties or the Common Areas, or any part thereof, excluding dedicated public streets.</w:t>
      </w:r>
    </w:p>
    <w:p w14:paraId="058A90C8" w14:textId="38D99BA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All outside dog houses and other animal shelters shall be located to the rear of the Parcel or Lot, shall be adjacent to or within two feet of the Residential Unit, shall not be visible from the street, shall be painted the same color as the Residential Unit, and shall have roofs that are compatible with the residence.</w:t>
      </w:r>
    </w:p>
    <w:p w14:paraId="2FE0F265" w14:textId="7CAB2B79"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Person, Owner or guest shall in any manner use the approximately 20-acre man-made lake (sometimes called and referred to as "</w:t>
      </w:r>
      <w:proofErr w:type="spellStart"/>
      <w:r w:rsidRPr="00FD4F19">
        <w:rPr>
          <w:rFonts w:ascii="Corbel" w:eastAsia="Times New Roman" w:hAnsi="Corbel" w:cstheme="minorHAnsi"/>
          <w:color w:val="000000"/>
        </w:rPr>
        <w:t>Loula's</w:t>
      </w:r>
      <w:proofErr w:type="spellEnd"/>
      <w:r w:rsidRPr="00FD4F19">
        <w:rPr>
          <w:rFonts w:ascii="Corbel" w:eastAsia="Times New Roman" w:hAnsi="Corbel" w:cstheme="minorHAnsi"/>
          <w:color w:val="000000"/>
        </w:rPr>
        <w:t xml:space="preserve"> Lake") located to the west of and adjacent to Lots 28 through 36 LONGVIEW FARM ESTATES, Second Plat, for wading, swimming, diving, boating, rafting, canoeing or water sports of any type, nor shall any Person, Owner or any guest construct, erect, place or in any manner install any dock, sun deck, or swimming or diving platform of any kind over, into or upon such man-made lake or in any manner modify, alter, vary, fill-in, dredge or change the shore, shoreline, bank or lake bed of such man-made lake without the prior written consent of the Developer.  Owners and their guests, if permitted by the Developer, </w:t>
      </w:r>
      <w:r w:rsidRPr="00FD4F19">
        <w:rPr>
          <w:rFonts w:ascii="Corbel" w:eastAsia="Times New Roman" w:hAnsi="Corbel" w:cstheme="minorHAnsi"/>
          <w:color w:val="000000"/>
        </w:rPr>
        <w:lastRenderedPageBreak/>
        <w:t>may fish such man-made lake only at or from those locations designated by the Developer subject to rules and regulations promulgated by the Developer</w:t>
      </w:r>
    </w:p>
    <w:p w14:paraId="63BFC6D5" w14:textId="3C2E454A"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Walking trails or paths are to be utilized for walking, jogging and/or running. Except as may be required for maintenance or construction, no Person, </w:t>
      </w:r>
      <w:proofErr w:type="gramStart"/>
      <w:r w:rsidRPr="00FD4F19">
        <w:rPr>
          <w:rFonts w:ascii="Corbel" w:eastAsia="Times New Roman" w:hAnsi="Corbel" w:cstheme="minorHAnsi"/>
          <w:color w:val="000000"/>
        </w:rPr>
        <w:t>Owner</w:t>
      </w:r>
      <w:proofErr w:type="gramEnd"/>
      <w:r w:rsidRPr="00FD4F19">
        <w:rPr>
          <w:rFonts w:ascii="Corbel" w:eastAsia="Times New Roman" w:hAnsi="Corbel" w:cstheme="minorHAnsi"/>
          <w:color w:val="000000"/>
        </w:rPr>
        <w:t xml:space="preserve"> or guest shall in any manner use any walking trail or path for any purpose except walking, jogging and/or running. Nor shall any Person, Owner or guest drive, operate or ride upon or in any motorized or </w:t>
      </w:r>
      <w:proofErr w:type="spellStart"/>
      <w:r w:rsidRPr="00FD4F19">
        <w:rPr>
          <w:rFonts w:ascii="Corbel" w:eastAsia="Times New Roman" w:hAnsi="Corbel" w:cstheme="minorHAnsi"/>
          <w:color w:val="000000"/>
        </w:rPr>
        <w:t>non motorized</w:t>
      </w:r>
      <w:proofErr w:type="spellEnd"/>
      <w:r w:rsidRPr="00FD4F19">
        <w:rPr>
          <w:rFonts w:ascii="Corbel" w:eastAsia="Times New Roman" w:hAnsi="Corbel" w:cstheme="minorHAnsi"/>
          <w:color w:val="000000"/>
        </w:rPr>
        <w:t xml:space="preserve"> vehicle (including, but not limited to, any automobile, truck, ATV, </w:t>
      </w:r>
      <w:proofErr w:type="spellStart"/>
      <w:r w:rsidRPr="00FD4F19">
        <w:rPr>
          <w:rFonts w:ascii="Corbel" w:eastAsia="Times New Roman" w:hAnsi="Corbel" w:cstheme="minorHAnsi"/>
          <w:color w:val="000000"/>
        </w:rPr>
        <w:t>gocart</w:t>
      </w:r>
      <w:proofErr w:type="spellEnd"/>
      <w:r w:rsidRPr="00FD4F19">
        <w:rPr>
          <w:rFonts w:ascii="Corbel" w:eastAsia="Times New Roman" w:hAnsi="Corbel" w:cstheme="minorHAnsi"/>
          <w:color w:val="000000"/>
        </w:rPr>
        <w:t>, cart, moped, bicycle, velocipede, scooter, skateboard, motorbike or motorcycle) on any walking trail or path; provided, however, that nothing herein shall in any way preclude use of or access to the walking trails and paths by disabled or handicapped persons utilizing wheelchairs, walkers, etc. nor prohibit persons from pushing baby buggies or strollers.</w:t>
      </w:r>
    </w:p>
    <w:p w14:paraId="4F3BD7C8" w14:textId="083AABD9"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Each Lot Owner, </w:t>
      </w:r>
      <w:proofErr w:type="spellStart"/>
      <w:r w:rsidRPr="00FD4F19">
        <w:rPr>
          <w:rFonts w:ascii="Corbel" w:eastAsia="Times New Roman" w:hAnsi="Corbel" w:cstheme="minorHAnsi"/>
          <w:color w:val="000000"/>
        </w:rPr>
        <w:t>a</w:t>
      </w:r>
      <w:proofErr w:type="spellEnd"/>
      <w:r w:rsidRPr="00FD4F19">
        <w:rPr>
          <w:rFonts w:ascii="Corbel" w:eastAsia="Times New Roman" w:hAnsi="Corbel" w:cstheme="minorHAnsi"/>
          <w:color w:val="000000"/>
        </w:rPr>
        <w:t xml:space="preserve"> the time of purchase, shall be furnished with a copy of the Declaration, as amended by accessing the electronic versions posted on the Association website or upon written request and reimbursement to the Association for the cost of duplication.</w:t>
      </w:r>
    </w:p>
    <w:p w14:paraId="45D1FDE8" w14:textId="118EC897"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The Association shall not be dissolved without the consent of the City, unless the maintenance responsibilities set forth herein are assigned, with the consent of the City, to a person or entity with the financial, legal and administrative ability to perform such obligations.</w:t>
      </w:r>
    </w:p>
    <w:p w14:paraId="2406767D" w14:textId="617FCB95"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In the event that any condition of the Common Property is determined to be a nuisance or in disrepair in violation of any provision of the Lee's Summit Property Maintenance Code, and such disrepair or nuisance is abated pursuant to procedures otherwise provided in the Property Maintenance Code, the costs to abate the nuisance created by the failure to maintain the Common Property shall be assessed proportionally against the individual lots with the Association, in an equal amount per individual lot, pursuant to the tax bill provisions of the Property Maintenance Code, and the amount caused by the Finance Director to be assessed annually by tax bill shall not exceed five percent (5%) of assessed valuation per individual lot.</w:t>
      </w:r>
    </w:p>
    <w:p w14:paraId="26FC5EA5" w14:textId="1836F147"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In the event it is determined that the maintenance of any storm water conveyance, retention or detention facility located on the Common Property fails to meet any standard set forth in the final development plat, or final plat if no final development plan is required, and such failure is abated by the City pursuant to the procedures of this Division, upon completion of the work, and certification by the Director of Public Works that the deficiency has been abated, the Director of Public Works shall certify costs of such abatement, including enforcement costs and expenses of staff time incurred in the remediation of the deficiency, to the City's Director of Finance who shall cause a special tax bill therefore, or add the costs thereof to the annual real estate tax bill, at the Finance Director's option, proportionally against the individual lots within the development, in an equal amount per individual lot, the amount caused by the Finance Director to be assessed annually by tax bill shall not exceed five percent (5%) of assessed valuation per individual lot, the tax bill from the date of its issuance shall be a first lien on the property until paid and shall be prima facie evidence of the recitals therein and of its validity and no mere clerical error or informality in the same, or in the proceedings leading up to the issuance shall be a defense thereto. Each special tax bill shall be issued by the City Clerk and delivered to the City Finance Director on or before the first day of June of each year, and such tax bill, if not paid when due, shall bear interest at the rate of eight (8) percent.</w:t>
      </w:r>
    </w:p>
    <w:p w14:paraId="3AC7B37D" w14:textId="69D3EB90"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The City shall be a third party beneficiary of all provisions herein pertaining to the assessment of costs for maintenance of storm water conveyance, retention, or detention facilities on the Common Property, and such provisions shall not be modified or amended without the written consent of the city.</w:t>
      </w:r>
    </w:p>
    <w:p w14:paraId="211CF1F3" w14:textId="77777777" w:rsidR="002F278A" w:rsidRDefault="002F278A"/>
    <w:sectPr w:rsidR="002F278A" w:rsidSect="002F278A">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1C3F"/>
    <w:multiLevelType w:val="hybridMultilevel"/>
    <w:tmpl w:val="5C48B73E"/>
    <w:lvl w:ilvl="0" w:tplc="DD3CC7CC">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36232"/>
    <w:multiLevelType w:val="hybridMultilevel"/>
    <w:tmpl w:val="C52EEBFE"/>
    <w:lvl w:ilvl="0" w:tplc="2ECA58AA">
      <w:start w:val="1"/>
      <w:numFmt w:val="lowerLetter"/>
      <w:lvlText w:val="(%1)"/>
      <w:lvlJc w:val="left"/>
      <w:pPr>
        <w:ind w:left="936" w:hanging="576"/>
      </w:pPr>
      <w:rPr>
        <w:rFonts w:ascii="Corbel" w:eastAsia="Times New Roman" w:hAnsi="Corbel"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101E2"/>
    <w:multiLevelType w:val="hybridMultilevel"/>
    <w:tmpl w:val="E46C938C"/>
    <w:lvl w:ilvl="0" w:tplc="2ECA58AA">
      <w:start w:val="1"/>
      <w:numFmt w:val="lowerLetter"/>
      <w:lvlText w:val="(%1)"/>
      <w:lvlJc w:val="left"/>
      <w:pPr>
        <w:ind w:left="936" w:hanging="576"/>
      </w:pPr>
      <w:rPr>
        <w:rFonts w:ascii="Corbel" w:eastAsia="Times New Roman" w:hAnsi="Corbel"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8A"/>
    <w:rsid w:val="002F278A"/>
    <w:rsid w:val="00430245"/>
    <w:rsid w:val="004508A7"/>
    <w:rsid w:val="00802A89"/>
    <w:rsid w:val="00A34C68"/>
    <w:rsid w:val="00C87516"/>
    <w:rsid w:val="00EE3E5D"/>
    <w:rsid w:val="00FD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BC01"/>
  <w15:chartTrackingRefBased/>
  <w15:docId w15:val="{4AEC4F4D-28C9-4B93-8EA1-50B267E5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78A"/>
    <w:rPr>
      <w:rFonts w:ascii="Courier New" w:eastAsia="Times New Roman" w:hAnsi="Courier New" w:cs="Courier New"/>
      <w:sz w:val="20"/>
      <w:szCs w:val="20"/>
    </w:rPr>
  </w:style>
  <w:style w:type="paragraph" w:styleId="ListParagraph">
    <w:name w:val="List Paragraph"/>
    <w:basedOn w:val="Normal"/>
    <w:uiPriority w:val="34"/>
    <w:qFormat/>
    <w:rsid w:val="002F2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2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4004</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Kraft</dc:creator>
  <cp:keywords/>
  <dc:description/>
  <cp:lastModifiedBy>Rob Kraft</cp:lastModifiedBy>
  <cp:revision>2</cp:revision>
  <dcterms:created xsi:type="dcterms:W3CDTF">2020-10-15T19:42:00Z</dcterms:created>
  <dcterms:modified xsi:type="dcterms:W3CDTF">2020-10-15T20:03:00Z</dcterms:modified>
</cp:coreProperties>
</file>