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september-2022"/>
    <w:p>
      <w:pPr>
        <w:pStyle w:val="Heading4"/>
      </w:pPr>
      <w:r>
        <w:t xml:space="preserve">09 September, 2022</w:t>
      </w:r>
      <w:r>
        <w:t xml:space="preserve"> </w:t>
      </w:r>
    </w:p>
    <w:bookmarkEnd w:id="24"/>
    <w:bookmarkEnd w:id="25"/>
    <w:bookmarkEnd w:id="26"/>
    <w:bookmarkStart w:id="27"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7"/>
    <w:bookmarkStart w:id="29"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8">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9"/>
    <w:bookmarkStart w:id="33" w:name="data-records-required"/>
    <w:p>
      <w:pPr>
        <w:pStyle w:val="Heading1"/>
      </w:pPr>
      <w:r>
        <w:t xml:space="preserve">Data Records (required)</w:t>
      </w:r>
    </w:p>
    <w:bookmarkStart w:id="32"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Start w:id="31" w:name="summary-of-datasets-created-required"/>
    <w:p>
      <w:pPr>
        <w:pStyle w:val="Heading3"/>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30">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1"/>
    <w:bookmarkEnd w:id="32"/>
    <w:bookmarkEnd w:id="33"/>
    <w:bookmarkStart w:id="34"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(2022-09-09).</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4"/>
    <w:bookmarkStart w:id="35"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5"/>
    <w:bookmarkStart w:id="44"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28">
        <w:r>
          <w:rPr>
            <w:rStyle w:val="Hyperlink"/>
          </w:rPr>
          <w:t xml:space="preserve">Chicago Manual of Style author-date format</w:t>
        </w:r>
      </w:hyperlink>
      <w:r>
        <w:t xml:space="preserve"> </w:t>
      </w:r>
      <w:r>
        <w:t xml:space="preserve">in text. See the</w:t>
      </w:r>
      <w:r>
        <w:t xml:space="preserve"> </w:t>
      </w:r>
      <w:hyperlink r:id="rId36">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8" name="Picture"/>
            <a:graphic>
              <a:graphicData uri="http://schemas.openxmlformats.org/drawingml/2006/picture">
                <pic:pic>
                  <pic:nvPicPr>
                    <pic:cNvPr descr="output/temp/example_DRR/figures/ProcessingWorkflow.png" id="39" name="Picture"/>
                    <pic:cNvPicPr>
                      <a:picLocks noChangeArrowheads="1" noChangeAspect="1"/>
                    </pic:cNvPicPr>
                  </pic:nvPicPr>
                  <pic:blipFill>
                    <a:blip r:embed="rId37"/>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40"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40"/>
    <w:bookmarkStart w:id="41"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1"/>
    <w:bookmarkStart w:id="42"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2"/>
    <w:bookmarkStart w:id="43"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3"/>
    <w:bookmarkEnd w:id="44"/>
    <w:bookmarkStart w:id="68"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5">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6"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6"/>
    <w:bookmarkStart w:id="49"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7">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8">
        <w:r>
          <w:rPr>
            <w:rStyle w:val="Hyperlink"/>
          </w:rPr>
          <w:t xml:space="preserve">https://doi.org/10.1002/jwmg.92</w:t>
        </w:r>
      </w:hyperlink>
    </w:p>
    <w:bookmarkEnd w:id="49"/>
    <w:bookmarkStart w:id="50"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50"/>
    <w:bookmarkStart w:id="51"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1"/>
    <w:bookmarkStart w:id="54"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2">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3">
        <w:r>
          <w:rPr>
            <w:rStyle w:val="Hyperlink"/>
          </w:rPr>
          <w:t xml:space="preserve">https://doi.org/10.3133/ofr915</w:t>
        </w:r>
      </w:hyperlink>
    </w:p>
    <w:bookmarkEnd w:id="54"/>
    <w:bookmarkStart w:id="55"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5"/>
    <w:bookmarkStart w:id="56"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6"/>
    <w:bookmarkStart w:id="61"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7">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8">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9">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60">
        <w:r>
          <w:rPr>
            <w:rStyle w:val="Hyperlink"/>
          </w:rPr>
          <w:t xml:space="preserve">http://www.fws.gov/endangered/</w:t>
        </w:r>
      </w:hyperlink>
      <w:r>
        <w:t xml:space="preserve"> </w:t>
      </w:r>
      <w:r>
        <w:t xml:space="preserve">(accessed 07 March 2016).</w:t>
      </w:r>
    </w:p>
    <w:bookmarkEnd w:id="61"/>
    <w:bookmarkStart w:id="67"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2">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3">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4">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5">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6">
        <w:r>
          <w:rPr>
            <w:rStyle w:val="Hyperlink"/>
          </w:rPr>
          <w:t xml:space="preserve">https://aquatic.biodata.usgs.gov/</w:t>
        </w:r>
      </w:hyperlink>
      <w:r>
        <w:t xml:space="preserve"> </w:t>
      </w:r>
      <w:r>
        <w:t xml:space="preserve">(accessed 07 March 2016).</w:t>
      </w:r>
    </w:p>
    <w:bookmarkEnd w:id="67"/>
    <w:bookmarkEnd w:id="68"/>
    <w:bookmarkStart w:id="69"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9"/>
    <w:bookmarkStart w:id="72"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br/>
      </w:r>
      <w:r>
        <w:rPr>
          <w:rStyle w:val="NormalTok"/>
        </w:rPr>
        <w:t xml:space="preserve">)</w:t>
      </w:r>
      <w:r>
        <w:br/>
      </w:r>
      <w:r>
        <w:br/>
      </w:r>
      <w:r>
        <w:rPr>
          <w:rStyle w:val="CommentTok"/>
        </w:rPr>
        <w:t xml:space="preserve"># Write parameters to file for consistent reuse across report and data packages</w:t>
      </w:r>
      <w:r>
        <w:br/>
      </w:r>
      <w:r>
        <w:rPr>
          <w:rStyle w:val="FunctionTok"/>
        </w:rPr>
        <w:t xml:space="preserve">save</w:t>
      </w:r>
      <w:r>
        <w:rPr>
          <w:rStyle w:val="NormalTok"/>
        </w:rPr>
        <w:t xml:space="preserve">(title, reportNumber, DRR_DSRefID, authorNames, authorAffiliations, authorORCID, DRRabstract, dataPackageRefID, dataPackageTitle, dataPackageDescription, dataPackageDOI, dataPackage_fileNames, dataPackage_fileSizes, dataPackage_fileDescript,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"fontawesome"</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[[2]]</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[[3]]</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[[4]]</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[[5]]</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[[6]]</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w:t>
      </w:r>
    </w:p>
    <w:p>
      <w:pPr>
        <w:pStyle w:val="SourceCode"/>
      </w:pPr>
      <w:r>
        <w:rPr>
          <w:rStyle w:val="CommentTok"/>
        </w:rPr>
        <w:t xml:space="preserve"># __________________________________</w:t>
      </w:r>
      <w:r>
        <w:br/>
      </w:r>
      <w:r>
        <w:rPr>
          <w:rStyle w:val="CommentTok"/>
        </w:rPr>
        <w:t xml:space="preserve"># Now repeat for packages used in the analyses</w:t>
      </w:r>
      <w:r>
        <w:br/>
      </w:r>
      <w:r>
        <w:rPr>
          <w:rStyle w:val="NormalTok"/>
        </w:rPr>
        <w:t xml:space="preserve">pkgList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"devtools"</w:t>
      </w:r>
      <w:r>
        <w:rPr>
          <w:rStyle w:val="NormalTok"/>
        </w:rPr>
        <w:t xml:space="preserve">, </w:t>
      </w:r>
      <w:r>
        <w:rPr>
          <w:rStyle w:val="StringTok"/>
        </w:rPr>
        <w:t xml:space="preserve">"RODBC"</w:t>
      </w:r>
      <w:r>
        <w:rPr>
          <w:rStyle w:val="NormalTok"/>
        </w:rPr>
        <w:t xml:space="preserve">, </w:t>
      </w:r>
      <w:r>
        <w:rPr>
          <w:rStyle w:val="StringTok"/>
        </w:rPr>
        <w:t xml:space="preserve">"remotes"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"plotly"</w:t>
      </w:r>
      <w:r>
        <w:rPr>
          <w:rStyle w:val="NormalTok"/>
        </w:rPr>
        <w:t xml:space="preserve">)</w:t>
      </w:r>
      <w:r>
        <w:br/>
      </w:r>
      <w:r>
        <w:br/>
      </w:r>
      <w:r>
        <w:rPr>
          <w:rStyle w:val="NormalTok"/>
        </w:rPr>
        <w:t xml:space="preserve">inst </w:t>
      </w:r>
      <w:r>
        <w:rPr>
          <w:rStyle w:val="OtherTok"/>
        </w:rPr>
        <w:t xml:space="preserve">&lt;-</w:t>
      </w:r>
      <w:r>
        <w:rPr>
          <w:rStyle w:val="NormalTok"/>
        </w:rPr>
        <w:t xml:space="preserve"> pkgList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(pkgList[</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(pkgList[</w:t>
      </w:r>
      <w:r>
        <w:rPr>
          <w:rStyle w:val="SpecialCharTok"/>
        </w:rPr>
        <w:t xml:space="preserve">!</w:t>
      </w:r>
      <w:r>
        <w:rPr>
          <w:rStyle w:val="NormalTok"/>
        </w:rPr>
        <w:t xml:space="preserve">inst],</w:t>
      </w:r>
      <w:r>
        <w:br/>
      </w:r>
      <w:r>
        <w:rPr>
          <w:rStyle w:val="NormalTok"/>
        </w:rPr>
        <w:t xml:space="preserve">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br/>
      </w:r>
      <w:r>
        <w:rPr>
          <w:rStyle w:val="NormalTok"/>
        </w:rPr>
        <w:t xml:space="preserve">  )</w:t>
      </w:r>
      <w:r>
        <w:br/>
      </w:r>
      <w:r>
        <w:rPr>
          <w:rStyle w:val="NormalTok"/>
        </w:rPr>
        <w:t xml:space="preserve">}</w:t>
      </w:r>
      <w:r>
        <w:br/>
      </w:r>
      <w:r>
        <w:br/>
      </w:r>
      <w:r>
        <w:rPr>
          <w:rStyle w:val="FunctionTok"/>
        </w:rPr>
        <w:t xml:space="preserve">lapply</w:t>
      </w:r>
      <w:r>
        <w:rPr>
          <w:rStyle w:val="NormalTok"/>
        </w:rPr>
        <w:t xml:space="preserve">(pkgList, library,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[[2]]</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[[3]]</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[[4]]</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[[5]]</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       </w:t>
      </w:r>
      <w:r>
        <w:br/>
      </w:r>
      <w:r>
        <w:rPr>
          <w:rStyle w:val="VerbatimChar"/>
        </w:rPr>
        <w:t xml:space="preserve">## </w:t>
      </w:r>
      <w:r>
        <w:br/>
      </w:r>
      <w:r>
        <w:rPr>
          <w:rStyle w:val="VerbatimChar"/>
        </w:rPr>
        <w:t xml:space="preserve">## [[6]]</w:t>
      </w:r>
      <w:r>
        <w:br/>
      </w:r>
      <w:r>
        <w:rPr>
          <w:rStyle w:val="VerbatimChar"/>
        </w:rPr>
        <w:t xml:space="preserve">##  [1] "plotly"      "ggplot2"     "dplyr"       "remotes"     "RODBC"      </w:t>
      </w:r>
      <w:r>
        <w:br/>
      </w:r>
      <w:r>
        <w:rPr>
          <w:rStyle w:val="VerbatimChar"/>
        </w:rPr>
        <w:t xml:space="preserve">##  [6] "devtools"    "usethis"     "yaml"        "fontawesome" "knitr"      </w:t>
      </w:r>
      <w:r>
        <w:br/>
      </w:r>
      <w:r>
        <w:rPr>
          <w:rStyle w:val="VerbatimChar"/>
        </w:rPr>
        <w:t xml:space="preserve">## [11] "pander"      "rmarkdown"   "markdown"    "stats"       "graphics"   </w:t>
      </w:r>
      <w:r>
        <w:br/>
      </w:r>
      <w:r>
        <w:rPr>
          <w:rStyle w:val="VerbatimChar"/>
        </w:rPr>
        <w:t xml:space="preserve">## [16] "grDevices"   "utils"       "datasets"    "methods"     "base"</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Jane Doe  https://orcid.org/0000-1111-2222-3333</w:t>
      </w:r>
      <w:r>
        <w:br/>
      </w:r>
      <w:r>
        <w:rPr>
          <w:rStyle w:val="VerbatimChar"/>
        </w:rPr>
        <w:t xml:space="preserve">## NPS Inventory and Monitory Division&lt;br&gt;</w:t>
      </w:r>
      <w:r>
        <w:br/>
      </w:r>
      <w:r>
        <w:rPr>
          <w:rStyle w:val="VerbatimChar"/>
        </w:rPr>
        <w:t xml:space="preserve">## 1201 Oakridge Dr, Suite 150&lt;br&gt;</w:t>
      </w:r>
      <w:r>
        <w:br/>
      </w:r>
      <w:r>
        <w:rPr>
          <w:rStyle w:val="VerbatimChar"/>
        </w:rPr>
        <w:t xml:space="preserve">## Fort Collins, Colorado </w:t>
      </w:r>
      <w:r>
        <w:br/>
      </w:r>
      <w:r>
        <w:rPr>
          <w:rStyle w:val="VerbatimChar"/>
        </w:rPr>
        <w:t xml:space="preserve">## </w:t>
      </w:r>
      <w:r>
        <w:br/>
      </w:r>
      <w:r>
        <w:rPr>
          <w:rStyle w:val="VerbatimChar"/>
        </w:rPr>
        <w:t xml:space="preserve">## #### John Doe  </w:t>
      </w:r>
      <w:r>
        <w:br/>
      </w:r>
      <w:r>
        <w:rPr>
          <w:rStyle w:val="VerbatimChar"/>
        </w:rPr>
        <w:t xml:space="preserve">## </w:t>
      </w:r>
      <w:r>
        <w:br/>
      </w:r>
      <w:r>
        <w:rPr>
          <w:rStyle w:val="VerbatimChar"/>
        </w:rPr>
        <w:t xml:space="preserve">## Managed Business Solutions (MBS), a Sealaska Company&lt;br&gt;</w:t>
      </w:r>
      <w:r>
        <w:br/>
      </w:r>
      <w:r>
        <w:rPr>
          <w:rStyle w:val="VerbatimChar"/>
        </w:rPr>
        <w:t xml:space="preserve">## Contractor to the National Park Service&lt;br&gt;</w:t>
      </w:r>
      <w:r>
        <w:br/>
      </w:r>
      <w:r>
        <w:rPr>
          <w:rStyle w:val="VerbatimChar"/>
        </w:rPr>
        <w:t xml:space="preserve">## Natural Resource Stewardship and Science Directorate&lt;br&gt;</w:t>
      </w:r>
      <w:r>
        <w:br/>
      </w:r>
      <w:r>
        <w:rPr>
          <w:rStyle w:val="VerbatimChar"/>
        </w:rPr>
        <w:t xml:space="preserve">## 1201 Oakridge Dr, Suite 150&lt;br&gt;</w:t>
      </w:r>
      <w:r>
        <w:br/>
      </w:r>
      <w:r>
        <w:rPr>
          <w:rStyle w:val="VerbatimChar"/>
        </w:rPr>
        <w:t xml:space="preserve">##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p>
    <w:p>
      <w:pPr>
        <w:pStyle w:val="FirstParagraph"/>
      </w:pPr>
      <w:r>
        <w:drawing>
          <wp:inline>
            <wp:extent cx="5293894" cy="2165684"/>
            <wp:effectExtent b="0" l="0" r="0" t="0"/>
            <wp:docPr descr="" title="" id="70" name="Picture"/>
            <a:graphic>
              <a:graphicData uri="http://schemas.openxmlformats.org/drawingml/2006/picture">
                <pic:pic>
                  <pic:nvPicPr>
                    <pic:cNvPr descr="output/temp/example_DRR/figures/ProcessingWorkflow.png" id="71" name="Picture"/>
                    <pic:cNvPicPr>
                      <a:picLocks noChangeArrowheads="1" noChangeAspect="1"/>
                    </pic:cNvPicPr>
                  </pic:nvPicPr>
                  <pic:blipFill>
                    <a:blip r:embed="rId37"/>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plotly_4.10.0     ggplot2_3.3.6     dplyr_1.0.10      remotes_2.4.2    </w:t>
      </w:r>
      <w:r>
        <w:br/>
      </w:r>
      <w:r>
        <w:rPr>
          <w:rStyle w:val="VerbatimChar"/>
        </w:rPr>
        <w:t xml:space="preserve">##  [5] RODBC_1.3-19      devtools_2.4.4    usethis_2.1.6     yaml_2.3.5       </w:t>
      </w:r>
      <w:r>
        <w:br/>
      </w:r>
      <w:r>
        <w:rPr>
          <w:rStyle w:val="VerbatimChar"/>
        </w:rPr>
        <w:t xml:space="preserve">##  [9] fontawesome_0.3.0 knitr_1.40        pander_0.6.5      rmarkdown_2.16   </w:t>
      </w:r>
      <w:r>
        <w:br/>
      </w:r>
      <w:r>
        <w:rPr>
          <w:rStyle w:val="VerbatimChar"/>
        </w:rPr>
        <w:t xml:space="preserve">## [13]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tidyr_1.2.0       png_0.1-7        </w:t>
      </w:r>
      <w:r>
        <w:br/>
      </w:r>
      <w:r>
        <w:rPr>
          <w:rStyle w:val="VerbatimChar"/>
        </w:rPr>
        <w:t xml:space="preserve">##  [5] prettyunits_1.1.1 ps_1.7.1          rprojroot_2.0.3   digest_0.6.29    </w:t>
      </w:r>
      <w:r>
        <w:br/>
      </w:r>
      <w:r>
        <w:rPr>
          <w:rStyle w:val="VerbatimChar"/>
        </w:rPr>
        <w:t xml:space="preserve">##  [9] utf8_1.2.2        mime_0.12         R6_2.5.1          evaluate_0.16    </w:t>
      </w:r>
      <w:r>
        <w:br/>
      </w:r>
      <w:r>
        <w:rPr>
          <w:rStyle w:val="VerbatimChar"/>
        </w:rPr>
        <w:t xml:space="preserve">## [13] highr_0.9         httr_1.4.4        pillar_1.8.1      rlang_1.0.4      </w:t>
      </w:r>
      <w:r>
        <w:br/>
      </w:r>
      <w:r>
        <w:rPr>
          <w:rStyle w:val="VerbatimChar"/>
        </w:rPr>
        <w:t xml:space="preserve">## [17] lazyeval_0.2.2    rstudioapi_0.13   data.table_1.14.2 miniUI_0.1.1.1   </w:t>
      </w:r>
      <w:r>
        <w:br/>
      </w:r>
      <w:r>
        <w:rPr>
          <w:rStyle w:val="VerbatimChar"/>
        </w:rPr>
        <w:t xml:space="preserve">## [21] callr_3.7.1       urlchecker_1.0.1  stringr_1.4.1     htmlwidgets_1.5.4</w:t>
      </w:r>
      <w:r>
        <w:br/>
      </w:r>
      <w:r>
        <w:rPr>
          <w:rStyle w:val="VerbatimChar"/>
        </w:rPr>
        <w:t xml:space="preserve">## [25] munsell_0.5.0     shiny_1.7.2       compiler_4.2.0    httpuv_1.6.5     </w:t>
      </w:r>
      <w:r>
        <w:br/>
      </w:r>
      <w:r>
        <w:rPr>
          <w:rStyle w:val="VerbatimChar"/>
        </w:rPr>
        <w:t xml:space="preserve">## [29] xfun_0.31         pkgconfig_2.0.3   pkgbuild_1.3.1    htmltools_0.5.3  </w:t>
      </w:r>
      <w:r>
        <w:br/>
      </w:r>
      <w:r>
        <w:rPr>
          <w:rStyle w:val="VerbatimChar"/>
        </w:rPr>
        <w:t xml:space="preserve">## [33] tidyselect_1.1.2  tibble_3.1.8      viridisLite_0.4.0 fansi_1.0.3      </w:t>
      </w:r>
      <w:r>
        <w:br/>
      </w:r>
      <w:r>
        <w:rPr>
          <w:rStyle w:val="VerbatimChar"/>
        </w:rPr>
        <w:t xml:space="preserve">## [37] crayon_1.5.1      withr_2.5.0       later_1.3.0       grid_4.2.0       </w:t>
      </w:r>
      <w:r>
        <w:br/>
      </w:r>
      <w:r>
        <w:rPr>
          <w:rStyle w:val="VerbatimChar"/>
        </w:rPr>
        <w:t xml:space="preserve">## [41] jsonlite_1.8.0    xtable_1.8-4      gtable_0.3.0      lifecycle_1.0.1  </w:t>
      </w:r>
      <w:r>
        <w:br/>
      </w:r>
      <w:r>
        <w:rPr>
          <w:rStyle w:val="VerbatimChar"/>
        </w:rPr>
        <w:t xml:space="preserve">## [45] magrittr_2.0.3    scales_1.2.0      cli_3.3.0         stringi_1.7.8    </w:t>
      </w:r>
      <w:r>
        <w:br/>
      </w:r>
      <w:r>
        <w:rPr>
          <w:rStyle w:val="VerbatimChar"/>
        </w:rPr>
        <w:t xml:space="preserve">## [49] cachem_1.0.6      fs_1.5.2          promises_1.2.0.1  ellipsis_0.3.2   </w:t>
      </w:r>
      <w:r>
        <w:br/>
      </w:r>
      <w:r>
        <w:rPr>
          <w:rStyle w:val="VerbatimChar"/>
        </w:rPr>
        <w:t xml:space="preserve">## [53] generics_0.1.3    vctrs_0.4.1       tools_4.2.0       glue_1.6.2       </w:t>
      </w:r>
      <w:r>
        <w:br/>
      </w:r>
      <w:r>
        <w:rPr>
          <w:rStyle w:val="VerbatimChar"/>
        </w:rPr>
        <w:t xml:space="preserve">## [57] purrr_0.3.4       processx_3.7.0    pkgload_1.3.0     fastmap_1.1.0    </w:t>
      </w:r>
      <w:r>
        <w:br/>
      </w:r>
      <w:r>
        <w:rPr>
          <w:rStyle w:val="VerbatimChar"/>
        </w:rPr>
        <w:t xml:space="preserve">## [61] colorspace_2.0-3  sessioninfo_1.2.2 memoise_2.0.1     profvis_0.3.7</w:t>
      </w:r>
    </w:p>
    <w:p>
      <w:pPr>
        <w:pStyle w:val="SourceCode"/>
      </w:pPr>
      <w:r>
        <w:rPr>
          <w:rStyle w:val="FunctionTok"/>
        </w:rPr>
        <w:t xml:space="preserve">Sys.time</w:t>
      </w:r>
      <w:r>
        <w:rPr>
          <w:rStyle w:val="NormalTok"/>
        </w:rPr>
        <w:t xml:space="preserve">()</w:t>
      </w:r>
    </w:p>
    <w:p>
      <w:pPr>
        <w:pStyle w:val="SourceCode"/>
      </w:pPr>
      <w:r>
        <w:rPr>
          <w:rStyle w:val="VerbatimChar"/>
        </w:rPr>
        <w:t xml:space="preserve">## [1] "2022-09-09 12:23:13 MDT"</w:t>
      </w:r>
    </w:p>
    <w:p>
      <w:r>
        <w:br w:type="page"/>
      </w:r>
    </w:p>
    <w:bookmarkEnd w:id="72"/>
    <w:bookmarkStart w:id="73"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plotly_4.10.0     ggplot2_3.3.6     dplyr_1.0.10      remotes_2.4.2    </w:t>
      </w:r>
      <w:r>
        <w:br/>
      </w:r>
      <w:r>
        <w:rPr>
          <w:rStyle w:val="VerbatimChar"/>
        </w:rPr>
        <w:t xml:space="preserve">##  [5] RODBC_1.3-19      devtools_2.4.4    usethis_2.1.6     yaml_2.3.5       </w:t>
      </w:r>
      <w:r>
        <w:br/>
      </w:r>
      <w:r>
        <w:rPr>
          <w:rStyle w:val="VerbatimChar"/>
        </w:rPr>
        <w:t xml:space="preserve">##  [9] fontawesome_0.3.0 knitr_1.40        pander_0.6.5      rmarkdown_2.16   </w:t>
      </w:r>
      <w:r>
        <w:br/>
      </w:r>
      <w:r>
        <w:rPr>
          <w:rStyle w:val="VerbatimChar"/>
        </w:rPr>
        <w:t xml:space="preserve">## [13]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tidyr_1.2.0       png_0.1-7        </w:t>
      </w:r>
      <w:r>
        <w:br/>
      </w:r>
      <w:r>
        <w:rPr>
          <w:rStyle w:val="VerbatimChar"/>
        </w:rPr>
        <w:t xml:space="preserve">##  [5] prettyunits_1.1.1 ps_1.7.1          rprojroot_2.0.3   digest_0.6.29    </w:t>
      </w:r>
      <w:r>
        <w:br/>
      </w:r>
      <w:r>
        <w:rPr>
          <w:rStyle w:val="VerbatimChar"/>
        </w:rPr>
        <w:t xml:space="preserve">##  [9] utf8_1.2.2        mime_0.12         R6_2.5.1          evaluate_0.16    </w:t>
      </w:r>
      <w:r>
        <w:br/>
      </w:r>
      <w:r>
        <w:rPr>
          <w:rStyle w:val="VerbatimChar"/>
        </w:rPr>
        <w:t xml:space="preserve">## [13] highr_0.9         httr_1.4.4        pillar_1.8.1      rlang_1.0.4      </w:t>
      </w:r>
      <w:r>
        <w:br/>
      </w:r>
      <w:r>
        <w:rPr>
          <w:rStyle w:val="VerbatimChar"/>
        </w:rPr>
        <w:t xml:space="preserve">## [17] lazyeval_0.2.2    rstudioapi_0.13   data.table_1.14.2 miniUI_0.1.1.1   </w:t>
      </w:r>
      <w:r>
        <w:br/>
      </w:r>
      <w:r>
        <w:rPr>
          <w:rStyle w:val="VerbatimChar"/>
        </w:rPr>
        <w:t xml:space="preserve">## [21] callr_3.7.1       urlchecker_1.0.1  stringr_1.4.1     htmlwidgets_1.5.4</w:t>
      </w:r>
      <w:r>
        <w:br/>
      </w:r>
      <w:r>
        <w:rPr>
          <w:rStyle w:val="VerbatimChar"/>
        </w:rPr>
        <w:t xml:space="preserve">## [25] munsell_0.5.0     shiny_1.7.2       compiler_4.2.0    httpuv_1.6.5     </w:t>
      </w:r>
      <w:r>
        <w:br/>
      </w:r>
      <w:r>
        <w:rPr>
          <w:rStyle w:val="VerbatimChar"/>
        </w:rPr>
        <w:t xml:space="preserve">## [29] xfun_0.31         pkgconfig_2.0.3   pkgbuild_1.3.1    htmltools_0.5.3  </w:t>
      </w:r>
      <w:r>
        <w:br/>
      </w:r>
      <w:r>
        <w:rPr>
          <w:rStyle w:val="VerbatimChar"/>
        </w:rPr>
        <w:t xml:space="preserve">## [33] tidyselect_1.1.2  tibble_3.1.8      viridisLite_0.4.0 fansi_1.0.3      </w:t>
      </w:r>
      <w:r>
        <w:br/>
      </w:r>
      <w:r>
        <w:rPr>
          <w:rStyle w:val="VerbatimChar"/>
        </w:rPr>
        <w:t xml:space="preserve">## [37] crayon_1.5.1      withr_2.5.0       later_1.3.0       grid_4.2.0       </w:t>
      </w:r>
      <w:r>
        <w:br/>
      </w:r>
      <w:r>
        <w:rPr>
          <w:rStyle w:val="VerbatimChar"/>
        </w:rPr>
        <w:t xml:space="preserve">## [41] jsonlite_1.8.0    xtable_1.8-4      gtable_0.3.0      lifecycle_1.0.1  </w:t>
      </w:r>
      <w:r>
        <w:br/>
      </w:r>
      <w:r>
        <w:rPr>
          <w:rStyle w:val="VerbatimChar"/>
        </w:rPr>
        <w:t xml:space="preserve">## [45] magrittr_2.0.3    scales_1.2.0      cli_3.3.0         stringi_1.7.8    </w:t>
      </w:r>
      <w:r>
        <w:br/>
      </w:r>
      <w:r>
        <w:rPr>
          <w:rStyle w:val="VerbatimChar"/>
        </w:rPr>
        <w:t xml:space="preserve">## [49] cachem_1.0.6      fs_1.5.2          promises_1.2.0.1  ellipsis_0.3.2   </w:t>
      </w:r>
      <w:r>
        <w:br/>
      </w:r>
      <w:r>
        <w:rPr>
          <w:rStyle w:val="VerbatimChar"/>
        </w:rPr>
        <w:t xml:space="preserve">## [53] generics_0.1.3    vctrs_0.4.1       tools_4.2.0       glue_1.6.2       </w:t>
      </w:r>
      <w:r>
        <w:br/>
      </w:r>
      <w:r>
        <w:rPr>
          <w:rStyle w:val="VerbatimChar"/>
        </w:rPr>
        <w:t xml:space="preserve">## [57] purrr_0.3.4       processx_3.7.0    pkgload_1.3.0     fastmap_1.1.0    </w:t>
      </w:r>
      <w:r>
        <w:br/>
      </w:r>
      <w:r>
        <w:rPr>
          <w:rStyle w:val="VerbatimChar"/>
        </w:rPr>
        <w:t xml:space="preserve">## [61] colorspace_2.0-3  sessioninfo_1.2.2 memoise_2.0.1     profvis_0.3.7</w:t>
      </w:r>
    </w:p>
    <w:p>
      <w:pPr>
        <w:pStyle w:val="SourceCode"/>
      </w:pPr>
      <w:r>
        <w:rPr>
          <w:rStyle w:val="VerbatimChar"/>
        </w:rPr>
        <w:t xml:space="preserve">## [1] "2022-09-09 12:23:13 MDT"</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4" Target="http://science.nature.nps.gov/im/monitor/npscape/viewer/" TargetMode="External" /><Relationship Type="http://schemas.openxmlformats.org/officeDocument/2006/relationships/hyperlink" Id="rId63" Target="http://www.epa.gov/storet/" TargetMode="External" /><Relationship Type="http://schemas.openxmlformats.org/officeDocument/2006/relationships/hyperlink" Id="rId60" Target="http://www.fws.gov/endangered/" TargetMode="External" /><Relationship Type="http://schemas.openxmlformats.org/officeDocument/2006/relationships/hyperlink" Id="rId59" Target="http://www.nature.nps.gov/publications/nrpm/" TargetMode="External" /><Relationship Type="http://schemas.openxmlformats.org/officeDocument/2006/relationships/hyperlink" Id="rId62" Target="http://www.ncdc.noaa.gov/" TargetMode="External" /><Relationship Type="http://schemas.openxmlformats.org/officeDocument/2006/relationships/hyperlink" Id="rId66" Target="https://aquatic.biodata.usgs.gov/" TargetMode="External" /><Relationship Type="http://schemas.openxmlformats.org/officeDocument/2006/relationships/hyperlink" Id="rId57" Target="https://conps.org/" TargetMode="External" /><Relationship Type="http://schemas.openxmlformats.org/officeDocument/2006/relationships/hyperlink" Id="rId45" Target="https://doi.org" TargetMode="External" /><Relationship Type="http://schemas.openxmlformats.org/officeDocument/2006/relationships/hyperlink" Id="rId48" Target="https://doi.org/10.1002/jwmg.92" TargetMode="External" /><Relationship Type="http://schemas.openxmlformats.org/officeDocument/2006/relationships/hyperlink" Id="rId47" Target="https://doi.org/10.2307/2265717" TargetMode="External" /><Relationship Type="http://schemas.openxmlformats.org/officeDocument/2006/relationships/hyperlink" Id="rId52" Target="https://doi.org/10.2737/PNW-GTR-352" TargetMode="External" /><Relationship Type="http://schemas.openxmlformats.org/officeDocument/2006/relationships/hyperlink" Id="rId53"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30" Target="https://doi.org/10.57830/12342567" TargetMode="External" /><Relationship Type="http://schemas.openxmlformats.org/officeDocument/2006/relationships/hyperlink" Id="rId58" Target="https://irma.nps.gov" TargetMode="External" /><Relationship Type="http://schemas.openxmlformats.org/officeDocument/2006/relationships/hyperlink" Id="rId65"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8" Target="https://www.chicagomanualofstyle.org/tools_citationguide/citation-guide-2.html" TargetMode="External" /><Relationship Type="http://schemas.openxmlformats.org/officeDocument/2006/relationships/hyperlink" Id="rId36"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4" Target="http://science.nature.nps.gov/im/monitor/npscape/viewer/" TargetMode="External" /><Relationship Type="http://schemas.openxmlformats.org/officeDocument/2006/relationships/hyperlink" Id="rId63" Target="http://www.epa.gov/storet/" TargetMode="External" /><Relationship Type="http://schemas.openxmlformats.org/officeDocument/2006/relationships/hyperlink" Id="rId60" Target="http://www.fws.gov/endangered/" TargetMode="External" /><Relationship Type="http://schemas.openxmlformats.org/officeDocument/2006/relationships/hyperlink" Id="rId59" Target="http://www.nature.nps.gov/publications/nrpm/" TargetMode="External" /><Relationship Type="http://schemas.openxmlformats.org/officeDocument/2006/relationships/hyperlink" Id="rId62" Target="http://www.ncdc.noaa.gov/" TargetMode="External" /><Relationship Type="http://schemas.openxmlformats.org/officeDocument/2006/relationships/hyperlink" Id="rId66" Target="https://aquatic.biodata.usgs.gov/" TargetMode="External" /><Relationship Type="http://schemas.openxmlformats.org/officeDocument/2006/relationships/hyperlink" Id="rId57" Target="https://conps.org/" TargetMode="External" /><Relationship Type="http://schemas.openxmlformats.org/officeDocument/2006/relationships/hyperlink" Id="rId45" Target="https://doi.org" TargetMode="External" /><Relationship Type="http://schemas.openxmlformats.org/officeDocument/2006/relationships/hyperlink" Id="rId48" Target="https://doi.org/10.1002/jwmg.92" TargetMode="External" /><Relationship Type="http://schemas.openxmlformats.org/officeDocument/2006/relationships/hyperlink" Id="rId47" Target="https://doi.org/10.2307/2265717" TargetMode="External" /><Relationship Type="http://schemas.openxmlformats.org/officeDocument/2006/relationships/hyperlink" Id="rId52" Target="https://doi.org/10.2737/PNW-GTR-352" TargetMode="External" /><Relationship Type="http://schemas.openxmlformats.org/officeDocument/2006/relationships/hyperlink" Id="rId53"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30" Target="https://doi.org/10.57830/12342567" TargetMode="External" /><Relationship Type="http://schemas.openxmlformats.org/officeDocument/2006/relationships/hyperlink" Id="rId58" Target="https://irma.nps.gov" TargetMode="External" /><Relationship Type="http://schemas.openxmlformats.org/officeDocument/2006/relationships/hyperlink" Id="rId65"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8" Target="https://www.chicagomanualofstyle.org/tools_citationguide/citation-guide-2.html" TargetMode="External" /><Relationship Type="http://schemas.openxmlformats.org/officeDocument/2006/relationships/hyperlink" Id="rId36"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2022-09-09T18:23:14Z</dcterms:created>
  <dcterms:modified xsi:type="dcterms:W3CDTF">2022-09-09T18:23:14Z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