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94302478"/>
        <w:docPartObj>
          <w:docPartGallery w:val="Cover Pages"/>
          <w:docPartUnique/>
        </w:docPartObj>
      </w:sdtPr>
      <w:sdtEndPr>
        <w:rPr>
          <w:b/>
          <w:sz w:val="24"/>
        </w:rPr>
      </w:sdtEndPr>
      <w:sdtContent>
        <w:p w14:paraId="2A60E7B8" w14:textId="77777777" w:rsidR="0004315D" w:rsidRPr="00262E26" w:rsidRDefault="0004315D" w:rsidP="0004315D">
          <w:pPr>
            <w:rPr>
              <w:rFonts w:ascii="Arial" w:hAnsi="Arial" w:cs="Arial"/>
              <w:noProof/>
              <w:sz w:val="28"/>
            </w:rPr>
          </w:pPr>
          <w:r w:rsidRPr="00262E26">
            <w:rPr>
              <w:rFonts w:ascii="Arial" w:hAnsi="Arial" w:cs="Arial"/>
              <w:noProof/>
              <w:lang w:eastAsia="es-MX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5294E802" wp14:editId="35956E44">
                    <wp:simplePos x="0" y="0"/>
                    <wp:positionH relativeFrom="column">
                      <wp:posOffset>366395</wp:posOffset>
                    </wp:positionH>
                    <wp:positionV relativeFrom="paragraph">
                      <wp:posOffset>19050</wp:posOffset>
                    </wp:positionV>
                    <wp:extent cx="5622290" cy="796290"/>
                    <wp:effectExtent l="0" t="0" r="0" b="0"/>
                    <wp:wrapSquare wrapText="bothSides"/>
                    <wp:docPr id="217" name="Text Box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22290" cy="785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C02DD" w14:textId="77777777" w:rsidR="0004315D" w:rsidRDefault="0004315D" w:rsidP="0004315D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6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6"/>
                                  </w:rPr>
                                  <w:t>Universidad Autónoma del Estado de México</w:t>
                                </w:r>
                              </w:p>
                              <w:p w14:paraId="0646CA54" w14:textId="77777777" w:rsidR="0004315D" w:rsidRDefault="0004315D" w:rsidP="0004315D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2"/>
                                  </w:rPr>
                                  <w:t>Unidad Académica Profesional Tianguistenco</w:t>
                                </w:r>
                              </w:p>
                              <w:p w14:paraId="64CCBD86" w14:textId="77777777" w:rsidR="0004315D" w:rsidRDefault="0004315D" w:rsidP="0004315D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294E8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7" o:spid="_x0000_s1026" type="#_x0000_t202" style="position:absolute;margin-left:28.85pt;margin-top:1.5pt;width:442.7pt;height:62.7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3NC+QEAAM0DAAAOAAAAZHJzL2Uyb0RvYy54bWysU9Fu2yAUfZ+0f0C8L06suE2sOFXXLtOk&#10;rpvU9QMwxjEacBmQ2NnX74LdNNreqvkBcX3h3HvOPWxuBq3IUTgvwVR0MZtTIgyHRpp9RZ9/7D6s&#10;KPGBmYYpMKKiJ+Hpzfb9u01vS5FDB6oRjiCI8WVvK9qFYMss87wTmvkZWGEw2YLTLGDo9lnjWI/o&#10;WmX5fH6V9eAa64AL7/Hv/Zik24TftoKHb23rRSCqothbSKtLax3XbLth5d4x20k+tcHe0IVm0mDR&#10;M9Q9C4wcnPwHSkvuwEMbZhx0Bm0ruUgckM1i/hebp45ZkbigON6eZfL/D5Y/Hp/sd0fC8BEGHGAi&#10;4e0D8J+eGLjrmNmLW+eg7wRrsPAiSpb11pfT1Si1L30Eqfuv0OCQ2SFAAhpap6MqyJMgOg7gdBZd&#10;DIFw/Flc5Xm+xhTH3PWqWK6LVIKVL7et8+GzAE3ipqIOh5rQ2fHBh9gNK1+OxGIGdlKpNFhlSF/R&#10;dZEX6cJFRsuAvlNSV3Q1j9/ohEjyk2nS5cCkGvdYQJmJdSQ6Ug5DPeDByL6G5oT8HYz+wveAmw7c&#10;b0p69FZF/a8Dc4IS9cWghuvFchnNmIJlcZ1j4C4z9WWGGY5QFQ2UjNu7kAwcuXp7i1rvZJLhtZOp&#10;V/RMUmfydzTlZZxOvb7C7R8AAAD//wMAUEsDBBQABgAIAAAAIQCV7SJW3QAAAAgBAAAPAAAAZHJz&#10;L2Rvd25yZXYueG1sTI/BTsMwEETvSPyDtUjcqNO0kBLiVBVqy7FQIs5uvCQR8dqK3TT8PcsJjqt5&#10;mn1TrCfbixGH0DlSMJ8lIJBqZzpqFFTvu7sViBA1Gd07QgXfGGBdXl8VOjfuQm84HmMjuIRCrhW0&#10;MfpcylC3aHWYOY/E2acbrI58Do00g75wue1lmiQP0uqO+EOrPT63WH8dz1aBj36fvQyH1812NybV&#10;x75Ku2ar1O3NtHkCEXGKfzD86rM6lOx0cmcyQfQK7rOMSQULXsTx43IxB3FiLl0tQZaF/D+g/AEA&#10;AP//AwBQSwECLQAUAAYACAAAACEAtoM4kv4AAADhAQAAEwAAAAAAAAAAAAAAAAAAAAAAW0NvbnRl&#10;bnRfVHlwZXNdLnhtbFBLAQItABQABgAIAAAAIQA4/SH/1gAAAJQBAAALAAAAAAAAAAAAAAAAAC8B&#10;AABfcmVscy8ucmVsc1BLAQItABQABgAIAAAAIQCr43NC+QEAAM0DAAAOAAAAAAAAAAAAAAAAAC4C&#10;AABkcnMvZTJvRG9jLnhtbFBLAQItABQABgAIAAAAIQCV7SJW3QAAAAgBAAAPAAAAAAAAAAAAAAAA&#10;AFMEAABkcnMvZG93bnJldi54bWxQSwUGAAAAAAQABADzAAAAXQUAAAAA&#10;" filled="f" stroked="f">
                    <v:textbox style="mso-fit-shape-to-text:t">
                      <w:txbxContent>
                        <w:p w14:paraId="513C02DD" w14:textId="77777777" w:rsidR="0004315D" w:rsidRDefault="0004315D" w:rsidP="0004315D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6"/>
                            </w:rPr>
                            <w:t>Universidad Autónoma del Estado de México</w:t>
                          </w:r>
                        </w:p>
                        <w:p w14:paraId="0646CA54" w14:textId="77777777" w:rsidR="0004315D" w:rsidRDefault="0004315D" w:rsidP="0004315D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2"/>
                            </w:rPr>
                            <w:t>Unidad Académica Profesional Tianguistenco</w:t>
                          </w:r>
                        </w:p>
                        <w:p w14:paraId="64CCBD86" w14:textId="77777777" w:rsidR="0004315D" w:rsidRDefault="0004315D" w:rsidP="0004315D">
                          <w:pPr>
                            <w:rPr>
                              <w:rFonts w:ascii="Century Gothic" w:hAnsi="Century Gothic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262E26">
            <w:rPr>
              <w:rFonts w:ascii="Arial" w:hAnsi="Arial" w:cs="Arial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B402DD" wp14:editId="54DEC228">
                    <wp:simplePos x="0" y="0"/>
                    <wp:positionH relativeFrom="column">
                      <wp:posOffset>-34925</wp:posOffset>
                    </wp:positionH>
                    <wp:positionV relativeFrom="paragraph">
                      <wp:posOffset>601345</wp:posOffset>
                    </wp:positionV>
                    <wp:extent cx="159385" cy="8026400"/>
                    <wp:effectExtent l="0" t="0" r="0" b="0"/>
                    <wp:wrapNone/>
                    <wp:docPr id="24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59385" cy="8026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560C87" id="Rectangle 3" o:spid="_x0000_s1026" style="position:absolute;margin-left:-2.75pt;margin-top:47.35pt;width:12.55pt;height:63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+EEUwIAAAgFAAAOAAAAZHJzL2Uyb0RvYy54bWysVN9r2zAQfh/sfxB6X5xkadeaOiWkZAxK&#10;G9aOPquyFJvJOu2kxMn++p1kxyldYWPsRT7pfn/3na+u941hO4W+BlvwyWjMmbISytpuCv7tcfXh&#10;gjMfhC2FAasKflCeX8/fv7tqXa6mUIEpFTIKYn3euoJXIbg8y7ysVCP8CJyypNSAjQh0xU1Womgp&#10;emOy6Xh8nrWApUOQynt6vemUfJ7ia61kuNfaq8BMwam2kE5M53M8s/mVyDcoXFXLvgzxD1U0oraU&#10;dAh1I4JgW6x/C9XUEsGDDiMJTQZa11KlHqibyfhVNw+VcCr1QuB4N8Dk/19Yebd7cGskGFrnc09i&#10;7GKvsYlfqo/tE1iHASy1D0zS4+Ts8uPFGWeSVBfj6flsnNDMTt4OffisoGFRKDjSMBJGYnfrA2Uk&#10;06NJTGZsPC2samM6bXzJTnUlKRyM6qy/Ks3qMlaSoibKqKVBthM0bCGlsuE8DpjyGEvW0U1T8MFx&#10;+mfH3j66qkSnwfkvsg4eKTPYMDg3tQV8K3v5fdKXrDv7IwJd3xGCZygPa2QIHZm9k6uaAL4VPqwF&#10;EnuJ57SR4Z4ObaAtOPQSZxXgz7feoz2RirSctbQNBfc/tgIVZ+aLJbpdTmazuD7pMjv7NKULvtQ8&#10;v9TYbbMEmsGEdt/JJEb7YI6iRmieaHEXMSuphJWUu+Ay4PGyDN2W0upLtVgkM1oZJ8KtfXDyOPVI&#10;oMf9k0DXsywQP+/guDkif0W2zjbOw8JiG0DXiYknXHu8ad0ScfpfQ9znl/dkdfqBzX8BAAD//wMA&#10;UEsDBBQABgAIAAAAIQAJRXTd4AAAAAkBAAAPAAAAZHJzL2Rvd25yZXYueG1sTI9La8MwEITvhf4H&#10;sYXeErkPP+JaDiWlt9JHEgq9ydbGNrFWxlIS5993c2pPwzLDzLfFcrK9OOLoO0cK7uYRCKTamY4a&#10;BdvN6ywD4YMmo3tHqOCMHpbl9VWhc+NO9IXHdWgEl5DPtYI2hCGX0tctWu3nbkBib+dGqwOfYyPN&#10;qE9cbnt5H0WJtLojXmj1gKsW6/36YBX8fFZpczarjyR7+X7f4VsUXLZX6vZmen4CEXAKf2G44DM6&#10;lMxUuQMZL3oFszjmpILFYwri4i8SEBXrQ5ylIMtC/v+g/AUAAP//AwBQSwECLQAUAAYACAAAACEA&#10;toM4kv4AAADhAQAAEwAAAAAAAAAAAAAAAAAAAAAAW0NvbnRlbnRfVHlwZXNdLnhtbFBLAQItABQA&#10;BgAIAAAAIQA4/SH/1gAAAJQBAAALAAAAAAAAAAAAAAAAAC8BAABfcmVscy8ucmVsc1BLAQItABQA&#10;BgAIAAAAIQBSC+EEUwIAAAgFAAAOAAAAAAAAAAAAAAAAAC4CAABkcnMvZTJvRG9jLnhtbFBLAQIt&#10;ABQABgAIAAAAIQAJRXTd4AAAAAkBAAAPAAAAAAAAAAAAAAAAAK0EAABkcnMvZG93bnJldi54bWxQ&#10;SwUGAAAAAAQABADzAAAAugUAAAAA&#10;" fillcolor="#9ecb81 [2169]" stroked="f" strokeweight=".5pt">
                    <v:fill color2="#8ac066 [2617]" rotate="t" colors="0 #b5d5a7;.5 #aace99;1 #9cca86" focus="100%" type="gradient">
                      <o:fill v:ext="view" type="gradientUnscaled"/>
                    </v:fill>
                  </v:rect>
                </w:pict>
              </mc:Fallback>
            </mc:AlternateContent>
          </w:r>
          <w:r w:rsidRPr="00262E26">
            <w:rPr>
              <w:rFonts w:ascii="Arial" w:hAnsi="Arial" w:cs="Arial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CB6BA0" wp14:editId="16EC8C9B">
                    <wp:simplePos x="0" y="0"/>
                    <wp:positionH relativeFrom="column">
                      <wp:posOffset>-194945</wp:posOffset>
                    </wp:positionH>
                    <wp:positionV relativeFrom="paragraph">
                      <wp:posOffset>453390</wp:posOffset>
                    </wp:positionV>
                    <wp:extent cx="86995" cy="8026400"/>
                    <wp:effectExtent l="0" t="0" r="27305" b="12700"/>
                    <wp:wrapNone/>
                    <wp:docPr id="25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6995" cy="80264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5A43DF1" id="Rectangle 2" o:spid="_x0000_s1026" style="position:absolute;margin-left:-15.35pt;margin-top:35.7pt;width:6.85pt;height:6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iyRgIAAOsEAAAOAAAAZHJzL2Uyb0RvYy54bWysVEuP2jAQvlfqf7B8LwmUpYAIK8Rqq0qr&#10;XVS22rNxbIjkeNyxIdBf37EJD225tOrFmfG8P3+Tyf2+Nmyn0FdgC97t5JwpK6Gs7LrgP14fPw05&#10;80HYUhiwquAH5fn99OOHSePGqgcbMKVCRkmsHzeu4JsQ3DjLvNyoWvgOOGXJqAFrEUjFdVaiaCh7&#10;bbJeng+yBrB0CFJ5T7cPRyOfpvxaKxletPYqMFNw6i2kE9O5imc2nYjxGoXbVLJtQ/xDF7WoLBU9&#10;p3oQQbAtVn+kqiuJ4EGHjoQ6A60rqdIMNE03fzfNciOcSrMQON6dYfL/L6183i3dAgmGxvmxJzFO&#10;sddYxy/1x/YJrMMZLLUPTNLlcDAa3XEmyTLMe4N+nsDMLsEOffiqoGZRKDjSWySIxO7JBypIricX&#10;Ui7lkxQORsUOjP2uNKtKKvg5RSdmqLlBthP0piZ04xtSruQZQ3RlzDmoeytISKlsGLSBrX8MVYkx&#10;fxN8jkiVwYZzcF1ZwFvVLy3ro/9p+uPMcfwVlIcFMoQjX72TjxWB+CR8WAgkghKVaenCCx3aQFNw&#10;aCXONoC/bt1Hf+INWTlriPAF9z+3AhVn5pslRo26/X7ckKT07770SMFry+raYrf1HAj/Lq23k0mM&#10;/sGcRI1Qv9FuzmJVMgkrqXbBZcCTMg/HRaTtlmo2S260FU6EJ7t0MiaPqEaSvO7fBLqWSYEo+Ayn&#10;5RDjd4Q6+sZIC7NtAF0ltl1wbfGmjUrEabc/ruy1nrwu/6jpbwAAAP//AwBQSwMEFAAGAAgAAAAh&#10;ALTgckfhAAAACwEAAA8AAABkcnMvZG93bnJldi54bWxMj0FLw0AQhe+C/2EZwVu6SZM2ErMpIlYQ&#10;pGj04HGaXZNgdjZkt23qr3c86XGYj/e+V25mO4ijmXzvSEGyiEEYapzuqVXw/raNbkD4gKRxcGQU&#10;nI2HTXV5UWKh3YlezbEOreAQ8gUq6EIYCyl90xmLfuFGQ/z7dJPFwOfUSj3hicPtIJdxvJYWe+KG&#10;Dkdz35nmqz5YBd/9c7tGdw7Ll8eHemuzcbX7eFLq+mq+uwURzBz+YPjVZ3Wo2GnvDqS9GBREaZwz&#10;qiBPMhAMREnO4/ZMpukqA1mV8v+G6gcAAP//AwBQSwECLQAUAAYACAAAACEAtoM4kv4AAADhAQAA&#10;EwAAAAAAAAAAAAAAAAAAAAAAW0NvbnRlbnRfVHlwZXNdLnhtbFBLAQItABQABgAIAAAAIQA4/SH/&#10;1gAAAJQBAAALAAAAAAAAAAAAAAAAAC8BAABfcmVscy8ucmVsc1BLAQItABQABgAIAAAAIQB/jeiy&#10;RgIAAOsEAAAOAAAAAAAAAAAAAAAAAC4CAABkcnMvZTJvRG9jLnhtbFBLAQItABQABgAIAAAAIQC0&#10;4HJH4QAAAAsBAAAPAAAAAAAAAAAAAAAAAKAEAABkcnMvZG93bnJldi54bWxQSwUGAAAAAAQABADz&#10;AAAArgUAAAAA&#10;" fillcolor="#70ad47 [3209]" strokecolor="white [3201]" strokeweight="1.5pt"/>
                </w:pict>
              </mc:Fallback>
            </mc:AlternateContent>
          </w:r>
          <w:r w:rsidRPr="00262E26">
            <w:rPr>
              <w:rFonts w:ascii="Arial" w:hAnsi="Arial" w:cs="Arial"/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0BDAC19F" wp14:editId="6242AF4A">
                <wp:simplePos x="0" y="0"/>
                <wp:positionH relativeFrom="column">
                  <wp:posOffset>-652780</wp:posOffset>
                </wp:positionH>
                <wp:positionV relativeFrom="paragraph">
                  <wp:posOffset>-495300</wp:posOffset>
                </wp:positionV>
                <wp:extent cx="1350010" cy="1273810"/>
                <wp:effectExtent l="0" t="0" r="0" b="0"/>
                <wp:wrapNone/>
                <wp:docPr id="26" name="Picture 1" descr="Resultado de imagen para uaemex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sultado de imagen para uaemex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593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50010" cy="12738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0" w:name="_Hlk499575438"/>
          <w:bookmarkEnd w:id="0"/>
        </w:p>
        <w:p w14:paraId="62A65702" w14:textId="77777777" w:rsidR="0004315D" w:rsidRPr="00262E26" w:rsidRDefault="0004315D" w:rsidP="0004315D">
          <w:pPr>
            <w:rPr>
              <w:rFonts w:ascii="Arial" w:hAnsi="Arial" w:cs="Arial"/>
              <w:sz w:val="28"/>
            </w:rPr>
          </w:pPr>
        </w:p>
        <w:p w14:paraId="2264C76A" w14:textId="77777777" w:rsidR="0004315D" w:rsidRPr="00262E26" w:rsidRDefault="0004315D" w:rsidP="0004315D">
          <w:pPr>
            <w:rPr>
              <w:rFonts w:ascii="Arial" w:hAnsi="Arial" w:cs="Arial"/>
              <w:sz w:val="28"/>
            </w:rPr>
          </w:pPr>
        </w:p>
        <w:p w14:paraId="0F42DF43" w14:textId="77777777" w:rsidR="0004315D" w:rsidRPr="00262E26" w:rsidRDefault="0004315D" w:rsidP="0004315D">
          <w:pPr>
            <w:rPr>
              <w:rFonts w:ascii="Arial" w:hAnsi="Arial" w:cs="Arial"/>
            </w:rPr>
          </w:pPr>
        </w:p>
        <w:p w14:paraId="137BD832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2"/>
            </w:rPr>
          </w:pPr>
          <w:r w:rsidRPr="00262E26">
            <w:rPr>
              <w:rFonts w:ascii="Arial" w:hAnsi="Arial" w:cs="Arial"/>
              <w:b/>
              <w:sz w:val="36"/>
            </w:rPr>
            <w:t>Ingeniería en software</w:t>
          </w:r>
        </w:p>
        <w:p w14:paraId="1121BB40" w14:textId="77777777" w:rsidR="0004315D" w:rsidRPr="00262E26" w:rsidRDefault="0004315D" w:rsidP="0004315D">
          <w:pPr>
            <w:rPr>
              <w:rFonts w:ascii="Arial" w:hAnsi="Arial" w:cs="Arial"/>
              <w:b/>
              <w:sz w:val="36"/>
            </w:rPr>
          </w:pPr>
        </w:p>
        <w:p w14:paraId="56194BDB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  <w:r w:rsidRPr="00262E26">
            <w:rPr>
              <w:rFonts w:ascii="Arial" w:hAnsi="Arial" w:cs="Arial"/>
              <w:b/>
              <w:sz w:val="36"/>
            </w:rPr>
            <w:t xml:space="preserve">Unidad de aprendizaje: </w:t>
          </w:r>
        </w:p>
        <w:p w14:paraId="238006F3" w14:textId="5D3EF2A9" w:rsidR="0004315D" w:rsidRPr="004E5843" w:rsidRDefault="0004315D" w:rsidP="0004315D">
          <w:pPr>
            <w:jc w:val="center"/>
            <w:rPr>
              <w:rFonts w:ascii="Arial" w:hAnsi="Arial" w:cs="Arial"/>
              <w:b/>
              <w:bCs/>
              <w:color w:val="BF8F00" w:themeColor="accent4" w:themeShade="BF"/>
              <w:sz w:val="36"/>
            </w:rPr>
          </w:pPr>
          <w:r>
            <w:rPr>
              <w:rFonts w:ascii="Arial" w:hAnsi="Arial" w:cs="Arial"/>
              <w:b/>
              <w:bCs/>
              <w:color w:val="BF8F00" w:themeColor="accent4" w:themeShade="BF"/>
              <w:sz w:val="36"/>
            </w:rPr>
            <w:t>Técnicas y métodos de procesamiento de imágenes</w:t>
          </w:r>
        </w:p>
        <w:p w14:paraId="01974B75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</w:p>
        <w:p w14:paraId="24367D4E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  <w:r w:rsidRPr="00262E26">
            <w:rPr>
              <w:rFonts w:ascii="Arial" w:hAnsi="Arial" w:cs="Arial"/>
              <w:b/>
              <w:sz w:val="36"/>
            </w:rPr>
            <w:t>Profesor:</w:t>
          </w:r>
        </w:p>
        <w:p w14:paraId="5971DCD9" w14:textId="4EA47D89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  <w:r>
            <w:rPr>
              <w:rFonts w:ascii="Arial" w:hAnsi="Arial" w:cs="Arial"/>
              <w:sz w:val="36"/>
            </w:rPr>
            <w:t xml:space="preserve">Rocio Elizabeth Pulido Alba </w:t>
          </w:r>
        </w:p>
        <w:p w14:paraId="00324910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</w:p>
        <w:p w14:paraId="2429ACE7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</w:p>
        <w:p w14:paraId="6DDAD556" w14:textId="77777777" w:rsidR="0004315D" w:rsidRPr="00262E26" w:rsidRDefault="0004315D" w:rsidP="0004315D">
          <w:pPr>
            <w:jc w:val="center"/>
            <w:rPr>
              <w:rFonts w:ascii="Arial" w:hAnsi="Arial" w:cs="Arial"/>
              <w:b/>
              <w:sz w:val="36"/>
            </w:rPr>
          </w:pPr>
          <w:r w:rsidRPr="00262E26">
            <w:rPr>
              <w:rFonts w:ascii="Arial" w:hAnsi="Arial" w:cs="Arial"/>
              <w:b/>
              <w:sz w:val="36"/>
            </w:rPr>
            <w:t xml:space="preserve">Alumno: </w:t>
          </w:r>
        </w:p>
        <w:p w14:paraId="7F372E0A" w14:textId="77777777" w:rsidR="0004315D" w:rsidRPr="00262E26" w:rsidRDefault="0004315D" w:rsidP="0004315D">
          <w:pPr>
            <w:jc w:val="center"/>
            <w:rPr>
              <w:rFonts w:ascii="Arial" w:hAnsi="Arial" w:cs="Arial"/>
              <w:color w:val="4472C4" w:themeColor="accent1"/>
              <w:sz w:val="36"/>
            </w:rPr>
          </w:pPr>
          <w:r>
            <w:rPr>
              <w:rFonts w:ascii="Arial" w:hAnsi="Arial" w:cs="Arial"/>
              <w:color w:val="4472C4" w:themeColor="accent1"/>
              <w:sz w:val="36"/>
            </w:rPr>
            <w:t>Saavedra Caballero Roberto Daniel</w:t>
          </w:r>
        </w:p>
        <w:p w14:paraId="02EE21C2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</w:p>
        <w:p w14:paraId="0491C727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</w:p>
        <w:p w14:paraId="6791D512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  <w:r w:rsidRPr="00262E26">
            <w:rPr>
              <w:rFonts w:ascii="Arial" w:hAnsi="Arial" w:cs="Arial"/>
              <w:sz w:val="36"/>
            </w:rPr>
            <w:t xml:space="preserve">       </w:t>
          </w:r>
        </w:p>
        <w:p w14:paraId="60A80352" w14:textId="77777777" w:rsidR="0004315D" w:rsidRPr="00262E26" w:rsidRDefault="0004315D" w:rsidP="0004315D">
          <w:pPr>
            <w:jc w:val="center"/>
            <w:rPr>
              <w:rFonts w:ascii="Arial" w:hAnsi="Arial" w:cs="Arial"/>
              <w:sz w:val="36"/>
            </w:rPr>
          </w:pPr>
        </w:p>
        <w:p w14:paraId="28945202" w14:textId="176F2F4B" w:rsidR="0004315D" w:rsidRPr="00262E26" w:rsidRDefault="0004315D" w:rsidP="0004315D">
          <w:pPr>
            <w:jc w:val="right"/>
            <w:rPr>
              <w:rFonts w:ascii="Arial" w:hAnsi="Arial" w:cs="Arial"/>
              <w:sz w:val="36"/>
            </w:rPr>
          </w:pPr>
          <w:r w:rsidRPr="00262E26">
            <w:rPr>
              <w:rFonts w:ascii="Arial" w:hAnsi="Arial" w:cs="Arial"/>
              <w:sz w:val="36"/>
            </w:rPr>
            <w:t xml:space="preserve">                  </w:t>
          </w:r>
          <w:r w:rsidRPr="00262E26">
            <w:rPr>
              <w:rFonts w:ascii="Arial" w:hAnsi="Arial" w:cs="Arial"/>
              <w:b/>
              <w:sz w:val="36"/>
            </w:rPr>
            <w:t>Fecha de entrega:</w:t>
          </w:r>
          <w:r w:rsidRPr="00262E26">
            <w:rPr>
              <w:rFonts w:ascii="Arial" w:hAnsi="Arial" w:cs="Arial"/>
              <w:sz w:val="36"/>
            </w:rPr>
            <w:t xml:space="preserve"> </w:t>
          </w:r>
          <w:r w:rsidR="00EB2991">
            <w:rPr>
              <w:rFonts w:ascii="Arial" w:hAnsi="Arial" w:cs="Arial"/>
              <w:sz w:val="36"/>
            </w:rPr>
            <w:t>10</w:t>
          </w:r>
          <w:r w:rsidRPr="00262E26">
            <w:rPr>
              <w:rFonts w:ascii="Arial" w:hAnsi="Arial" w:cs="Arial"/>
              <w:sz w:val="36"/>
            </w:rPr>
            <w:t>/</w:t>
          </w:r>
          <w:r>
            <w:rPr>
              <w:rFonts w:ascii="Arial" w:hAnsi="Arial" w:cs="Arial"/>
              <w:sz w:val="36"/>
            </w:rPr>
            <w:t>0</w:t>
          </w:r>
          <w:r w:rsidR="00EB2991">
            <w:rPr>
              <w:rFonts w:ascii="Arial" w:hAnsi="Arial" w:cs="Arial"/>
              <w:sz w:val="36"/>
            </w:rPr>
            <w:t>2</w:t>
          </w:r>
          <w:r w:rsidRPr="00262E26">
            <w:rPr>
              <w:rFonts w:ascii="Arial" w:hAnsi="Arial" w:cs="Arial"/>
              <w:sz w:val="36"/>
            </w:rPr>
            <w:t>/20</w:t>
          </w:r>
          <w:r>
            <w:rPr>
              <w:rFonts w:ascii="Arial" w:hAnsi="Arial" w:cs="Arial"/>
              <w:sz w:val="36"/>
            </w:rPr>
            <w:t>23</w:t>
          </w:r>
        </w:p>
        <w:p w14:paraId="5D1ADBCF" w14:textId="77777777" w:rsidR="0004315D" w:rsidRPr="00262E26" w:rsidRDefault="0004315D" w:rsidP="0004315D">
          <w:pPr>
            <w:rPr>
              <w:rFonts w:ascii="Arial" w:hAnsi="Arial" w:cs="Arial"/>
              <w:sz w:val="36"/>
            </w:rPr>
          </w:pPr>
          <w:r w:rsidRPr="00262E26">
            <w:rPr>
              <w:rFonts w:ascii="Arial" w:hAnsi="Arial" w:cs="Arial"/>
              <w:sz w:val="36"/>
            </w:rPr>
            <w:br w:type="page"/>
          </w:r>
        </w:p>
        <w:p w14:paraId="628D5B5F" w14:textId="6A6F802B" w:rsidR="006D4D83" w:rsidRDefault="006D4D83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818"/>
          </w:tblGrid>
          <w:tr w:rsidR="006D4D83" w14:paraId="5CAF07B4" w14:textId="77777777" w:rsidTr="00C35D9D">
            <w:tc>
              <w:tcPr>
                <w:tcW w:w="681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0B7F7EC" w14:textId="77777777" w:rsidR="006D4D83" w:rsidRDefault="006D4D83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5EF7C6AA" w14:textId="1012A485" w:rsidR="006D4D83" w:rsidRDefault="00000000">
          <w:pPr>
            <w:rPr>
              <w:b/>
              <w:sz w:val="24"/>
            </w:rPr>
          </w:pPr>
        </w:p>
      </w:sdtContent>
    </w:sdt>
    <w:p w14:paraId="2D6E3669" w14:textId="64CB7D35" w:rsidR="00365C98" w:rsidRPr="00365C98" w:rsidRDefault="007F2EF4" w:rsidP="00365C98">
      <w:pPr>
        <w:pStyle w:val="Sinespaciado"/>
        <w:jc w:val="center"/>
        <w:rPr>
          <w:rFonts w:ascii="Soberana Sans" w:hAnsi="Soberana Sans"/>
          <w:b/>
          <w:sz w:val="28"/>
          <w:szCs w:val="28"/>
          <w:u w:val="single"/>
        </w:rPr>
      </w:pPr>
      <w:r>
        <w:rPr>
          <w:b/>
          <w:sz w:val="24"/>
        </w:rPr>
        <w:t xml:space="preserve">Técnicas y Métodos de procesamiento de </w:t>
      </w:r>
      <w:r w:rsidR="0004315D">
        <w:rPr>
          <w:b/>
          <w:sz w:val="24"/>
        </w:rPr>
        <w:t>imágenes</w:t>
      </w:r>
    </w:p>
    <w:tbl>
      <w:tblPr>
        <w:tblStyle w:val="Tablaconcuadrcula4-nfasis3"/>
        <w:tblW w:w="9064" w:type="dxa"/>
        <w:tblLook w:val="04A0" w:firstRow="1" w:lastRow="0" w:firstColumn="1" w:lastColumn="0" w:noHBand="0" w:noVBand="1"/>
      </w:tblPr>
      <w:tblGrid>
        <w:gridCol w:w="1413"/>
        <w:gridCol w:w="3544"/>
        <w:gridCol w:w="1984"/>
        <w:gridCol w:w="2123"/>
      </w:tblGrid>
      <w:tr w:rsidR="00365C98" w:rsidRPr="00022E1F" w14:paraId="3E95FE90" w14:textId="77777777" w:rsidTr="00B11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gridSpan w:val="2"/>
          </w:tcPr>
          <w:p w14:paraId="782A2DC3" w14:textId="7BB22540" w:rsidR="00365C98" w:rsidRPr="00022E1F" w:rsidRDefault="00365C98" w:rsidP="00B11ECF">
            <w:pPr>
              <w:rPr>
                <w:b w:val="0"/>
              </w:rPr>
            </w:pPr>
            <w:r>
              <w:rPr>
                <w:b w:val="0"/>
              </w:rPr>
              <w:t>Practica No    #</w:t>
            </w:r>
            <w:r w:rsidR="00C35D9D">
              <w:rPr>
                <w:b w:val="0"/>
              </w:rPr>
              <w:t xml:space="preserve"> </w:t>
            </w:r>
            <w:r w:rsidR="00B80040">
              <w:rPr>
                <w:b w:val="0"/>
              </w:rPr>
              <w:t>5</w:t>
            </w:r>
          </w:p>
        </w:tc>
        <w:tc>
          <w:tcPr>
            <w:tcW w:w="1984" w:type="dxa"/>
          </w:tcPr>
          <w:p w14:paraId="052A86F5" w14:textId="6C5FEA76" w:rsidR="00365C98" w:rsidRPr="00022E1F" w:rsidRDefault="00C35D9D" w:rsidP="00B11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Febrero Julio</w:t>
            </w:r>
          </w:p>
        </w:tc>
        <w:tc>
          <w:tcPr>
            <w:tcW w:w="2123" w:type="dxa"/>
          </w:tcPr>
          <w:p w14:paraId="4B8814E2" w14:textId="0C871076" w:rsidR="00365C98" w:rsidRPr="00022E1F" w:rsidRDefault="00EB2991" w:rsidP="00B11E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1</w:t>
            </w:r>
            <w:r w:rsidR="00B80040">
              <w:rPr>
                <w:b w:val="0"/>
              </w:rPr>
              <w:t>3</w:t>
            </w:r>
            <w:r w:rsidR="00365C98" w:rsidRPr="00022E1F">
              <w:rPr>
                <w:b w:val="0"/>
              </w:rPr>
              <w:t>/0</w:t>
            </w:r>
            <w:r w:rsidR="00C35D9D">
              <w:rPr>
                <w:b w:val="0"/>
              </w:rPr>
              <w:t>2</w:t>
            </w:r>
            <w:r w:rsidR="00365C98" w:rsidRPr="00022E1F">
              <w:rPr>
                <w:b w:val="0"/>
              </w:rPr>
              <w:t>/20</w:t>
            </w:r>
            <w:r w:rsidR="00365C98">
              <w:rPr>
                <w:b w:val="0"/>
              </w:rPr>
              <w:t>2</w:t>
            </w:r>
            <w:r w:rsidR="00C35D9D">
              <w:rPr>
                <w:b w:val="0"/>
              </w:rPr>
              <w:t>3</w:t>
            </w:r>
          </w:p>
        </w:tc>
      </w:tr>
      <w:tr w:rsidR="00365C98" w:rsidRPr="00022E1F" w14:paraId="07C26772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7" w:type="dxa"/>
            <w:gridSpan w:val="2"/>
          </w:tcPr>
          <w:p w14:paraId="1B53B9B3" w14:textId="6EB43E83" w:rsidR="00365C98" w:rsidRPr="00022E1F" w:rsidRDefault="00365C98" w:rsidP="00B11ECF">
            <w:pPr>
              <w:jc w:val="center"/>
              <w:rPr>
                <w:b w:val="0"/>
              </w:rPr>
            </w:pPr>
            <w:r>
              <w:rPr>
                <w:b w:val="0"/>
              </w:rPr>
              <w:t>Título de la Práctica</w:t>
            </w:r>
            <w:r w:rsidR="00C35D9D">
              <w:rPr>
                <w:b w:val="0"/>
              </w:rPr>
              <w:t xml:space="preserve">: </w:t>
            </w:r>
            <w:r w:rsidR="00B80040">
              <w:rPr>
                <w:b w:val="0"/>
              </w:rPr>
              <w:t>Cámaras figuras y color</w:t>
            </w:r>
          </w:p>
        </w:tc>
        <w:tc>
          <w:tcPr>
            <w:tcW w:w="1984" w:type="dxa"/>
          </w:tcPr>
          <w:p w14:paraId="7607C444" w14:textId="528BF632" w:rsidR="00365C98" w:rsidRPr="00022E1F" w:rsidRDefault="00C35D9D" w:rsidP="00B11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2023A</w:t>
            </w:r>
          </w:p>
        </w:tc>
        <w:tc>
          <w:tcPr>
            <w:tcW w:w="2123" w:type="dxa"/>
          </w:tcPr>
          <w:p w14:paraId="23016668" w14:textId="77777777" w:rsidR="00365C98" w:rsidRPr="00022E1F" w:rsidRDefault="00365C98" w:rsidP="00B11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1F">
              <w:t>Fecha de Elaboración</w:t>
            </w:r>
          </w:p>
        </w:tc>
      </w:tr>
      <w:tr w:rsidR="00365C98" w:rsidRPr="00022E1F" w14:paraId="577E2214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4" w:type="dxa"/>
            <w:gridSpan w:val="4"/>
          </w:tcPr>
          <w:p w14:paraId="480734B7" w14:textId="77777777" w:rsidR="00365C98" w:rsidRPr="00022E1F" w:rsidRDefault="00365C98" w:rsidP="00B11ECF">
            <w:pPr>
              <w:rPr>
                <w:b w:val="0"/>
              </w:rPr>
            </w:pPr>
            <w:r w:rsidRPr="00022E1F">
              <w:rPr>
                <w:b w:val="0"/>
              </w:rPr>
              <w:t>Desarrollada por</w:t>
            </w:r>
          </w:p>
        </w:tc>
      </w:tr>
      <w:tr w:rsidR="00365C98" w:rsidRPr="00022E1F" w14:paraId="6B7FA8E5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EE2BB0" w14:textId="77777777" w:rsidR="00365C98" w:rsidRPr="00022E1F" w:rsidRDefault="00365C98" w:rsidP="00B11ECF">
            <w:pPr>
              <w:jc w:val="center"/>
              <w:rPr>
                <w:b w:val="0"/>
              </w:rPr>
            </w:pPr>
            <w:r w:rsidRPr="00022E1F">
              <w:rPr>
                <w:b w:val="0"/>
              </w:rPr>
              <w:t>No. Control</w:t>
            </w:r>
          </w:p>
        </w:tc>
        <w:tc>
          <w:tcPr>
            <w:tcW w:w="7651" w:type="dxa"/>
            <w:gridSpan w:val="3"/>
          </w:tcPr>
          <w:p w14:paraId="780ED148" w14:textId="77777777" w:rsidR="00365C98" w:rsidRPr="00022E1F" w:rsidRDefault="00365C98" w:rsidP="00B11E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2E1F">
              <w:t>Nombre del</w:t>
            </w:r>
            <w:r>
              <w:t xml:space="preserve"> (los)</w:t>
            </w:r>
            <w:r w:rsidRPr="00022E1F">
              <w:t xml:space="preserve"> Alumno</w:t>
            </w:r>
            <w:r>
              <w:t>(s)</w:t>
            </w:r>
          </w:p>
        </w:tc>
      </w:tr>
      <w:tr w:rsidR="00365C98" w:rsidRPr="00022E1F" w14:paraId="07C6ECEB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7F4F35" w14:textId="2187016D" w:rsidR="00365C98" w:rsidRPr="00022E1F" w:rsidRDefault="00C35D9D" w:rsidP="00B11ECF">
            <w:pPr>
              <w:jc w:val="center"/>
              <w:rPr>
                <w:b w:val="0"/>
              </w:rPr>
            </w:pPr>
            <w:r>
              <w:rPr>
                <w:b w:val="0"/>
              </w:rPr>
              <w:t>1645282</w:t>
            </w:r>
          </w:p>
        </w:tc>
        <w:tc>
          <w:tcPr>
            <w:tcW w:w="7651" w:type="dxa"/>
            <w:gridSpan w:val="3"/>
          </w:tcPr>
          <w:p w14:paraId="7E0E5B06" w14:textId="763E1A80" w:rsidR="00365C98" w:rsidRPr="00022E1F" w:rsidRDefault="00C35D9D" w:rsidP="00B11E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Saavedra Caballero Roberto Daniel</w:t>
            </w:r>
          </w:p>
        </w:tc>
      </w:tr>
    </w:tbl>
    <w:p w14:paraId="757BB109" w14:textId="77777777" w:rsidR="00365C98" w:rsidRDefault="00365C98" w:rsidP="00365C98">
      <w:pPr>
        <w:rPr>
          <w:sz w:val="8"/>
        </w:rPr>
      </w:pPr>
    </w:p>
    <w:p w14:paraId="254392EB" w14:textId="77777777" w:rsidR="00365C98" w:rsidRDefault="00365C98" w:rsidP="00365C98">
      <w:pPr>
        <w:jc w:val="center"/>
        <w:rPr>
          <w:b/>
        </w:rPr>
      </w:pPr>
      <w:r>
        <w:rPr>
          <w:b/>
        </w:rPr>
        <w:t>Introducción del tema tratado</w:t>
      </w:r>
    </w:p>
    <w:p w14:paraId="2D5C6128" w14:textId="632641ED" w:rsidR="00365C98" w:rsidRPr="00013B6F" w:rsidRDefault="00B80040" w:rsidP="00B80040">
      <w:pPr>
        <w:jc w:val="both"/>
        <w:rPr>
          <w:sz w:val="8"/>
        </w:rPr>
      </w:pPr>
      <w:r w:rsidRPr="00B80040">
        <w:rPr>
          <w:b/>
        </w:rPr>
        <w:t xml:space="preserve">Las cámaras pueden ser accedidas y controladas en Python utilizando diferentes bibliotecas. Una de las bibliotecas más comunes es </w:t>
      </w:r>
      <w:proofErr w:type="spellStart"/>
      <w:r w:rsidRPr="00B80040">
        <w:rPr>
          <w:b/>
        </w:rPr>
        <w:t>OpenCV</w:t>
      </w:r>
      <w:proofErr w:type="spellEnd"/>
      <w:r w:rsidRPr="00B80040">
        <w:rPr>
          <w:b/>
        </w:rPr>
        <w:t xml:space="preserve"> (Open </w:t>
      </w:r>
      <w:proofErr w:type="spellStart"/>
      <w:r w:rsidRPr="00B80040">
        <w:rPr>
          <w:b/>
        </w:rPr>
        <w:t>Source</w:t>
      </w:r>
      <w:proofErr w:type="spellEnd"/>
      <w:r w:rsidRPr="00B80040">
        <w:rPr>
          <w:b/>
        </w:rPr>
        <w:t xml:space="preserve"> </w:t>
      </w:r>
      <w:proofErr w:type="spellStart"/>
      <w:r w:rsidRPr="00B80040">
        <w:rPr>
          <w:b/>
        </w:rPr>
        <w:t>Computer</w:t>
      </w:r>
      <w:proofErr w:type="spellEnd"/>
      <w:r w:rsidRPr="00B80040">
        <w:rPr>
          <w:b/>
        </w:rPr>
        <w:t xml:space="preserve"> </w:t>
      </w:r>
      <w:proofErr w:type="spellStart"/>
      <w:r w:rsidRPr="00B80040">
        <w:rPr>
          <w:b/>
        </w:rPr>
        <w:t>Vision</w:t>
      </w:r>
      <w:proofErr w:type="spellEnd"/>
      <w:r w:rsidRPr="00B80040">
        <w:rPr>
          <w:b/>
        </w:rPr>
        <w:t xml:space="preserve"> Library). </w:t>
      </w:r>
      <w:proofErr w:type="spellStart"/>
      <w:r w:rsidRPr="00B80040">
        <w:rPr>
          <w:b/>
        </w:rPr>
        <w:t>OpenCV</w:t>
      </w:r>
      <w:proofErr w:type="spellEnd"/>
      <w:r w:rsidRPr="00B80040">
        <w:rPr>
          <w:b/>
        </w:rPr>
        <w:t xml:space="preserve"> es una biblioteca de código abierto que proporciona una amplia variedad de algoritmos para procesamiento de imágenes y vídeo, incluido el acceso a cámaras web y dispositivos de captura de video.</w:t>
      </w:r>
    </w:p>
    <w:tbl>
      <w:tblPr>
        <w:tblStyle w:val="Tablaconcuadrcula4-nfasis3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365C98" w14:paraId="6CC6F394" w14:textId="77777777" w:rsidTr="00B11E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4C0812D3" w14:textId="77777777" w:rsidR="00365C98" w:rsidRDefault="00365C98" w:rsidP="00B11ECF">
            <w:r>
              <w:t>Definición de Problema</w:t>
            </w:r>
          </w:p>
        </w:tc>
      </w:tr>
      <w:tr w:rsidR="00365C98" w14:paraId="443237A3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277B672F" w14:textId="28E5376E" w:rsidR="00365C98" w:rsidRDefault="00B80040" w:rsidP="00B11ECF">
            <w:r>
              <w:rPr>
                <w:color w:val="00B0F0"/>
              </w:rPr>
              <w:t xml:space="preserve">Codificar en Python para reconocer </w:t>
            </w:r>
            <w:proofErr w:type="gramStart"/>
            <w:r>
              <w:rPr>
                <w:color w:val="00B0F0"/>
              </w:rPr>
              <w:t>imágenes  y</w:t>
            </w:r>
            <w:proofErr w:type="gramEnd"/>
            <w:r>
              <w:rPr>
                <w:color w:val="00B0F0"/>
              </w:rPr>
              <w:t xml:space="preserve"> colores</w:t>
            </w:r>
          </w:p>
        </w:tc>
      </w:tr>
      <w:tr w:rsidR="00365C98" w14:paraId="26CD0907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558D3F95" w14:textId="77777777" w:rsidR="00365C98" w:rsidRDefault="00365C98" w:rsidP="00B11ECF">
            <w:r>
              <w:t>Objetivo General</w:t>
            </w:r>
          </w:p>
        </w:tc>
      </w:tr>
      <w:tr w:rsidR="00365C98" w14:paraId="0A3E1F30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22E0197A" w14:textId="1E6A7913" w:rsidR="00365C98" w:rsidRPr="003C4FA2" w:rsidRDefault="00B80040" w:rsidP="00B11ECF">
            <w:pPr>
              <w:rPr>
                <w:u w:val="single"/>
              </w:rPr>
            </w:pPr>
            <w:r>
              <w:rPr>
                <w:color w:val="00B0F0"/>
              </w:rPr>
              <w:t>Reconocer figuras y colores con Cámara</w:t>
            </w:r>
          </w:p>
        </w:tc>
      </w:tr>
      <w:tr w:rsidR="00365C98" w14:paraId="6BF9C40D" w14:textId="77777777" w:rsidTr="00B11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0C3F1AF4" w14:textId="77777777" w:rsidR="00365C98" w:rsidRDefault="00365C98" w:rsidP="00B11ECF">
            <w:r>
              <w:t>Objetivos Específicos</w:t>
            </w:r>
          </w:p>
        </w:tc>
      </w:tr>
      <w:tr w:rsidR="00365C98" w14:paraId="0DE3A018" w14:textId="77777777" w:rsidTr="00B11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7" w:type="dxa"/>
          </w:tcPr>
          <w:p w14:paraId="67E31683" w14:textId="7176416A" w:rsidR="00365C98" w:rsidRDefault="00B80040" w:rsidP="00B11ECF">
            <w:r>
              <w:rPr>
                <w:color w:val="00B0F0"/>
              </w:rPr>
              <w:t xml:space="preserve">Reconocer figuras y colores con cámara de código en Python </w:t>
            </w:r>
            <w:r w:rsidR="00EB2991">
              <w:rPr>
                <w:color w:val="00B0F0"/>
              </w:rPr>
              <w:t xml:space="preserve"> </w:t>
            </w:r>
          </w:p>
        </w:tc>
      </w:tr>
    </w:tbl>
    <w:p w14:paraId="70817FE6" w14:textId="77777777" w:rsidR="00365C98" w:rsidRDefault="00365C98" w:rsidP="00365C98"/>
    <w:p w14:paraId="331489D3" w14:textId="26FF81D4" w:rsidR="00365C98" w:rsidRDefault="00365C98" w:rsidP="00365C98">
      <w:pPr>
        <w:jc w:val="center"/>
        <w:rPr>
          <w:b/>
        </w:rPr>
      </w:pPr>
    </w:p>
    <w:p w14:paraId="33245977" w14:textId="07FD86AC" w:rsidR="009309D4" w:rsidRDefault="00B80040" w:rsidP="00EB2991">
      <w:pPr>
        <w:rPr>
          <w:b/>
        </w:rPr>
      </w:pPr>
      <w:r w:rsidRPr="00B80040">
        <w:rPr>
          <w:b/>
        </w:rPr>
        <w:drawing>
          <wp:inline distT="0" distB="0" distL="0" distR="0" wp14:anchorId="2424209F" wp14:editId="2E1A7660">
            <wp:extent cx="5612130" cy="21291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174E" w14:textId="04C4EE3F" w:rsidR="009309D4" w:rsidRDefault="009309D4" w:rsidP="00365C98">
      <w:pPr>
        <w:jc w:val="center"/>
        <w:rPr>
          <w:b/>
        </w:rPr>
      </w:pPr>
    </w:p>
    <w:p w14:paraId="11F49160" w14:textId="6E79C2F9" w:rsidR="009309D4" w:rsidRDefault="009309D4" w:rsidP="00365C98">
      <w:pPr>
        <w:jc w:val="center"/>
        <w:rPr>
          <w:b/>
        </w:rPr>
      </w:pPr>
    </w:p>
    <w:p w14:paraId="5039C603" w14:textId="536E4F29" w:rsidR="009309D4" w:rsidRDefault="009309D4" w:rsidP="00365C98">
      <w:pPr>
        <w:jc w:val="center"/>
        <w:rPr>
          <w:b/>
        </w:rPr>
      </w:pPr>
    </w:p>
    <w:p w14:paraId="7C4BEBC4" w14:textId="07A0BE8F" w:rsidR="00EB2991" w:rsidRDefault="00EB2991" w:rsidP="00EB2991">
      <w:pPr>
        <w:rPr>
          <w:b/>
        </w:rPr>
      </w:pPr>
    </w:p>
    <w:p w14:paraId="735040B4" w14:textId="77777777" w:rsidR="00293A6A" w:rsidRDefault="00293A6A" w:rsidP="00EB2991">
      <w:pPr>
        <w:rPr>
          <w:b/>
        </w:rPr>
      </w:pPr>
    </w:p>
    <w:p w14:paraId="77F062BF" w14:textId="5ADF3078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 xml:space="preserve">Este código utiliza la biblioteca </w:t>
      </w:r>
      <w:proofErr w:type="spellStart"/>
      <w:r w:rsidRPr="00B80040">
        <w:rPr>
          <w:b/>
        </w:rPr>
        <w:t>OpenCV</w:t>
      </w:r>
      <w:proofErr w:type="spellEnd"/>
      <w:r w:rsidRPr="00B80040">
        <w:rPr>
          <w:b/>
        </w:rPr>
        <w:t xml:space="preserve"> (cv2) para capturar imágenes en tiempo real desde una cámara y detectar formas en las imágenes capturadas.</w:t>
      </w:r>
    </w:p>
    <w:p w14:paraId="67CB14D9" w14:textId="41999059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La cámara se inicia con el siguiente comando: "</w:t>
      </w:r>
      <w:proofErr w:type="spellStart"/>
      <w:r w:rsidRPr="00B80040">
        <w:rPr>
          <w:b/>
        </w:rPr>
        <w:t>cap</w:t>
      </w:r>
      <w:proofErr w:type="spellEnd"/>
      <w:r w:rsidRPr="00B80040">
        <w:rPr>
          <w:b/>
        </w:rPr>
        <w:t xml:space="preserve"> = cv2.VideoCapture(0)". Luego, en el bucle "</w:t>
      </w:r>
      <w:proofErr w:type="spellStart"/>
      <w:r w:rsidRPr="00B80040">
        <w:rPr>
          <w:b/>
        </w:rPr>
        <w:t>while</w:t>
      </w:r>
      <w:proofErr w:type="spellEnd"/>
      <w:r w:rsidRPr="00B80040">
        <w:rPr>
          <w:b/>
        </w:rPr>
        <w:t xml:space="preserve"> True", se captura un fotograma de la cámara con "</w:t>
      </w:r>
      <w:proofErr w:type="spellStart"/>
      <w:r w:rsidRPr="00B80040">
        <w:rPr>
          <w:b/>
        </w:rPr>
        <w:t>ret</w:t>
      </w:r>
      <w:proofErr w:type="spellEnd"/>
      <w:r w:rsidRPr="00B80040">
        <w:rPr>
          <w:b/>
        </w:rPr>
        <w:t xml:space="preserve">, </w:t>
      </w:r>
      <w:proofErr w:type="spellStart"/>
      <w:r w:rsidRPr="00B80040">
        <w:rPr>
          <w:b/>
        </w:rPr>
        <w:t>frame</w:t>
      </w:r>
      <w:proofErr w:type="spellEnd"/>
      <w:r w:rsidRPr="00B80040">
        <w:rPr>
          <w:b/>
        </w:rPr>
        <w:t xml:space="preserve"> = </w:t>
      </w:r>
      <w:proofErr w:type="spellStart"/>
      <w:proofErr w:type="gramStart"/>
      <w:r w:rsidRPr="00B80040">
        <w:rPr>
          <w:b/>
        </w:rPr>
        <w:t>cap.read</w:t>
      </w:r>
      <w:proofErr w:type="spellEnd"/>
      <w:proofErr w:type="gramEnd"/>
      <w:r w:rsidRPr="00B80040">
        <w:rPr>
          <w:b/>
        </w:rPr>
        <w:t>()".</w:t>
      </w:r>
    </w:p>
    <w:p w14:paraId="0F1A0EAB" w14:textId="0B65206C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A continuación, se convierte el fotograma a un formato HSV (</w:t>
      </w:r>
      <w:proofErr w:type="spellStart"/>
      <w:r w:rsidRPr="00B80040">
        <w:rPr>
          <w:b/>
        </w:rPr>
        <w:t>Hue</w:t>
      </w:r>
      <w:proofErr w:type="spellEnd"/>
      <w:r w:rsidRPr="00B80040">
        <w:rPr>
          <w:b/>
        </w:rPr>
        <w:t xml:space="preserve">, </w:t>
      </w:r>
      <w:proofErr w:type="spellStart"/>
      <w:r w:rsidRPr="00B80040">
        <w:rPr>
          <w:b/>
        </w:rPr>
        <w:t>Saturation</w:t>
      </w:r>
      <w:proofErr w:type="spellEnd"/>
      <w:r w:rsidRPr="00B80040">
        <w:rPr>
          <w:b/>
        </w:rPr>
        <w:t xml:space="preserve">, </w:t>
      </w:r>
      <w:proofErr w:type="spellStart"/>
      <w:r w:rsidRPr="00B80040">
        <w:rPr>
          <w:b/>
        </w:rPr>
        <w:t>Value</w:t>
      </w:r>
      <w:proofErr w:type="spellEnd"/>
      <w:r w:rsidRPr="00B80040">
        <w:rPr>
          <w:b/>
        </w:rPr>
        <w:t>), que es un formato de representación de color que es más adecuado para la detección de colores.</w:t>
      </w:r>
    </w:p>
    <w:p w14:paraId="32B11E4E" w14:textId="362A2F4B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Luego, se definen rangos de color para la detección de cuatro colores diferentes (rojo, verde, azul y amarillo). Para cada color, se crea una máscara que identifica los píxeles dentro del rango de color correspondiente en el fotograma.</w:t>
      </w:r>
    </w:p>
    <w:p w14:paraId="09F53CEB" w14:textId="3D851959" w:rsidR="00B80040" w:rsidRPr="00B80040" w:rsidRDefault="00B80040" w:rsidP="00B80040">
      <w:pPr>
        <w:jc w:val="both"/>
        <w:rPr>
          <w:b/>
        </w:rPr>
      </w:pPr>
      <w:r w:rsidRPr="00B80040">
        <w:rPr>
          <w:b/>
        </w:rPr>
        <w:t>Después, se encuentran los contornos en cada máscara y se dibujan en el fotograma. Además, se identifica el tipo de forma (triángulo, cuadrado, pentágono, hexágono o círculo) y se escribe en el fotograma.</w:t>
      </w:r>
    </w:p>
    <w:p w14:paraId="767CCDBD" w14:textId="3F534821" w:rsidR="00A277C7" w:rsidRDefault="00B80040" w:rsidP="00B80040">
      <w:pPr>
        <w:jc w:val="both"/>
        <w:rPr>
          <w:b/>
        </w:rPr>
      </w:pPr>
      <w:r w:rsidRPr="00B80040">
        <w:rPr>
          <w:b/>
        </w:rPr>
        <w:t>En resumen, este código permite detectar formas en tiempo real en imágenes capturadas desde una cámara y representarlas en una ventana de visualización.</w:t>
      </w:r>
    </w:p>
    <w:p w14:paraId="79030056" w14:textId="10E27134" w:rsidR="00B80040" w:rsidRDefault="00DC6806" w:rsidP="00B8004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27C2F2A" wp14:editId="68B979C0">
            <wp:extent cx="5608320" cy="55168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7D9D1B7" wp14:editId="36A4A8D3">
            <wp:extent cx="5608320" cy="3794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191E58D" wp14:editId="1EFB8FCE">
            <wp:extent cx="5608320" cy="36804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1B0F981" wp14:editId="656348BF">
            <wp:extent cx="5608320" cy="3688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4C3368B" wp14:editId="06B40231">
            <wp:extent cx="5608320" cy="4183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87B2" w14:textId="39EB8D28" w:rsidR="00DC6806" w:rsidRDefault="00DC6806" w:rsidP="00B80040">
      <w:pPr>
        <w:jc w:val="both"/>
        <w:rPr>
          <w:b/>
        </w:rPr>
      </w:pPr>
    </w:p>
    <w:p w14:paraId="1C931B0A" w14:textId="52810A80" w:rsidR="00DC6806" w:rsidRDefault="00DC6806" w:rsidP="00B80040">
      <w:pPr>
        <w:jc w:val="both"/>
        <w:rPr>
          <w:b/>
        </w:rPr>
      </w:pPr>
    </w:p>
    <w:p w14:paraId="3B7CAF5C" w14:textId="4BEC5964" w:rsidR="00DC6806" w:rsidRDefault="00DC6806" w:rsidP="00B80040">
      <w:pPr>
        <w:jc w:val="both"/>
        <w:rPr>
          <w:b/>
        </w:rPr>
      </w:pPr>
      <w:r>
        <w:rPr>
          <w:b/>
        </w:rPr>
        <w:t>Prueba con luz poco saturada y figuras:</w:t>
      </w:r>
    </w:p>
    <w:p w14:paraId="452E397A" w14:textId="480E05A3" w:rsidR="00DC6806" w:rsidRDefault="00DC6806" w:rsidP="00B8004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3448949" wp14:editId="1BAAA28A">
            <wp:extent cx="5608320" cy="46634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BD9F857" wp14:editId="32E5C853">
            <wp:extent cx="5608320" cy="42062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91A4434" wp14:editId="015D6EF8">
            <wp:extent cx="5608320" cy="45262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4311F7E" wp14:editId="6B057B89">
            <wp:extent cx="5608320" cy="46405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0BD7" w14:textId="260217D7" w:rsidR="00DC6806" w:rsidRDefault="00DC6806" w:rsidP="00DC6806">
      <w:pPr>
        <w:jc w:val="center"/>
        <w:rPr>
          <w:b/>
        </w:rPr>
      </w:pPr>
    </w:p>
    <w:p w14:paraId="395959B0" w14:textId="3ED94FD7" w:rsidR="00DC6806" w:rsidRDefault="00DC6806" w:rsidP="00DC6806">
      <w:pPr>
        <w:jc w:val="center"/>
        <w:rPr>
          <w:b/>
        </w:rPr>
      </w:pPr>
      <w:r>
        <w:rPr>
          <w:b/>
        </w:rPr>
        <w:t>¿</w:t>
      </w:r>
      <w:r w:rsidRPr="00DC6806">
        <w:rPr>
          <w:b/>
        </w:rPr>
        <w:t>Qué</w:t>
      </w:r>
      <w:r w:rsidRPr="00DC6806">
        <w:rPr>
          <w:b/>
        </w:rPr>
        <w:t xml:space="preserve"> pasa si la figura no es detectada o el color no es detectado</w:t>
      </w:r>
      <w:r>
        <w:rPr>
          <w:b/>
        </w:rPr>
        <w:t>?</w:t>
      </w:r>
    </w:p>
    <w:p w14:paraId="40B22001" w14:textId="42B94231" w:rsidR="00B80040" w:rsidRDefault="00DC6806" w:rsidP="00A277C7">
      <w:pPr>
        <w:rPr>
          <w:b/>
        </w:rPr>
      </w:pPr>
      <w:r>
        <w:rPr>
          <w:b/>
        </w:rPr>
        <w:t xml:space="preserve">Se muestra un texto diciendo otro, además de seguir tratando de encontrar imagen. </w:t>
      </w:r>
    </w:p>
    <w:p w14:paraId="05726532" w14:textId="77777777" w:rsidR="00365C98" w:rsidRDefault="00365C98" w:rsidP="00365C98">
      <w:pPr>
        <w:jc w:val="center"/>
        <w:rPr>
          <w:b/>
        </w:rPr>
      </w:pPr>
      <w:r>
        <w:rPr>
          <w:b/>
        </w:rPr>
        <w:t>Conclusiones</w:t>
      </w:r>
    </w:p>
    <w:p w14:paraId="6FDE7222" w14:textId="3B7B7156" w:rsidR="00DC6806" w:rsidRDefault="00DC6806" w:rsidP="00DC6806">
      <w:pPr>
        <w:jc w:val="both"/>
        <w:rPr>
          <w:b/>
        </w:rPr>
      </w:pPr>
      <w:r w:rsidRPr="00DC6806">
        <w:rPr>
          <w:b/>
        </w:rPr>
        <w:t xml:space="preserve">En resumen, el código proporcionado muestra un ejemplo básico de cómo realizar el reconocimiento de imágenes y colores utilizando </w:t>
      </w:r>
      <w:proofErr w:type="spellStart"/>
      <w:r w:rsidRPr="00DC6806">
        <w:rPr>
          <w:b/>
        </w:rPr>
        <w:t>OpenCV</w:t>
      </w:r>
      <w:proofErr w:type="spellEnd"/>
      <w:r w:rsidRPr="00DC6806">
        <w:rPr>
          <w:b/>
        </w:rPr>
        <w:t xml:space="preserve"> en Python. Se utiliza la función cv2.inRange para filtrar los colores de la imagen y luego se calcula el contorno de los objetos que se encuentran dentro de los límites de color establecidos. Con esta información, es posible identificar y dibujar un rectángulo alrededor de los objetos y determinar su posición en la imagen. Sin embargo, este código es solo un ejemplo simple y puede requerir mejoras y ajustes adicionales para </w:t>
      </w:r>
      <w:r w:rsidRPr="00DC6806">
        <w:rPr>
          <w:b/>
        </w:rPr>
        <w:t>utilizarse</w:t>
      </w:r>
      <w:r w:rsidRPr="00DC6806">
        <w:rPr>
          <w:b/>
        </w:rPr>
        <w:t xml:space="preserve"> en aplicaciones reales de reconocimiento de imágenes y colores.</w:t>
      </w:r>
    </w:p>
    <w:p w14:paraId="353977C2" w14:textId="7061B80B" w:rsidR="00365C98" w:rsidRDefault="00365C98" w:rsidP="00DC6806">
      <w:pPr>
        <w:jc w:val="both"/>
        <w:rPr>
          <w:b/>
        </w:rPr>
      </w:pPr>
      <w:r w:rsidRPr="00E16A71">
        <w:rPr>
          <w:b/>
        </w:rPr>
        <w:t>Bibliografía</w:t>
      </w:r>
    </w:p>
    <w:p w14:paraId="1CF71F78" w14:textId="180D0B4D" w:rsidR="00A76E3B" w:rsidRDefault="00293A6A" w:rsidP="00293A6A">
      <w:pPr>
        <w:pStyle w:val="NormalWeb"/>
        <w:spacing w:before="0" w:beforeAutospacing="0" w:after="0" w:afterAutospacing="0" w:line="480" w:lineRule="atLeast"/>
        <w:ind w:left="600" w:hanging="600"/>
        <w:jc w:val="both"/>
        <w:rPr>
          <w:color w:val="000000"/>
        </w:rPr>
      </w:pPr>
      <w:r>
        <w:rPr>
          <w:i/>
          <w:iCs/>
          <w:color w:val="000000"/>
        </w:rPr>
        <w:t xml:space="preserve">Ninguna referencia tomada para la asignación. </w:t>
      </w:r>
    </w:p>
    <w:p w14:paraId="4F7EFCB5" w14:textId="77777777" w:rsidR="00A76E3B" w:rsidRDefault="00A76E3B" w:rsidP="00A76E3B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0B9A8621" w14:textId="55B19BD8" w:rsidR="00C35D9D" w:rsidRDefault="00C35D9D" w:rsidP="00C35D9D">
      <w:pPr>
        <w:pStyle w:val="NormalWeb"/>
        <w:rPr>
          <w:color w:val="000000"/>
        </w:rPr>
      </w:pPr>
    </w:p>
    <w:p w14:paraId="31C286B2" w14:textId="77777777" w:rsidR="00365C98" w:rsidRDefault="00365C98" w:rsidP="00365C98">
      <w:pPr>
        <w:jc w:val="center"/>
        <w:rPr>
          <w:b/>
        </w:rPr>
      </w:pPr>
      <w:r w:rsidRPr="00E16A71">
        <w:rPr>
          <w:b/>
        </w:rPr>
        <w:t>Anexos</w:t>
      </w:r>
    </w:p>
    <w:p w14:paraId="0EB62020" w14:textId="45C774DE" w:rsidR="00365C98" w:rsidRDefault="00C35D9D" w:rsidP="00365C98">
      <w:r>
        <w:rPr>
          <w:color w:val="00B0F0"/>
        </w:rPr>
        <w:t>No hay anexos</w:t>
      </w:r>
    </w:p>
    <w:p w14:paraId="349DE890" w14:textId="77777777" w:rsidR="00027CD9" w:rsidRPr="00274EF9" w:rsidRDefault="00027CD9" w:rsidP="00027CD9">
      <w:pPr>
        <w:pStyle w:val="Sinespaciado"/>
        <w:jc w:val="both"/>
        <w:rPr>
          <w:rFonts w:ascii="Soberana Sans" w:hAnsi="Soberana Sans"/>
          <w:b/>
          <w:sz w:val="20"/>
          <w:szCs w:val="20"/>
        </w:rPr>
      </w:pPr>
    </w:p>
    <w:p w14:paraId="28EFB029" w14:textId="77777777" w:rsidR="00027CD9" w:rsidRPr="00274EF9" w:rsidRDefault="00027CD9" w:rsidP="007C5330">
      <w:pPr>
        <w:pStyle w:val="Sinespaciado"/>
        <w:jc w:val="both"/>
        <w:rPr>
          <w:rFonts w:ascii="Soberana Sans" w:hAnsi="Soberana Sans"/>
          <w:b/>
          <w:sz w:val="20"/>
          <w:szCs w:val="20"/>
        </w:rPr>
      </w:pPr>
    </w:p>
    <w:sectPr w:rsidR="00027CD9" w:rsidRPr="00274EF9" w:rsidSect="006D4D83">
      <w:headerReference w:type="default" r:id="rId21"/>
      <w:footerReference w:type="default" r:id="rId22"/>
      <w:pgSz w:w="12240" w:h="15840"/>
      <w:pgMar w:top="1417" w:right="1701" w:bottom="1417" w:left="1701" w:header="426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F1593" w14:textId="77777777" w:rsidR="00F81728" w:rsidRDefault="00F81728" w:rsidP="00F97EA3">
      <w:pPr>
        <w:spacing w:after="0" w:line="240" w:lineRule="auto"/>
      </w:pPr>
      <w:r>
        <w:separator/>
      </w:r>
    </w:p>
  </w:endnote>
  <w:endnote w:type="continuationSeparator" w:id="0">
    <w:p w14:paraId="740A81A5" w14:textId="77777777" w:rsidR="00F81728" w:rsidRDefault="00F81728" w:rsidP="00F97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4459B" w14:textId="77777777" w:rsidR="00705BCD" w:rsidRDefault="00705BCD">
    <w:pPr>
      <w:pStyle w:val="Piedepgina"/>
      <w:rPr>
        <w:rFonts w:ascii="Soberana Sans" w:hAnsi="Soberana Sans"/>
        <w:b/>
      </w:rPr>
    </w:pPr>
    <w:r>
      <w:rPr>
        <w:rFonts w:ascii="Soberana Sans" w:hAnsi="Soberana Sans"/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A0F3670" wp14:editId="023FD59E">
              <wp:simplePos x="0" y="0"/>
              <wp:positionH relativeFrom="page">
                <wp:align>left</wp:align>
              </wp:positionH>
              <wp:positionV relativeFrom="paragraph">
                <wp:posOffset>104521</wp:posOffset>
              </wp:positionV>
              <wp:extent cx="7781925" cy="45719"/>
              <wp:effectExtent l="0" t="0" r="28575" b="1206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1925" cy="45719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94C0A2" id="Rectángulo 5" o:spid="_x0000_s1026" style="position:absolute;margin-left:0;margin-top:8.25pt;width:612.75pt;height:3.6pt;z-index:2516633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GzgwIAANUFAAAOAAAAZHJzL2Uyb0RvYy54bWy0VFFP2zAQfp+0/2D5fSSpgEJFiioQ0yQG&#10;CJh4No5NLNk+z3abdr9+ZydNO1btYdpeHNt3993d53x3cbk2mqyEDwpsTaujkhJhOTTKvtX02/PN&#10;pzNKQmS2YRqsqOlGBHo5//jhonMzMYEWdCM8QRAbZp2raRujmxVF4K0wLByBExaNErxhEY/+rWg8&#10;6xDd6GJSlqdFB75xHrgIAW+veyOdZ3wpBY/3UgYRia4p1hbz6vP6mtZifsFmb565VvGhDPYXVRim&#10;LCYdoa5ZZGTp1W9QRnEPAWQ84mAKkFJxkXvAbqryXTdPLXMi94LkBDfSFP4dLL9bPbkHjzR0LswC&#10;blMXa+lN+mJ9ZJ3J2oxkiXUkHC+n07PqfHJCCUfb8cm0Ok9kFrtg50P8LMCQtKmpx7fIFLHVbYi9&#10;69Yl5QqgVXOjtM6H9P7iSnuyYvhyjHNh42kO10vzFZr+fnpSlvkNMW3+ZVJILuIXNG3/awJMnjIU&#10;OwbzLm60SHm1fRSSqAY5m+QOxkr3m6t6U8sa0V+n1g73lgETskS2RuwB4BBx1fAyg38KFVkbY3D5&#10;p8L6txojcmawcQw2yoI/BKDjmLn335LUU5NYeoVm8+CJh16ZwfEbhb/LLQvxgXmUIooWx0u8x0Vq&#10;6GoKw46SFvyPQ/fJHxWCVko6lHZNw/cl84IS/cWids6r4+M0C/IB/9wJHvy+5XXfYpfmCvAfrHCQ&#10;OZ63yT/q7VZ6MC84hRYpK5qY5Zi7pjz67eEq9iMH5xgXi0V2Q/07Fm/tk+MJPLGa5PC8fmHeDZqJ&#10;KLY72I4BNnsnnd43RVpYLCNIlXW143XgG2dHFsUw59Jw2j9nr900nv8EAAD//wMAUEsDBBQABgAI&#10;AAAAIQBUiO6i2wAAAAcBAAAPAAAAZHJzL2Rvd25yZXYueG1sTI/BTsMwEETvSPyDtUjcqINRQxvi&#10;VCgSiAOqROED3HhJAvY6st02/D3bE9x2dlYzb+vN7J04YkxjIA23iwIEUhfsSL2Gj/enmxWIlA1Z&#10;4wKhhh9MsGkuL2pT2XCiNzzuci84hFJlNAw5T5WUqRvQm7QIExJ7nyF6k1nGXtpoThzunVRFUUpv&#10;RuKGwUzYDth97w5eQx63X6oNbXqZbcjbteti+fyq9fXV/PgAIuOc/47hjM/o0DDTPhzIJuE08COZ&#10;t+USxNlVasnTXoO6uwfZ1PI/f/MLAAD//wMAUEsBAi0AFAAGAAgAAAAhALaDOJL+AAAA4QEAABMA&#10;AAAAAAAAAAAAAAAAAAAAAFtDb250ZW50X1R5cGVzXS54bWxQSwECLQAUAAYACAAAACEAOP0h/9YA&#10;AACUAQAACwAAAAAAAAAAAAAAAAAvAQAAX3JlbHMvLnJlbHNQSwECLQAUAAYACAAAACEAgFYhs4MC&#10;AADVBQAADgAAAAAAAAAAAAAAAAAuAgAAZHJzL2Uyb0RvYy54bWxQSwECLQAUAAYACAAAACEAVIju&#10;otsAAAAHAQAADwAAAAAAAAAAAAAAAADdBAAAZHJzL2Rvd25yZXYueG1sUEsFBgAAAAAEAAQA8wAA&#10;AOUFAAAAAA==&#10;" fillcolor="#538135 [2409]" strokecolor="#538135 [2409]" strokeweight="1pt">
              <w10:wrap anchorx="page"/>
            </v:rect>
          </w:pict>
        </mc:Fallback>
      </mc:AlternateContent>
    </w:r>
  </w:p>
  <w:p w14:paraId="5C93329C" w14:textId="27E4B7F6" w:rsidR="00705BCD" w:rsidRPr="00705BCD" w:rsidRDefault="005D309C">
    <w:pPr>
      <w:pStyle w:val="Piedepgina"/>
      <w:rPr>
        <w:rFonts w:ascii="Soberana Sans" w:hAnsi="Soberana Sans"/>
        <w:b/>
        <w:sz w:val="20"/>
        <w:szCs w:val="20"/>
      </w:rPr>
    </w:pPr>
    <w:r>
      <w:rPr>
        <w:rFonts w:ascii="Soberana Sans" w:hAnsi="Soberana Sans"/>
        <w:b/>
        <w:sz w:val="20"/>
        <w:szCs w:val="20"/>
      </w:rPr>
      <w:t xml:space="preserve">Docente:  </w:t>
    </w:r>
    <w:r w:rsidR="00365C98">
      <w:rPr>
        <w:rFonts w:ascii="Soberana Sans" w:hAnsi="Soberana Sans"/>
        <w:b/>
        <w:sz w:val="20"/>
        <w:szCs w:val="20"/>
      </w:rPr>
      <w:t>M.C. C. Rocio Elizabeth Pulido Alba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FF4C6" w14:textId="77777777" w:rsidR="00F81728" w:rsidRDefault="00F81728" w:rsidP="00F97EA3">
      <w:pPr>
        <w:spacing w:after="0" w:line="240" w:lineRule="auto"/>
      </w:pPr>
      <w:r>
        <w:separator/>
      </w:r>
    </w:p>
  </w:footnote>
  <w:footnote w:type="continuationSeparator" w:id="0">
    <w:p w14:paraId="55670E8C" w14:textId="77777777" w:rsidR="00F81728" w:rsidRDefault="00F81728" w:rsidP="00F97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3CBD5" w14:textId="6F2FA3FA" w:rsidR="00D149D5" w:rsidRDefault="00D149D5" w:rsidP="00D149D5">
    <w:pPr>
      <w:pStyle w:val="Encabezado"/>
      <w:jc w:val="center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01C507B9" wp14:editId="0BC89097">
          <wp:simplePos x="0" y="0"/>
          <wp:positionH relativeFrom="column">
            <wp:posOffset>1045022</wp:posOffset>
          </wp:positionH>
          <wp:positionV relativeFrom="paragraph">
            <wp:posOffset>-54096</wp:posOffset>
          </wp:positionV>
          <wp:extent cx="313038" cy="26676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3038" cy="2667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A8A">
      <w:rPr>
        <w:sz w:val="18"/>
        <w:szCs w:val="18"/>
      </w:rPr>
      <w:t>Universidad Autónoma del Estado de México</w:t>
    </w:r>
    <w:r>
      <w:rPr>
        <w:sz w:val="18"/>
        <w:szCs w:val="18"/>
      </w:rPr>
      <w:br/>
      <w:t>Unidad Académica Profesional Tianguistenco</w:t>
    </w:r>
  </w:p>
  <w:p w14:paraId="111FA5C0" w14:textId="27481596" w:rsidR="00D149D5" w:rsidRDefault="00D149D5" w:rsidP="00D149D5">
    <w:pPr>
      <w:pStyle w:val="Encabezado"/>
      <w:jc w:val="center"/>
    </w:pPr>
    <w:r>
      <w:rPr>
        <w:sz w:val="18"/>
        <w:szCs w:val="18"/>
      </w:rPr>
      <w:t>Licenciatura en Ingeniería en Software</w:t>
    </w:r>
  </w:p>
  <w:p w14:paraId="75EFB87E" w14:textId="1370E766" w:rsidR="00F97EA3" w:rsidRDefault="00D149D5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DAF4CD8" wp14:editId="3B29D4C5">
              <wp:simplePos x="0" y="0"/>
              <wp:positionH relativeFrom="column">
                <wp:posOffset>-17145</wp:posOffset>
              </wp:positionH>
              <wp:positionV relativeFrom="paragraph">
                <wp:posOffset>25400</wp:posOffset>
              </wp:positionV>
              <wp:extent cx="5848350" cy="24130"/>
              <wp:effectExtent l="0" t="0" r="19050" b="3302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8350" cy="2413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9E2474" id="Conector recto 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2pt" to="459.1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y+yAEAAAAEAAAOAAAAZHJzL2Uyb0RvYy54bWysU8tu2zAQvBfoPxC615KcODUEyzkkSC99&#10;BE37AQy1tAjwBZKx5L/vcmXLRlugSNALJZI7Mzuj1eZ2NJrtIUTlbFvUi6pgYIXrlN21xc8fDx/W&#10;BYuJ245rZ6EtDhCL2+37d5vBN7B0vdMdBIYkNjaDb4s+Jd+UZRQ9GB4XzoPFS+mC4Qm3YVd2gQ/I&#10;bnS5rKqbcnCh88EJiBFP76fLYkv8UoJI36SMkJhuC+wt0Rpofc5rud3wZhe475U4tsHf0IXhyqLo&#10;THXPE2cvQf1BZZQILjqZFsKZ0kmpBJAHdFNXv7l56rkH8oLhRD/HFP8frfi6v7OPAWMYfGyifwzZ&#10;xSiDyU/sj40U1mEOC8bEBB6u1tfrqxVmKvBueV1fUZjlGexDTJ/AGZZf2kIrm73whu8/x4SCWHoq&#10;ycfa5jU6rboHpTVt8hTAnQ5sz/H7cSHAphsi0S/mi+um84+rqjqJ0+BkCPFfsKFaVijPNuktHTRM&#10;6t9BMtWhsZoEZqJL7TrPCzFhdYZJ7HQGVv8GHuszFGg6XwOeEaTsbJrBRlkX/qaexlPLcqo/JTD5&#10;zhE8u+5AA0DR4JiRw+Mvkef4ck/w84+7/QUAAP//AwBQSwMEFAAGAAgAAAAhAOxopLHdAAAABgEA&#10;AA8AAABkcnMvZG93bnJldi54bWxMj8FOwzAQRO9I/IO1SNxapwU1acimqooqcUK0cICbE2+TCHsd&#10;xW4T/h5zKsfRjGbeFJvJGnGhwXeOERbzBARx7XTHDcLH+36WgfBBsVbGMSH8kIdNeXtTqFy7kQ90&#10;OYZGxBL2uUJoQ+hzKX3dklV+7nri6J3cYFWIcmikHtQYy62RyyRZSas6jgut6mnXUv19PFsEt355&#10;2x4qo8b0M1T7r518XT2fEO/vpu0TiEBTuIbhDz+iQxmZKndm7YVBmC3TmER4jI+ivV5kDyAqhDQD&#10;WRbyP375CwAA//8DAFBLAQItABQABgAIAAAAIQC2gziS/gAAAOEBAAATAAAAAAAAAAAAAAAAAAAA&#10;AABbQ29udGVudF9UeXBlc10ueG1sUEsBAi0AFAAGAAgAAAAhADj9If/WAAAAlAEAAAsAAAAAAAAA&#10;AAAAAAAALwEAAF9yZWxzLy5yZWxzUEsBAi0AFAAGAAgAAAAhAOUrzL7IAQAAAAQAAA4AAAAAAAAA&#10;AAAAAAAALgIAAGRycy9lMm9Eb2MueG1sUEsBAi0AFAAGAAgAAAAhAOxopLHdAAAABgEAAA8AAAAA&#10;AAAAAAAAAAAAIgQAAGRycy9kb3ducmV2LnhtbFBLBQYAAAAABAAEAPMAAAAsBQAAAAA=&#10;" strokecolor="#538135 [2409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7F1BAC"/>
    <w:multiLevelType w:val="hybridMultilevel"/>
    <w:tmpl w:val="7476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5390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A3"/>
    <w:rsid w:val="000205C6"/>
    <w:rsid w:val="00027CD9"/>
    <w:rsid w:val="00033F33"/>
    <w:rsid w:val="0004315D"/>
    <w:rsid w:val="00092E92"/>
    <w:rsid w:val="000C5ABF"/>
    <w:rsid w:val="000D3A01"/>
    <w:rsid w:val="000F7DDE"/>
    <w:rsid w:val="001136CD"/>
    <w:rsid w:val="001162FA"/>
    <w:rsid w:val="0012622D"/>
    <w:rsid w:val="00152CAF"/>
    <w:rsid w:val="001E2792"/>
    <w:rsid w:val="00274EF9"/>
    <w:rsid w:val="00293A6A"/>
    <w:rsid w:val="002F0714"/>
    <w:rsid w:val="00310ED1"/>
    <w:rsid w:val="003478B9"/>
    <w:rsid w:val="00355752"/>
    <w:rsid w:val="00365C98"/>
    <w:rsid w:val="003E78DD"/>
    <w:rsid w:val="003F1B7E"/>
    <w:rsid w:val="00426F1D"/>
    <w:rsid w:val="00472433"/>
    <w:rsid w:val="00484193"/>
    <w:rsid w:val="00554B13"/>
    <w:rsid w:val="00593E55"/>
    <w:rsid w:val="005D309C"/>
    <w:rsid w:val="00614977"/>
    <w:rsid w:val="006505FC"/>
    <w:rsid w:val="006921C3"/>
    <w:rsid w:val="006D4D83"/>
    <w:rsid w:val="00703680"/>
    <w:rsid w:val="00705BCD"/>
    <w:rsid w:val="00732AE1"/>
    <w:rsid w:val="00765B11"/>
    <w:rsid w:val="007C5330"/>
    <w:rsid w:val="007F2EF4"/>
    <w:rsid w:val="007F31C0"/>
    <w:rsid w:val="00820A9C"/>
    <w:rsid w:val="00827529"/>
    <w:rsid w:val="00882563"/>
    <w:rsid w:val="008F1BB1"/>
    <w:rsid w:val="009042C6"/>
    <w:rsid w:val="009309D4"/>
    <w:rsid w:val="009542B0"/>
    <w:rsid w:val="00960866"/>
    <w:rsid w:val="009C22F3"/>
    <w:rsid w:val="009D122A"/>
    <w:rsid w:val="009D2D22"/>
    <w:rsid w:val="009D4B1A"/>
    <w:rsid w:val="009F3B94"/>
    <w:rsid w:val="00A277C7"/>
    <w:rsid w:val="00A27BE6"/>
    <w:rsid w:val="00A60B18"/>
    <w:rsid w:val="00A76E3B"/>
    <w:rsid w:val="00AD26B4"/>
    <w:rsid w:val="00B46613"/>
    <w:rsid w:val="00B80040"/>
    <w:rsid w:val="00BB5BB6"/>
    <w:rsid w:val="00BE36F0"/>
    <w:rsid w:val="00BF3947"/>
    <w:rsid w:val="00C35D9D"/>
    <w:rsid w:val="00C425BF"/>
    <w:rsid w:val="00C801CF"/>
    <w:rsid w:val="00C82A94"/>
    <w:rsid w:val="00C86E41"/>
    <w:rsid w:val="00C94B31"/>
    <w:rsid w:val="00CA7B0C"/>
    <w:rsid w:val="00CB6B83"/>
    <w:rsid w:val="00D119BC"/>
    <w:rsid w:val="00D149D5"/>
    <w:rsid w:val="00DA4675"/>
    <w:rsid w:val="00DC0CB5"/>
    <w:rsid w:val="00DC6806"/>
    <w:rsid w:val="00DC780F"/>
    <w:rsid w:val="00DC7B04"/>
    <w:rsid w:val="00DD6DE6"/>
    <w:rsid w:val="00E329DF"/>
    <w:rsid w:val="00E475B2"/>
    <w:rsid w:val="00E51772"/>
    <w:rsid w:val="00EB14F4"/>
    <w:rsid w:val="00EB2991"/>
    <w:rsid w:val="00EC1F75"/>
    <w:rsid w:val="00ED08F8"/>
    <w:rsid w:val="00F05E48"/>
    <w:rsid w:val="00F07BEC"/>
    <w:rsid w:val="00F32017"/>
    <w:rsid w:val="00F5698D"/>
    <w:rsid w:val="00F81728"/>
    <w:rsid w:val="00F91601"/>
    <w:rsid w:val="00F97A33"/>
    <w:rsid w:val="00F97EA3"/>
    <w:rsid w:val="00FA2AF5"/>
    <w:rsid w:val="00FB4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BAECB"/>
  <w15:chartTrackingRefBased/>
  <w15:docId w15:val="{79D103B8-A4ED-4CEF-BAD9-DF15CE797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C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7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EA3"/>
  </w:style>
  <w:style w:type="paragraph" w:styleId="Piedepgina">
    <w:name w:val="footer"/>
    <w:basedOn w:val="Normal"/>
    <w:link w:val="PiedepginaCar"/>
    <w:uiPriority w:val="99"/>
    <w:unhideWhenUsed/>
    <w:rsid w:val="00F97E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EA3"/>
  </w:style>
  <w:style w:type="paragraph" w:styleId="Sinespaciado">
    <w:name w:val="No Spacing"/>
    <w:link w:val="SinespaciadoCar"/>
    <w:uiPriority w:val="1"/>
    <w:qFormat/>
    <w:rsid w:val="009D2D22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9D2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1">
    <w:name w:val="Grid Table 5 Dark Accent 1"/>
    <w:basedOn w:val="Tablanormal"/>
    <w:uiPriority w:val="50"/>
    <w:rsid w:val="009D2D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3">
    <w:name w:val="Grid Table 4 Accent 3"/>
    <w:basedOn w:val="Tablanormal"/>
    <w:uiPriority w:val="49"/>
    <w:rsid w:val="00365C9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rsid w:val="006D4D83"/>
  </w:style>
  <w:style w:type="paragraph" w:styleId="NormalWeb">
    <w:name w:val="Normal (Web)"/>
    <w:basedOn w:val="Normal"/>
    <w:uiPriority w:val="99"/>
    <w:semiHidden/>
    <w:unhideWhenUsed/>
    <w:rsid w:val="00C35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0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702dbcb-cf7c-4644-aaa5-0b56c7a6787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6756B6336E754E9470D5C36B5B28C3" ma:contentTypeVersion="15" ma:contentTypeDescription="Create a new document." ma:contentTypeScope="" ma:versionID="b1fc103acffa2b431f1a0d4ecc1e9e8a">
  <xsd:schema xmlns:xsd="http://www.w3.org/2001/XMLSchema" xmlns:xs="http://www.w3.org/2001/XMLSchema" xmlns:p="http://schemas.microsoft.com/office/2006/metadata/properties" xmlns:ns3="1702dbcb-cf7c-4644-aaa5-0b56c7a6787f" xmlns:ns4="2dbfc593-1a44-47e5-b7a8-a22d9fa181fc" targetNamespace="http://schemas.microsoft.com/office/2006/metadata/properties" ma:root="true" ma:fieldsID="b3a1fd380b1573029e80c89d2c720583" ns3:_="" ns4:_="">
    <xsd:import namespace="1702dbcb-cf7c-4644-aaa5-0b56c7a6787f"/>
    <xsd:import namespace="2dbfc593-1a44-47e5-b7a8-a22d9fa181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2dbcb-cf7c-4644-aaa5-0b56c7a678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bfc593-1a44-47e5-b7a8-a22d9fa181f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520D1F-D347-47BA-B0AF-6C7A242807B7}">
  <ds:schemaRefs>
    <ds:schemaRef ds:uri="http://schemas.microsoft.com/office/2006/metadata/properties"/>
    <ds:schemaRef ds:uri="http://schemas.microsoft.com/office/infopath/2007/PartnerControls"/>
    <ds:schemaRef ds:uri="1702dbcb-cf7c-4644-aaa5-0b56c7a6787f"/>
  </ds:schemaRefs>
</ds:datastoreItem>
</file>

<file path=customXml/itemProps2.xml><?xml version="1.0" encoding="utf-8"?>
<ds:datastoreItem xmlns:ds="http://schemas.openxmlformats.org/officeDocument/2006/customXml" ds:itemID="{63C52BA6-BEB1-4DA1-B7B5-C59620F3EA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5F478D-28AE-44BC-86F0-E97C50257B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02dbcb-cf7c-4644-aaa5-0b56c7a6787f"/>
    <ds:schemaRef ds:uri="2dbfc593-1a44-47e5-b7a8-a22d9fa181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493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Coloca Caratula</vt:lpstr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Coloca Caratula</dc:title>
  <dc:subject/>
  <dc:creator>Elizabeth Pulido</dc:creator>
  <cp:keywords/>
  <dc:description/>
  <cp:lastModifiedBy>Roberto Daniel Saavedra Caballero</cp:lastModifiedBy>
  <cp:revision>2</cp:revision>
  <dcterms:created xsi:type="dcterms:W3CDTF">2023-02-14T00:35:00Z</dcterms:created>
  <dcterms:modified xsi:type="dcterms:W3CDTF">2023-02-14T00:35:00Z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0x010100F56756B6336E754E9470D5C36B5B28C3</vt:lpwstr>
  </property>
</Properties>
</file>