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 ROGUE — SIM WALK CAPTURE</w:t>
      </w:r>
    </w:p>
    <w:p>
      <w:pPr>
        <w:jc w:val="center"/>
      </w:pPr>
      <w:r>
        <w:rPr>
          <w:i/>
        </w:rPr>
        <w:t>2026-09-25 • Play-experience excavation + first-playable scope anchor</w:t>
      </w:r>
    </w:p>
    <w:p>
      <w:pPr>
        <w:pStyle w:val="Heading1"/>
      </w:pPr>
      <w:r>
        <w:t>1. Sim Walk Contract</w:t>
      </w:r>
    </w:p>
    <w:p>
      <w:r>
        <w:t>Task: Play the game. Goal: enjoy the game. Systems may appear in passing, but detailed system design was explicitly out of scope. Dream-game and future-scope ideas were allowed to emerge without becoming current requirements. POV was allowed to shift naturally. The walk ended when no further useful information could be gained.</w:t>
      </w:r>
    </w:p>
    <w:p>
      <w:pPr>
        <w:pStyle w:val="Heading1"/>
      </w:pPr>
      <w:r>
        <w:t>2. Walk — Reconstructed Play Experience</w:t>
      </w:r>
    </w:p>
    <w:p>
      <w:pPr>
        <w:pStyle w:val="Heading2"/>
      </w:pPr>
      <w:r>
        <w:t>New World</w:t>
      </w:r>
    </w:p>
    <w:p>
      <w:r>
        <w:t>The player selects New World. While character creation is occurring, the game rapidly establishes the initial world state: the world/local area, POIs and dungeon floors, quest-relevant bosses or sufficiently significant overworld enemies, starting town stores and their inventories, and initial dungeon occupancy. Cleared dungeons can later be repopulated by a local-area boss, changing the dungeon family and producing a new state.</w:t>
      </w:r>
    </w:p>
    <w:p>
      <w:r>
        <w:t>Starting-town shops observed in the walk: blacksmith, general goods, leatherworker, tailor, alchemist, jeweler (rings and necklaces), with room for other shop types. Initial goods are based on baseline prosperity; the walk imagined that prosperity ceases to be anchored after roughly one in-game month.</w:t>
      </w:r>
    </w:p>
    <w:p>
      <w:pPr>
        <w:pStyle w:val="Heading2"/>
      </w:pPr>
      <w:r>
        <w:t>Character Creation</w:t>
      </w:r>
    </w:p>
    <w:p>
      <w:r>
        <w:t>Six bone d6 are rolled on an old stump and assigned to six stats. Hovering a stat explains its function. For the walk, every stat was set to 4.</w:t>
      </w:r>
    </w:p>
    <w:tbl>
      <w:tblPr>
        <w:tblStyle w:val="TableGrid"/>
        <w:tblW w:type="auto" w:w="0"/>
        <w:tblLook w:firstColumn="1" w:firstRow="1" w:lastColumn="0" w:lastRow="0" w:noHBand="0" w:noVBand="1" w:val="04A0"/>
      </w:tblPr>
      <w:tblGrid>
        <w:gridCol w:w="4968"/>
        <w:gridCol w:w="4968"/>
      </w:tblGrid>
      <w:tr>
        <w:tc>
          <w:tcPr>
            <w:tcW w:type="dxa" w:w="4968"/>
          </w:tcPr>
          <w:p>
            <w:r>
              <w:t>Stat</w:t>
            </w:r>
          </w:p>
        </w:tc>
        <w:tc>
          <w:tcPr>
            <w:tcW w:type="dxa" w:w="4968"/>
          </w:tcPr>
          <w:p>
            <w:r>
              <w:t>Function observed in Sim Walk</w:t>
            </w:r>
          </w:p>
        </w:tc>
      </w:tr>
      <w:tr>
        <w:tc>
          <w:tcPr>
            <w:tcW w:type="dxa" w:w="4968"/>
          </w:tcPr>
          <w:p>
            <w:r>
              <w:t>CON</w:t>
            </w:r>
          </w:p>
        </w:tc>
        <w:tc>
          <w:tcPr>
            <w:tcW w:type="dxa" w:w="4968"/>
          </w:tcPr>
          <w:p>
            <w:r>
              <w:t>Maximum health; stamina regeneration.</w:t>
            </w:r>
          </w:p>
        </w:tc>
      </w:tr>
      <w:tr>
        <w:tc>
          <w:tcPr>
            <w:tcW w:type="dxa" w:w="4968"/>
          </w:tcPr>
          <w:p>
            <w:r>
              <w:t>STR</w:t>
            </w:r>
          </w:p>
        </w:tc>
        <w:tc>
          <w:tcPr>
            <w:tcW w:type="dxa" w:w="4968"/>
          </w:tcPr>
          <w:p>
            <w:r>
              <w:t>Physical attack damage.</w:t>
            </w:r>
          </w:p>
        </w:tc>
      </w:tr>
      <w:tr>
        <w:tc>
          <w:tcPr>
            <w:tcW w:type="dxa" w:w="4968"/>
          </w:tcPr>
          <w:p>
            <w:r>
              <w:t>DEX</w:t>
            </w:r>
          </w:p>
        </w:tc>
        <w:tc>
          <w:tcPr>
            <w:tcW w:type="dxa" w:w="4968"/>
          </w:tcPr>
          <w:p>
            <w:r>
              <w:t>Movement speed and dodge speed/effectiveness.</w:t>
            </w:r>
          </w:p>
        </w:tc>
      </w:tr>
      <w:tr>
        <w:tc>
          <w:tcPr>
            <w:tcW w:type="dxa" w:w="4968"/>
          </w:tcPr>
          <w:p>
            <w:r>
              <w:t>INT</w:t>
            </w:r>
          </w:p>
        </w:tc>
        <w:tc>
          <w:tcPr>
            <w:tcW w:type="dxa" w:w="4968"/>
          </w:tcPr>
          <w:p>
            <w:r>
              <w:t>Spell requirements and maximum mana.</w:t>
            </w:r>
          </w:p>
        </w:tc>
      </w:tr>
      <w:tr>
        <w:tc>
          <w:tcPr>
            <w:tcW w:type="dxa" w:w="4968"/>
          </w:tcPr>
          <w:p>
            <w:r>
              <w:t>WIS</w:t>
            </w:r>
          </w:p>
        </w:tc>
        <w:tc>
          <w:tcPr>
            <w:tcW w:type="dxa" w:w="4968"/>
          </w:tcPr>
          <w:p>
            <w:r>
              <w:t>Pushes back fog of war, extends low-light vision, and governs mana regeneration.</w:t>
            </w:r>
          </w:p>
        </w:tc>
      </w:tr>
      <w:tr>
        <w:tc>
          <w:tcPr>
            <w:tcW w:type="dxa" w:w="4968"/>
          </w:tcPr>
          <w:p>
            <w:r>
              <w:t>WIL</w:t>
            </w:r>
          </w:p>
        </w:tc>
        <w:tc>
          <w:tcPr>
            <w:tcW w:type="dxa" w:w="4968"/>
          </w:tcPr>
          <w:p>
            <w:r>
              <w:t>Maximum stamina; healing during healing events such as inns, camps, potions, and spells; repair speed for overdrawn resource bars.</w:t>
            </w:r>
          </w:p>
        </w:tc>
      </w:tr>
    </w:tbl>
    <w:p>
      <w:pPr>
        <w:pStyle w:val="Heading2"/>
      </w:pPr>
      <w:r>
        <w:t>Adventurers Guild / Skill Origin</w:t>
      </w:r>
    </w:p>
    <w:p>
      <w:r>
        <w:t>The character loads inside the Adventurers Guild as a new adventurer. A flashing skill icon introduces the skill board. A grid of profession/origin buttons is shown beside the board. Selecting the sword icon offers Man-at-Arms for the character's one origin point. The origin is placed beside the glowing center square and cannot later be moved.</w:t>
      </w:r>
    </w:p>
    <w:p>
      <w:r>
        <w:t>Opening the origin reveals a non-linear skill structure represented as rings/webs rather than a conventional linear tree. The first skill selected is Lunge: movement slows while the attack is charged; releasing lunges forward, with spacing and charge affecting distance/damage. Non-origin skills can be rearranged while in town and out of combat. Learned active skills are automatically placed on the skill hotbar.</w:t>
      </w:r>
    </w:p>
    <w:p>
      <w:pPr>
        <w:pStyle w:val="Heading2"/>
      </w:pPr>
      <w:r>
        <w:t>Town</w:t>
      </w:r>
    </w:p>
    <w:p>
      <w:r>
        <w:t>The Guild common room contains a receptionist/quest giver and simple furnishings. The player begins with common copper sword, common wooden shield, common leather jerkin, common leather boots, and starting money. Rather than accepting a quest immediately, the player leaves to shop because the starting loadout is not yet known well enough to judge a quest.</w:t>
      </w:r>
    </w:p>
    <w:p>
      <w:r>
        <w:t>Outside is a town arranged as a broad half-circle of buildings with additional shops along side paths. The player freely spends starting money on gear, potions, possible scrolls, and rations before leaving town.</w:t>
      </w:r>
    </w:p>
    <w:p>
      <w:pPr>
        <w:pStyle w:val="Heading2"/>
      </w:pPr>
      <w:r>
        <w:t>Local Area / POI Travel</w:t>
      </w:r>
    </w:p>
    <w:p>
      <w:r>
        <w:t>Leaving town enters a very large local area imagined at approximately 124×124 cells. It contains POIs, roaming monsters, loot events (chests, broken carts, barrels, dead adventurers), enemies, and other adventurers traveling between locations and town. Other adventurers do not enter town to buy or sell until the player leaves town for the first time in that life.</w:t>
      </w:r>
    </w:p>
    <w:p>
      <w:r>
        <w:t>A dungeon POI has its own map symbol and hover name/status, including a Scouted state and a Hostility value. The player chooses a dungeon and enters.</w:t>
      </w:r>
    </w:p>
    <w:p>
      <w:pPr>
        <w:pStyle w:val="Heading2"/>
      </w:pPr>
      <w:r>
        <w:t>Dungeon Combat</w:t>
      </w:r>
    </w:p>
    <w:p>
      <w:r>
        <w:t>The dungeon is sensory: braziers/torches, dripping water, distant scuffling, damp mold and freshly tilled loam. A slow zombie confronts the player near the entrance. Combat is action-based. Basic sword attacks are spatial, and hits can displace actors.</w:t>
      </w:r>
    </w:p>
    <w:p>
      <w:r>
        <w:t>Lunge is activated from the hotbar, charged by holding input, and released as a physical movement/attack. Cooldown is represented by a greyed icon with border segments counting down. A shield can be actively raised to block. Blocking an attack causes displacement and consumes stamina; exhausting stamina makes the player temporarily very slow while normal regeneration refills the bar.</w:t>
      </w:r>
    </w:p>
    <w:p>
      <w:r>
        <w:t>The first zombie drops 3 gold, trash leather socks, and 1 XP. Five XP are required for the first level in this walk.</w:t>
      </w:r>
    </w:p>
    <w:p>
      <w:pPr>
        <w:pStyle w:val="Heading2"/>
      </w:pPr>
      <w:r>
        <w:t>Trap, Consumable Timing, and Momentum</w:t>
      </w:r>
    </w:p>
    <w:p>
      <w:r>
        <w:t>At a doorway the player narrowly dodges an arrow trap and realizes the visible pressure plate could potentially have been used against the zombie. Opening another door allows two zombies to round the corner and attack.</w:t>
      </w:r>
    </w:p>
    <w:p>
      <w:r>
        <w:t>A belt consumable is selected with Shift+1. Drinking a potion takes two seconds and heals one quarter of its total effect every half-second, meaning interruption/timing matters. A properly spaced Lunge knocks one zombie into another. Momentum transfers to the second actor; sufficient resulting speed causes 1 point of terrain-impact damage.</w:t>
      </w:r>
    </w:p>
    <w:p>
      <w:r>
        <w:t>After the fight, the player returns to the first room, closes the door, and rests. Resting advances time, consumes one ration, and heals based on WIL. Leveling heals WIL×1 and grants a skill point; the walk suggested that a skill point could potentially be spent on another origin.</w:t>
      </w:r>
    </w:p>
    <w:p>
      <w:pPr>
        <w:pStyle w:val="Heading1"/>
      </w:pPr>
      <w:r>
        <w:t>3. Causal Spine Exposed by the Walk</w:t>
      </w:r>
    </w:p>
    <w:p>
      <w:pPr>
        <w:pStyle w:val="ListBullet"/>
      </w:pPr>
      <w:r>
        <w:t>New World → establish initial playable world state</w:t>
      </w:r>
    </w:p>
    <w:p>
      <w:pPr>
        <w:pStyle w:val="ListBullet"/>
      </w:pPr>
      <w:r>
        <w:t>Character creation → instantiate player</w:t>
      </w:r>
    </w:p>
    <w:p>
      <w:pPr>
        <w:pStyle w:val="ListBullet"/>
      </w:pPr>
      <w:r>
        <w:t>Spawn at Adventurers Guild → acquire/choose initial skill origin</w:t>
      </w:r>
    </w:p>
    <w:p>
      <w:pPr>
        <w:pStyle w:val="ListBullet"/>
      </w:pPr>
      <w:r>
        <w:t>Town → acquire equipment and supplies</w:t>
      </w:r>
    </w:p>
    <w:p>
      <w:pPr>
        <w:pStyle w:val="ListBullet"/>
      </w:pPr>
      <w:r>
        <w:t>Leave town → activate broader simulation actors/state</w:t>
      </w:r>
    </w:p>
    <w:p>
      <w:pPr>
        <w:pStyle w:val="ListBullet"/>
      </w:pPr>
      <w:r>
        <w:t>Traverse local area → choose POI</w:t>
      </w:r>
    </w:p>
    <w:p>
      <w:pPr>
        <w:pStyle w:val="ListBullet"/>
      </w:pPr>
      <w:r>
        <w:t>Enter POI → request/resolve playable dungeon instance</w:t>
      </w:r>
    </w:p>
    <w:p>
      <w:pPr>
        <w:pStyle w:val="ListBullet"/>
      </w:pPr>
      <w:r>
        <w:t>Explore/fight/loot/rest/level → mutate player, dungeon, and world time</w:t>
      </w:r>
    </w:p>
    <w:p>
      <w:r>
        <w:t>Key architectural observation: dungeon generation is not the top-level event. The player asks for a new world / playable state. Much later in that causal chain, a consumer determines that a POI needs physical dungeon geometry and can request it through the isolated generation API.</w:t>
      </w:r>
    </w:p>
    <w:p>
      <w:pPr>
        <w:pStyle w:val="Heading1"/>
      </w:pPr>
      <w:r>
        <w:t>4. Generator Boundary Confirmed</w:t>
      </w:r>
    </w:p>
    <w:p>
      <w:r>
        <w:rPr>
          <w:b/>
        </w:rPr>
        <w:t xml:space="preserve">Generation API target: </w:t>
      </w:r>
      <w:r>
        <w:t>Request_Dungeon_Layout(archetype, scale, modifier) → map_data</w:t>
      </w:r>
    </w:p>
    <w:p>
      <w:r>
        <w:t>The generation subsystem should remain ignorant of quests, zombies, prosperity, adventurers, shops, why a dungeon exists, or what gameplay will happen inside it. It answers geometry. A later consumer turns that geometry into a playable dungeon instance by assigning meaning: entrances/exits, doors, traps, lighting, actors, loot, boss/state roles, and other gameplay content.</w:t>
      </w:r>
    </w:p>
    <w:p>
      <w:pPr>
        <w:pStyle w:val="Heading1"/>
      </w:pPr>
      <w:r>
        <w:t>5. Sim-Walk Discoveries — NOT Automatic Scope</w:t>
      </w:r>
    </w:p>
    <w:tbl>
      <w:tblPr>
        <w:tblStyle w:val="TableGrid"/>
        <w:tblW w:type="auto" w:w="0"/>
        <w:tblLook w:firstColumn="1" w:firstRow="1" w:lastColumn="0" w:lastRow="0" w:noHBand="0" w:noVBand="1" w:val="04A0"/>
      </w:tblPr>
      <w:tblGrid>
        <w:gridCol w:w="4968"/>
        <w:gridCol w:w="4968"/>
      </w:tblGrid>
      <w:tr>
        <w:tc>
          <w:tcPr>
            <w:tcW w:type="dxa" w:w="4968"/>
          </w:tcPr>
          <w:p>
            <w:r>
              <w:t>Bucket</w:t>
            </w:r>
          </w:p>
        </w:tc>
        <w:tc>
          <w:tcPr>
            <w:tcW w:type="dxa" w:w="4968"/>
          </w:tcPr>
          <w:p>
            <w:r>
              <w:t>Observed</w:t>
            </w:r>
          </w:p>
        </w:tc>
      </w:tr>
      <w:tr>
        <w:tc>
          <w:tcPr>
            <w:tcW w:type="dxa" w:w="4968"/>
          </w:tcPr>
          <w:p>
            <w:r>
              <w:t>Re-emerged</w:t>
            </w:r>
          </w:p>
        </w:tc>
        <w:tc>
          <w:tcPr>
            <w:tcW w:type="dxa" w:w="4968"/>
          </w:tcPr>
          <w:p>
            <w:r>
              <w:t>Large local/overworld area; adventurers; prosperity; persistent/repopulating POIs; quests; dodge.</w:t>
            </w:r>
          </w:p>
        </w:tc>
      </w:tr>
      <w:tr>
        <w:tc>
          <w:tcPr>
            <w:tcW w:type="dxa" w:w="4968"/>
          </w:tcPr>
          <w:p>
            <w:r>
              <w:t>New / emergent</w:t>
            </w:r>
          </w:p>
        </w:tc>
        <w:tc>
          <w:tcPr>
            <w:tcW w:type="dxa" w:w="4968"/>
          </w:tcPr>
          <w:p>
            <w:r>
              <w:t>Stamina as a primary resource; low-light vision distinct from map knowledge/fog; physical impulse/knockback; actor-to-actor momentum transfer; terrain collision damage; duration-based consumables.</w:t>
            </w:r>
          </w:p>
        </w:tc>
      </w:tr>
      <w:tr>
        <w:tc>
          <w:tcPr>
            <w:tcW w:type="dxa" w:w="4968"/>
          </w:tcPr>
          <w:p>
            <w:r>
              <w:t>Mutated</w:t>
            </w:r>
          </w:p>
        </w:tc>
        <w:tc>
          <w:tcPr>
            <w:tcW w:type="dxa" w:w="4968"/>
          </w:tcPr>
          <w:p>
            <w:r>
              <w:t>CON/WIL responsibilities; leveling behavior; skill-board presentation; action combat rather than the previously locked turn-based micro scope.</w:t>
            </w:r>
          </w:p>
        </w:tc>
      </w:tr>
    </w:tbl>
    <w:p>
      <w:r>
        <w:t>These are evidence about the desired game experience, not instructions to build everything now. They remain available for later scope decisions.</w:t>
      </w:r>
    </w:p>
    <w:p>
      <w:pPr>
        <w:pStyle w:val="Heading1"/>
      </w:pPr>
      <w:r>
        <w:t>6. FIRST PLAYABLE — Scope Lock After the Walk</w:t>
      </w:r>
    </w:p>
    <w:p>
      <w:r>
        <w:t>The first playable deliberately removes the globe/local-area simulation while preserving the core experiential loop discovered by the walk.</w:t>
      </w:r>
    </w:p>
    <w:p>
      <w:pPr>
        <w:pStyle w:val="ListNumber"/>
      </w:pPr>
      <w:r>
        <w:t>Start in town.</w:t>
      </w:r>
    </w:p>
    <w:p>
      <w:pPr>
        <w:pStyle w:val="ListNumber"/>
      </w:pPr>
      <w:r>
        <w:t>Accept a quest.</w:t>
      </w:r>
    </w:p>
    <w:p>
      <w:pPr>
        <w:pStyle w:val="ListNumber"/>
      </w:pPr>
      <w:r>
        <w:t>Catch a ride to the dungeon.</w:t>
      </w:r>
    </w:p>
    <w:p>
      <w:pPr>
        <w:pStyle w:val="ListNumber"/>
      </w:pPr>
      <w:r>
        <w:t>Arrive by wagon at a small dungeon-entrance floor.</w:t>
      </w:r>
    </w:p>
    <w:p>
      <w:pPr>
        <w:pStyle w:val="ListNumber"/>
      </w:pPr>
      <w:r>
        <w:t>Entrance floor contains the stairs down into the dungeon.</w:t>
      </w:r>
    </w:p>
    <w:p>
      <w:pPr>
        <w:pStyle w:val="ListNumber"/>
      </w:pPr>
      <w:r>
        <w:t>A rope bell with a wagon sign provides the diegetic return/ride interaction.</w:t>
      </w:r>
    </w:p>
    <w:p>
      <w:pPr>
        <w:pStyle w:val="ListNumber"/>
      </w:pPr>
      <w:r>
        <w:t>Descend, explore the dungeon, fight, loot, and complete the objective.</w:t>
      </w:r>
    </w:p>
    <w:p>
      <w:pPr>
        <w:pStyle w:val="ListNumber"/>
      </w:pPr>
      <w:r>
        <w:t>Return to the entrance floor.</w:t>
      </w:r>
    </w:p>
    <w:p>
      <w:pPr>
        <w:pStyle w:val="ListNumber"/>
      </w:pPr>
      <w:r>
        <w:t>Use the wagon bell to return to town.</w:t>
      </w:r>
    </w:p>
    <w:p>
      <w:pPr>
        <w:pStyle w:val="Heading2"/>
      </w:pPr>
      <w:r>
        <w:t>Deferred Expansion</w:t>
      </w:r>
    </w:p>
    <w:p>
      <w:r>
        <w:t>The globe, large local area, roaming adventurers, persistent POI ecology, dynamic prosperity, and broader world simulation can be layered back in later. The first playable should not require those systems in order to prove the town → quest → ride → dungeon → return loop.</w:t>
      </w:r>
    </w:p>
    <w:p>
      <w:pPr>
        <w:pStyle w:val="Heading1"/>
      </w:pPr>
      <w:r>
        <w:t>7. Immediate Backwards-Design Anchor</w:t>
      </w:r>
    </w:p>
    <w:p>
      <w:r>
        <w:t>Current generation work can finish encapsulating the map generator. The next design excavation begins from the moment the player arrives at the dungeon entrance and asks: what must exist to turn returned map_data into the playable dungeon instance experienced in the Sim Walk? Do not begin by designing internal systems; derive the next boundary from the required player-facing result.</w:t>
      </w:r>
    </w:p>
    <w:p/>
    <w:p>
      <w:pPr>
        <w:jc w:val="center"/>
      </w:pPr>
      <w:r>
        <w:rPr>
          <w:b/>
        </w:rPr>
        <w:t>SIM WALK CAPTURE COMPLETE — preserve this document so the walk does not need to be repeated.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