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6AC73B" w14:textId="6BA8D871" w:rsidR="005C502D" w:rsidRPr="00E072B4" w:rsidRDefault="005C502D">
      <w:pPr>
        <w:rPr>
          <w:b/>
          <w:bCs/>
        </w:rPr>
      </w:pPr>
      <w:r w:rsidRPr="00E072B4">
        <w:rPr>
          <w:b/>
          <w:bCs/>
        </w:rPr>
        <w:t>Appendix 1.3 – The Wider</w:t>
      </w:r>
      <w:r w:rsidR="000D499E" w:rsidRPr="00E072B4">
        <w:rPr>
          <w:b/>
          <w:bCs/>
        </w:rPr>
        <w:t xml:space="preserve"> Primate</w:t>
      </w:r>
      <w:r w:rsidRPr="00E072B4">
        <w:rPr>
          <w:b/>
          <w:bCs/>
        </w:rPr>
        <w:t xml:space="preserve"> Reward Circuit</w:t>
      </w:r>
    </w:p>
    <w:p w14:paraId="5D9ADFE4" w14:textId="7B3495FB" w:rsidR="00D42D0D" w:rsidRDefault="00FC10FA">
      <w:r>
        <w:t xml:space="preserve">In the introduction to this thesis we provide a brief history of the development of the idea that a representation of utility can be found in the dopaminergic neurons of the midbrain. </w:t>
      </w:r>
      <w:r w:rsidR="0071040D">
        <w:t>We focus solely on this subcircuit (and restrict the supporting evidence to rodents, primates, and human studies</w:t>
      </w:r>
      <w:r w:rsidR="0071040D">
        <w:rPr>
          <w:rStyle w:val="FootnoteReference"/>
        </w:rPr>
        <w:footnoteReference w:id="1"/>
      </w:r>
      <w:r w:rsidR="0071040D">
        <w:t>)</w:t>
      </w:r>
      <w:r w:rsidR="00D42D0D">
        <w:t xml:space="preserve"> in the introduction for the sake of brevity, and because the neuronal data presented in chapter 4 of this thesis is recorded from these projections.</w:t>
      </w:r>
      <w:r w:rsidR="00550F78">
        <w:t xml:space="preserve"> However, economic decisions are universal and complex; </w:t>
      </w:r>
      <w:r w:rsidR="00902078">
        <w:t xml:space="preserve">it </w:t>
      </w:r>
      <w:r w:rsidR="00F26796">
        <w:t xml:space="preserve">would be outrageous </w:t>
      </w:r>
      <w:r w:rsidR="00902078">
        <w:t>to suggest that such a small population of neurons represent the whole of the neuronal reward circuit.</w:t>
      </w:r>
      <w:r w:rsidR="00D42D0D">
        <w:t xml:space="preserve"> In this appendix we consider other brain regions of interest to researchers searching for neuronal correlates of reward</w:t>
      </w:r>
      <w:r w:rsidR="00613B1B">
        <w:t>, focusing on the cortical-basal ganglia circuit.</w:t>
      </w:r>
    </w:p>
    <w:p w14:paraId="66FAD0CF" w14:textId="7C13C7B2" w:rsidR="00924BFA" w:rsidRDefault="00B505D0">
      <w:pPr>
        <w:rPr>
          <w:i/>
          <w:iCs/>
        </w:rPr>
      </w:pPr>
      <w:r>
        <w:rPr>
          <w:i/>
          <w:iCs/>
        </w:rPr>
        <w:t>The Prefrontal Cortices and Reward</w:t>
      </w:r>
    </w:p>
    <w:p w14:paraId="2B38916A" w14:textId="48A85CB8" w:rsidR="00F82247" w:rsidRDefault="00B505D0">
      <w:r>
        <w:t>During the</w:t>
      </w:r>
      <w:r w:rsidR="00121017">
        <w:t xml:space="preserve"> early</w:t>
      </w:r>
      <w:r>
        <w:t xml:space="preserve"> 1990s, </w:t>
      </w:r>
      <w:r w:rsidR="00121017">
        <w:t>Edmund Rolls showed that single neurons in the orbitofrontal cortex</w:t>
      </w:r>
      <w:r w:rsidR="00F82247">
        <w:t xml:space="preserve"> (OFC)</w:t>
      </w:r>
      <w:r w:rsidR="00121017">
        <w:t xml:space="preserve"> of macaques responded to flavour </w:t>
      </w:r>
      <w:r w:rsidR="00121017">
        <w:fldChar w:fldCharType="begin" w:fldLock="1"/>
      </w:r>
      <w:r w:rsidR="00121017">
        <w:instrText>ADDIN CSL_CITATION {"citationItems":[{"id":"ITEM-1","itemData":{"ISSN":"00223077","PMID":"2341869","author":[{"dropping-particle":"","family":"Rolls","given":"E. T.","non-dropping-particle":"","parse-names":false,"suffix":""},{"dropping-particle":"","family":"Yaxley","given":"S.","non-dropping-particle":"","parse-names":false,"suffix":""},{"dropping-particle":"","family":"Sienkiewicz","given":"Z. J.","non-dropping-particle":"","parse-names":false,"suffix":""}],"container-title":"Journal of Neurophysiology","id":"ITEM-1","issue":"4","issued":{"date-parts":[["1990"]]},"page":"1055-1066","title":"Gustatory Responses of Single Neurons in the Caudolateral Orbitofrontal Cortex of the Macaque Monkey","type":"article-journal","volume":"64"},"uris":["http://www.mendeley.com/documents/?uuid=ea375d5c-49c8-4265-9b4d-5f26c887b9b6"]}],"mendeley":{"formattedCitation":"(Rolls et al., 1990)","plainTextFormattedCitation":"(Rolls et al., 1990)","previouslyFormattedCitation":"(Rolls et al., 1990)"},"properties":{"noteIndex":0},"schema":"https://github.com/citation-style-language/schema/raw/master/csl-citation.json"}</w:instrText>
      </w:r>
      <w:r w:rsidR="00121017">
        <w:fldChar w:fldCharType="separate"/>
      </w:r>
      <w:r w:rsidR="00121017" w:rsidRPr="00121017">
        <w:rPr>
          <w:noProof/>
        </w:rPr>
        <w:t>(Rolls et al., 1990)</w:t>
      </w:r>
      <w:r w:rsidR="00121017">
        <w:fldChar w:fldCharType="end"/>
      </w:r>
      <w:r w:rsidR="00121017">
        <w:t xml:space="preserve"> and that, crucially for reward encoding, these responses depended on the satiation of the animal in question </w:t>
      </w:r>
      <w:r w:rsidR="00121017">
        <w:fldChar w:fldCharType="begin" w:fldLock="1"/>
      </w:r>
      <w:r w:rsidR="00F82247">
        <w:instrText>ADDIN CSL_CITATION {"citationItems":[{"id":"ITEM-1","itemData":{"ISSN":"00223077","PMID":"2258734","author":[{"dropping-particle":"","family":"Rolls","given":"E. T.","non-dropping-particle":"","parse-names":false,"suffix":""},{"dropping-particle":"","family":"Sienkiewicz","given":"Z. J.","non-dropping-particle":"","parse-names":false,"suffix":""},{"dropping-particle":"","family":"Yaxley","given":"S.","non-dropping-particle":"","parse-names":false,"suffix":""}],"container-title":"European Journal of Neuroscience","id":"ITEM-1","issue":"1","issued":{"date-parts":[["1989"]]},"page":"53-60","title":"Hunger Modulates the Responses to Gustatory Stimuli of Single Neurons in the CaudoIateraI Orbitofrontal Cortex of the Macaque Monkey","type":"article-journal","volume":"1"},"uris":["http://www.mendeley.com/documents/?uuid=d2e9542c-1e7a-427f-acb8-96eb9c87dc9f"]}],"mendeley":{"formattedCitation":"(Rolls et al., 1989)","plainTextFormattedCitation":"(Rolls et al., 1989)","previouslyFormattedCitation":"(Rolls et al., 1989)"},"properties":{"noteIndex":0},"schema":"https://github.com/citation-style-language/schema/raw/master/csl-citation.json"}</w:instrText>
      </w:r>
      <w:r w:rsidR="00121017">
        <w:fldChar w:fldCharType="separate"/>
      </w:r>
      <w:r w:rsidR="00121017" w:rsidRPr="00121017">
        <w:rPr>
          <w:noProof/>
        </w:rPr>
        <w:t>(Rolls et al., 1989)</w:t>
      </w:r>
      <w:r w:rsidR="00121017">
        <w:fldChar w:fldCharType="end"/>
      </w:r>
      <w:r w:rsidR="00121017">
        <w:t xml:space="preserve">. </w:t>
      </w:r>
      <w:r w:rsidR="00F82247">
        <w:fldChar w:fldCharType="begin" w:fldLock="1"/>
      </w:r>
      <w:r w:rsidR="00F82247">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brain","type":"article-journal","volume":"85"},"uris":["http://www.mendeley.com/documents/?uuid=2b3763f5-50ee-4d57-bece-41ce8b11e19b"]}],"mendeley":{"formattedCitation":"(O’Doherty et al., 2001)","manualFormatting":"O’Doherty et al., 2001","plainTextFormattedCitation":"(O’Doherty et al., 2001)","previouslyFormattedCitation":"(O’Doherty et al., 2001)"},"properties":{"noteIndex":0},"schema":"https://github.com/citation-style-language/schema/raw/master/csl-citation.json"}</w:instrText>
      </w:r>
      <w:r w:rsidR="00F82247">
        <w:fldChar w:fldCharType="separate"/>
      </w:r>
      <w:r w:rsidR="00F82247" w:rsidRPr="00F82247">
        <w:rPr>
          <w:noProof/>
        </w:rPr>
        <w:t>O’Doherty et al., 2001</w:t>
      </w:r>
      <w:r w:rsidR="00F82247">
        <w:fldChar w:fldCharType="end"/>
      </w:r>
      <w:r w:rsidR="00F82247">
        <w:t xml:space="preserve"> replicated this finding in human studies using </w:t>
      </w:r>
      <w:r w:rsidR="00F92D91">
        <w:t>functional magnetic resonance imaging (</w:t>
      </w:r>
      <w:r w:rsidR="00F82247">
        <w:t>fMRI</w:t>
      </w:r>
      <w:r w:rsidR="00F92D91">
        <w:t>)</w:t>
      </w:r>
      <w:r w:rsidR="00F82247">
        <w:t xml:space="preserve">, showing separate regions on the orbitofrontal cortex in humans </w:t>
      </w:r>
      <w:r w:rsidR="0008725F">
        <w:t>showed blood-oxygen-level-dependent (BOLD)</w:t>
      </w:r>
      <w:r w:rsidR="00F82247">
        <w:t xml:space="preserve"> activ</w:t>
      </w:r>
      <w:r w:rsidR="0008725F">
        <w:t>ity mediated</w:t>
      </w:r>
      <w:r w:rsidR="00F82247">
        <w:t xml:space="preserve"> by pleasant and aversive taste stimuli which was expanded upon by </w:t>
      </w:r>
      <w:r w:rsidR="00F82247">
        <w:fldChar w:fldCharType="begin" w:fldLock="1"/>
      </w:r>
      <w:r w:rsidR="0008725F">
        <w:instrText>ADDIN CSL_CITATION {"citationItems":[{"id":"ITEM-1","itemData":{"DOI":"10.1038/nn1001","ISSN":"10976256","PMID":"12536208","abstract":"Affective experience has been described in terms of two primary dimensions: intensity and valence. In the human brain, it is intrinsically difficult to dissociate the neural coding of these affective dimensions for visual and auditory stimuli, but such dissociation is more readily achieved in olfaction, where intensity and valence can be manipulated independently. Using event-related functional magnetic resonance imaging (fMRI), we found amygdala activation to be associated with intensity, and not valence, of odors. Activity in regions of orbitofrontal cortex, in contrast, were associated with valence independent of intensity. These findings show that distinct olfactory regions subserve the analysis of the degree and quality of olfactory stimulation, suggesting that the affective representations of intensity and valence draw upon dissociable neural substrates.","author":[{"dropping-particle":"","family":"Anderson","given":"A. K.","non-dropping-particle":"","parse-names":false,"suffix":""},{"dropping-particle":"","family":"Christoff","given":"K.","non-dropping-particle":"","parse-names":false,"suffix":""},{"dropping-particle":"","family":"Stappen","given":"I.","non-dropping-particle":"","parse-names":false,"suffix":""},{"dropping-particle":"","family":"Panitz","given":"D.","non-dropping-particle":"","parse-names":false,"suffix":""},{"dropping-particle":"","family":"Ghahremani","given":"D. G.","non-dropping-particle":"","parse-names":false,"suffix":""},{"dropping-particle":"","family":"Glover","given":"G.","non-dropping-particle":"","parse-names":false,"suffix":""},{"dropping-particle":"","family":"Gabrieli","given":"J. D.E.","non-dropping-particle":"","parse-names":false,"suffix":""},{"dropping-particle":"","family":"Sobel","given":"N.","non-dropping-particle":"","parse-names":false,"suffix":""}],"container-title":"Nature Neuroscience","id":"ITEM-1","issue":"2","issued":{"date-parts":[["2003"]]},"page":"196-202","title":"Dissociated neural representations of intensity and valence in human olfaction","type":"article-journal","volume":"6"},"uris":["http://www.mendeley.com/documents/?uuid=9c8b41bc-1d7b-4813-8ec7-9004b3458e7c"]}],"mendeley":{"formattedCitation":"(Anderson et al., 2003)","manualFormatting":"Anderson et al., 2003","plainTextFormattedCitation":"(Anderson et al., 2003)","previouslyFormattedCitation":"(Anderson et al., 2003)"},"properties":{"noteIndex":0},"schema":"https://github.com/citation-style-language/schema/raw/master/csl-citation.json"}</w:instrText>
      </w:r>
      <w:r w:rsidR="00F82247">
        <w:fldChar w:fldCharType="separate"/>
      </w:r>
      <w:r w:rsidR="00F82247" w:rsidRPr="00F82247">
        <w:rPr>
          <w:noProof/>
        </w:rPr>
        <w:t>Anderson et al., 2003</w:t>
      </w:r>
      <w:r w:rsidR="00F82247">
        <w:fldChar w:fldCharType="end"/>
      </w:r>
      <w:r w:rsidR="00F82247">
        <w:t xml:space="preserve"> who showed that the OFC</w:t>
      </w:r>
      <w:r w:rsidR="00F92D91">
        <w:t xml:space="preserve"> fMRI</w:t>
      </w:r>
      <w:r w:rsidR="00F82247">
        <w:t xml:space="preserve"> activity was associated with an increase in the valence, but not the intensity, of an odour stimulus.</w:t>
      </w:r>
    </w:p>
    <w:p w14:paraId="2C020068" w14:textId="2B63FEF6" w:rsidR="0008725F" w:rsidRDefault="00DB4580">
      <w:r>
        <w:t xml:space="preserve">In two later fMRI studies of humans </w:t>
      </w:r>
      <w:r w:rsidR="0008725F">
        <w:t>performing monetary tasks, Brian Knutson showed that the medial prefrontal cortex (</w:t>
      </w:r>
      <w:proofErr w:type="spellStart"/>
      <w:r w:rsidR="0008725F">
        <w:t>mPFC</w:t>
      </w:r>
      <w:proofErr w:type="spellEnd"/>
      <w:r w:rsidR="0008725F">
        <w:t xml:space="preserve">) shows an </w:t>
      </w:r>
      <w:r w:rsidR="0008725F">
        <w:rPr>
          <w:i/>
          <w:iCs/>
        </w:rPr>
        <w:t xml:space="preserve">increase </w:t>
      </w:r>
      <w:r w:rsidR="0008725F">
        <w:t xml:space="preserve">in BOLD signal upon the receipt of an award, but a </w:t>
      </w:r>
      <w:r w:rsidR="0008725F">
        <w:rPr>
          <w:i/>
          <w:iCs/>
        </w:rPr>
        <w:t>decrease</w:t>
      </w:r>
      <w:r w:rsidR="0008725F">
        <w:t xml:space="preserve"> upon an expected monetary reward that is withheld </w:t>
      </w:r>
      <w:r w:rsidR="0008725F">
        <w:fldChar w:fldCharType="begin" w:fldLock="1"/>
      </w:r>
      <w:r w:rsidR="0008725F">
        <w:instrText>ADDIN CSL_CITATION {"citationItems":[{"id":"ITEM-1","itemData":{"DOI":"10.1016/S1053-8119(02)00057-5","ISSN":"10538119","PMID":"12595181","abstract":"The function of the mesial prefrontal cortex (MPFC: including Brodman areas 10/12/32) remains an enigma. Current theories suggest a role in representing internal information, including emotional introspection, autonomic control, and a \"default state\" of semantic processing. Recent evidence also suggests that parts of this region may also play a role in processing reward outcomes. In this study, we investigated the possibility that a region of the MPFC would be preferentially recruited by monetary reward outcomes using a parametric monetary incentive delay (MID) task. Twelve healthy volunteers participated in functional magnetic resonance scans while playing the MID task. Group analyses indicated that while the ventral striatum was recruited by anticipation of monetary reward, a region of the MPFC instead responded to rewarding monetary outcomes. Specifically, volume-of-interest analyses indicated that when volunteers received $5.00 after anticipating a $5.00 win, MPFC activity increased, whereas when volunteers did not receive $5.00 after anticipating a $5.00 win, MPFC activity decreased, relative to outcomes with no incentive value. These findings suggest that in the context of processing monetary rewards, a region of the MPFC preferentially tracks rewarding outcomes. © 2003 Elsevier Science (USA). All rights reserved.","author":[{"dropping-particle":"","family":"Knutson","given":"Brian","non-dropping-particle":"","parse-names":false,"suffix":""},{"dropping-particle":"","family":"Fong","given":"Grace W.","non-dropping-particle":"","parse-names":false,"suffix":""},{"dropping-particle":"","family":"Bennett","given":"Shannon M.","non-dropping-particle":"","parse-names":false,"suffix":""},{"dropping-particle":"","family":"Adams","given":"Charles M.","non-dropping-particle":"","parse-names":false,"suffix":""},{"dropping-particle":"","family":"Hommer","given":"Daniel","non-dropping-particle":"","parse-names":false,"suffix":""}],"container-title":"NeuroImage","id":"ITEM-1","issue":"2","issued":{"date-parts":[["2003"]]},"page":"263-272","title":"A region of mesial prefrontal cortex tracks monetarily rewarding outcomes: Characterization with rapid event-related fMRI","type":"article-journal","volume":"18"},"uris":["http://www.mendeley.com/documents/?uuid=9e288e99-710f-4742-8026-f2239f5ab15d"]},{"id":"ITEM-2","itemData":{"DOI":"10.1523/JNEUROSCI.0642-05.2005","ISSN":"02706474","PMID":"15888656","abstract":"Anticipated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Neuroscience","id":"ITEM-2","issue":"19","issued":{"date-parts":[["2005"]]},"page":"4806-4812","title":"Distributed neural representation of expected value","type":"article-journal","volume":"25"},"uris":["http://www.mendeley.com/documents/?uuid=88d98039-93e1-4455-8b4b-68351c3297ad"]}],"mendeley":{"formattedCitation":"(Knutson et al., 2003, 2005)","plainTextFormattedCitation":"(Knutson et al., 2003, 2005)","previouslyFormattedCitation":"(Knutson et al., 2003, 2005)"},"properties":{"noteIndex":0},"schema":"https://github.com/citation-style-language/schema/raw/master/csl-citation.json"}</w:instrText>
      </w:r>
      <w:r w:rsidR="0008725F">
        <w:fldChar w:fldCharType="separate"/>
      </w:r>
      <w:r w:rsidR="0008725F" w:rsidRPr="0008725F">
        <w:rPr>
          <w:noProof/>
        </w:rPr>
        <w:t>(Knutson et al., 2003, 2005)</w:t>
      </w:r>
      <w:r w:rsidR="0008725F">
        <w:fldChar w:fldCharType="end"/>
      </w:r>
      <w:r w:rsidR="0008725F">
        <w:t xml:space="preserve">. Moreover, the BOLD signal incorporated both the magnitude and probability of the monetary rewards, and thus seemed to be computing the expected value on an economic stimulus (see equation 1.1; </w:t>
      </w:r>
      <w:r w:rsidR="0008725F">
        <w:fldChar w:fldCharType="begin" w:fldLock="1"/>
      </w:r>
      <w:r w:rsidR="0008725F">
        <w:instrText>ADDIN CSL_CITATION {"citationItems":[{"id":"ITEM-1","itemData":{"DOI":"10.1523/JNEUROSCI.0642-05.2005","ISSN":"02706474","PMID":"15888656","abstract":"Anticipated reward magnitude and probability comprise dual components of expected value (EV), a cornerstone of economic and psychological theory. However, the neural mechanisms that compute EV have not been characterized. Using event-related functional magnetic resonance imaging, we examined neural activation as subjects anticipated monetary gains and losses that varied in magnitude and probability. Group analyses indicated that, although the subcortical nucleus accumbens (NAcc) activated proportional to anticipated gain magnitude, the cortical mesial prefrontal cortex (MPFC) additionally activated according to anticipated gain probability. Individual difference analyses indicated that, although NAcc activation correlated with self-reported positive arousal, MPFC activation correlated with probability estimates. These findings suggest that mesolimbic brain regions support the computation of EV in an ascending and distributed manner: whereas subcortical regions represent an affective component, cortical regions also represent a probabilistic component, and, furthermore, may integrate the two. Copyright © 2005 Society for Neuroscience.","author":[{"dropping-particle":"","family":"Knutson","given":"Brian","non-dropping-particle":"","parse-names":false,"suffix":""},{"dropping-particle":"","family":"Taylor","given":"Jonathan","non-dropping-particle":"","parse-names":false,"suffix":""},{"dropping-particle":"","family":"Kaufman","given":"Matthew","non-dropping-particle":"","parse-names":false,"suffix":""},{"dropping-particle":"","family":"Peterson","given":"Richard","non-dropping-particle":"","parse-names":false,"suffix":""},{"dropping-particle":"","family":"Glover","given":"Gary","non-dropping-particle":"","parse-names":false,"suffix":""}],"container-title":"Journal of Neuroscience","id":"ITEM-1","issue":"19","issued":{"date-parts":[["2005"]]},"page":"4806-4812","title":"Distributed neural representation of expected value","type":"article-journal","volume":"25"},"uris":["http://www.mendeley.com/documents/?uuid=88d98039-93e1-4455-8b4b-68351c3297ad"]}],"mendeley":{"formattedCitation":"(Knutson et al., 2005)","manualFormatting":"Knutson et al., 2005)","plainTextFormattedCitation":"(Knutson et al., 2005)","previouslyFormattedCitation":"(Knutson et al., 2005)"},"properties":{"noteIndex":0},"schema":"https://github.com/citation-style-language/schema/raw/master/csl-citation.json"}</w:instrText>
      </w:r>
      <w:r w:rsidR="0008725F">
        <w:fldChar w:fldCharType="separate"/>
      </w:r>
      <w:r w:rsidR="0008725F" w:rsidRPr="0008725F">
        <w:rPr>
          <w:noProof/>
        </w:rPr>
        <w:t>Knutson et al., 2005)</w:t>
      </w:r>
      <w:r w:rsidR="0008725F">
        <w:fldChar w:fldCharType="end"/>
      </w:r>
      <w:r w:rsidR="0008725F">
        <w:t>. That single cells in these prefrontal cortices</w:t>
      </w:r>
      <w:r w:rsidR="00CE6F9F">
        <w:rPr>
          <w:rStyle w:val="FootnoteReference"/>
        </w:rPr>
        <w:footnoteReference w:id="2"/>
      </w:r>
      <w:r w:rsidR="0008725F">
        <w:t xml:space="preserve"> encode economic value was later shown by </w:t>
      </w:r>
      <w:r w:rsidR="0008725F">
        <w:fldChar w:fldCharType="begin" w:fldLock="1"/>
      </w:r>
      <w:r w:rsidR="00E95E95">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rsidR="0008725F">
        <w:fldChar w:fldCharType="separate"/>
      </w:r>
      <w:r w:rsidR="0008725F" w:rsidRPr="0008725F">
        <w:rPr>
          <w:noProof/>
        </w:rPr>
        <w:t>Padoa-Schioppa &amp; Assad, 2006</w:t>
      </w:r>
      <w:r w:rsidR="0008725F">
        <w:fldChar w:fldCharType="end"/>
      </w:r>
      <w:r w:rsidR="0008725F">
        <w:t xml:space="preserve"> in a task where macaques made choices between amounts of liquid rewards. This study also dissociated the different activity of different single neurons, showing that some responded to the ‘offer value’ (how much juice or water was offered on a trial), whereas other responded to the ‘chosen value’ (the amount of the chosen liquid that had higher utility and was picked by the animal). </w:t>
      </w:r>
      <w:r w:rsidR="00D01974">
        <w:t>This multiplexing of value signal including magnitude, probability and cost was replicated in the macaque</w:t>
      </w:r>
      <w:r w:rsidR="00974A6E">
        <w:t xml:space="preserve"> prefrontal cortices by </w:t>
      </w:r>
      <w:r w:rsidR="00974A6E">
        <w:fldChar w:fldCharType="begin" w:fldLock="1"/>
      </w:r>
      <w:r w:rsidR="0024733B">
        <w:instrText>ADDIN CSL_CITATION {"citationItems":[{"id":"ITEM-1","itemData":{"DOI":"10.1162/jocn.2009.21100","ISSN":"0898929X","PMID":"18752411","abstract":"A central question in behavioral science is how we select among choice alternatives to obtain consistently the most beneficial outcomes. Three variables are particularly important when making a decision: the potential payoff, the probability of success, and the cost in terms of time and effort. A key brain region in decision making is the frontal cortex as damage here impairs the ability to make optimal choices across a range of decision types. We simultaneously recorded the activity of multiple single neurons in the frontal cortex while subjects made choices involving the three aforementioned decision variables. This enabled us to contrast the relative contribution of the anterior cingulate cortex (ACC), the orbito-frontal cortex, and the lateral prefrontal cortex to the decision-making process. Neurons in all three areas encoded value relating to choices involving probability, payoff, or cost manipulations. However, the most significant signals were in the ACC, where neurons encoded multiplexed representations of the three different decision variables. This supports the notion that the ACC is an important component of the neural circuitry underlying optimal decision making. © 2008 Massachusetts Institute of Technology.","author":[{"dropping-particle":"","family":"Kennerley","given":"Steven W.","non-dropping-particle":"","parse-names":false,"suffix":""},{"dropping-particle":"","family":"Dahmubed","given":"Aspandiar F.","non-dropping-particle":"","parse-names":false,"suffix":""},{"dropping-particle":"","family":"Lara","given":"Antonio H.","non-dropping-particle":"","parse-names":false,"suffix":""},{"dropping-particle":"","family":"Wallis","given":"Jonathan D.","non-dropping-particle":"","parse-names":false,"suffix":""}],"container-title":"Journal of Cognitive Neuroscience","id":"ITEM-1","issue":"6","issued":{"date-parts":[["2009"]]},"page":"1162-1178","title":"Neurons in the frontal lobe encode the value of multiple decision variables","type":"article-journal","volume":"21"},"uris":["http://www.mendeley.com/documents/?uuid=13c48084-934c-48c6-beb9-c80e7d2794ec"]}],"mendeley":{"formattedCitation":"(Kennerley et al., 2009)","manualFormatting":"Kennerley et al., 2009","plainTextFormattedCitation":"(Kennerley et al., 2009)","previouslyFormattedCitation":"(Kennerley et al., 2009)"},"properties":{"noteIndex":0},"schema":"https://github.com/citation-style-language/schema/raw/master/csl-citation.json"}</w:instrText>
      </w:r>
      <w:r w:rsidR="00974A6E">
        <w:fldChar w:fldCharType="separate"/>
      </w:r>
      <w:r w:rsidR="00974A6E" w:rsidRPr="00974A6E">
        <w:rPr>
          <w:noProof/>
        </w:rPr>
        <w:t>Kennerley et al., 2009</w:t>
      </w:r>
      <w:r w:rsidR="00974A6E">
        <w:fldChar w:fldCharType="end"/>
      </w:r>
      <w:r w:rsidR="00974A6E">
        <w:t xml:space="preserve">. </w:t>
      </w:r>
    </w:p>
    <w:p w14:paraId="5D5CB174" w14:textId="597010B8" w:rsidR="00974A6E" w:rsidRDefault="00974A6E">
      <w:pPr>
        <w:rPr>
          <w:rFonts w:cstheme="minorHAnsi"/>
        </w:rPr>
      </w:pPr>
      <w:r>
        <w:t xml:space="preserve">In a similar task in which macaques had to choose between two pictures representing a magnitude of a juice reward, </w:t>
      </w:r>
      <w:r w:rsidR="00B807DC">
        <w:t>neuronal ensemble recordings from the OFC could be decoded to show the oscillation of value encoding between the two choice offers with response times on a single trial correlating with the time spent by the ensemble in the ‘unchosen state’</w:t>
      </w:r>
      <w:r w:rsidR="00923848">
        <w:t xml:space="preserve"> </w:t>
      </w:r>
      <w:r w:rsidR="00923848">
        <w:fldChar w:fldCharType="begin" w:fldLock="1"/>
      </w:r>
      <w:r w:rsidR="006D4EF2">
        <w:instrText>ADDIN CSL_CITATION {"citationItems":[{"id":"ITEM-1","itemData":{"DOI":"10.1038/nn.4320","ISSN":"15461726","PMID":"27273768","abstract":"When making a subjective choice, the brain must compute a value for each option and compare those values to make a decision. The orbitofrontal cortex (OFC) is critically involved in this process, but the neural mechanisms remain obscure, in part due to limitations in our ability to measure and control the internal deliberations that can alter the dynamics of the decision process. Here we tracked these dynamics by recovering temporally precise neural states from multidimensional data in OFC. During individual choices, OFC alternated between states associated with the value of two available options, with dynamics that predicted whether a subject would decide quickly or vacillate between the two alternatives. Ensembles of value-encoding neurons contributed to these states, with individual neurons shifting activity patterns as the network evaluated each option. Thus, the mechanism of subjective decision-making involves the dynamic activation of OFC states associated with each choice alternative.","author":[{"dropping-particle":"","family":"Rich","given":"Erin L.","non-dropping-particle":"","parse-names":false,"suffix":""},{"dropping-particle":"","family":"Wallis","given":"Jonathan D.","non-dropping-particle":"","parse-names":false,"suffix":""}],"container-title":"Nature Neuroscience","id":"ITEM-1","issue":"7","issued":{"date-parts":[["2016"]]},"page":"973-980","title":"Decoding subjective decisions from orbitofrontal cortex","type":"article-journal","volume":"19"},"uris":["http://www.mendeley.com/documents/?uuid=ebe832cb-9fd4-4221-ae22-eb602512ace1"]}],"mendeley":{"formattedCitation":"(Rich &amp; Wallis, 2016)","plainTextFormattedCitation":"(Rich &amp; Wallis, 2016)","previouslyFormattedCitation":"(Rich &amp; Wallis, 2016)"},"properties":{"noteIndex":0},"schema":"https://github.com/citation-style-language/schema/raw/master/csl-citation.json"}</w:instrText>
      </w:r>
      <w:r w:rsidR="00923848">
        <w:fldChar w:fldCharType="separate"/>
      </w:r>
      <w:r w:rsidR="00923848" w:rsidRPr="00923848">
        <w:rPr>
          <w:noProof/>
        </w:rPr>
        <w:t>(Rich &amp; Wallis, 2016)</w:t>
      </w:r>
      <w:r w:rsidR="00923848">
        <w:fldChar w:fldCharType="end"/>
      </w:r>
      <w:r w:rsidR="00B807DC">
        <w:t xml:space="preserve">. </w:t>
      </w:r>
      <w:r w:rsidR="0024733B">
        <w:lastRenderedPageBreak/>
        <w:t>Furthermore, low current (25-50</w:t>
      </w:r>
      <w:r w:rsidR="0024733B">
        <w:rPr>
          <w:rFonts w:cstheme="minorHAnsi"/>
        </w:rPr>
        <w:t xml:space="preserve">μA0 </w:t>
      </w:r>
      <w:r w:rsidR="0024733B">
        <w:t>stimulation of macaque OFC cells was sufficient to bias choices in a similar task, whereas high current (</w:t>
      </w:r>
      <w:r w:rsidR="0024733B">
        <w:rPr>
          <w:rFonts w:cstheme="minorHAnsi"/>
        </w:rPr>
        <w:t>≥</w:t>
      </w:r>
      <w:r w:rsidR="0024733B">
        <w:t>100</w:t>
      </w:r>
      <w:r w:rsidR="0024733B">
        <w:rPr>
          <w:rFonts w:cstheme="minorHAnsi"/>
        </w:rPr>
        <w:t>μ</w:t>
      </w:r>
      <w:r w:rsidR="0024733B">
        <w:rPr>
          <w:rFonts w:cstheme="minorHAnsi"/>
        </w:rPr>
        <w:t xml:space="preserve">A) did not bias choices but did increase the variability of choices </w:t>
      </w:r>
      <w:r w:rsidR="0024733B">
        <w:rPr>
          <w:rFonts w:cstheme="minorHAnsi"/>
        </w:rPr>
        <w:fldChar w:fldCharType="begin" w:fldLock="1"/>
      </w:r>
      <w:r w:rsidR="00CB468A">
        <w:rPr>
          <w:rFonts w:cstheme="minorHAnsi"/>
        </w:rPr>
        <w:instrText>ADDIN CSL_CITATION {"citationItems":[{"id":"ITEM-1","itemData":{"DOI":"10.1101/2020.03.10.984021","ISSN":"14764687","abstract":"It has long been hypothesized that economic choices rely on the assignment and comparison of subjective values. Indeed, when agents make decisions, neurons in orbitofrontal cortex encode the values of offered and chosen goods. Moreover, neuronal activity in this area suggests the formation of a decision. However, it is unclear whether these neural processes are causally related to choices. More generally, the evidence linking economic choices to value signals in the brain remains correlational. We address this fundamental issue using electrical stimulation in rhesus monkeys. We show that suitable currents bias choices by increasing the value of individual offers. Furthermore, high-current stimulation disrupts both the computation and the comparison of subjective values. These results demonstrate that values encoded in orbitofrontal cortex are causal to economic choices.","author":[{"dropping-particle":"","family":"Ballesta","given":"Sébastien","non-dropping-particle":"","parse-names":false,"suffix":""},{"dropping-particle":"","family":"Shi","given":"Weikang","non-dropping-particle":"","parse-names":false,"suffix":""},{"dropping-particle":"","family":"Conen","given":"Katherine","non-dropping-particle":"","parse-names":false,"suffix":""},{"dropping-particle":"","family":"Padoa-Schioppa","given":"Camillo","non-dropping-particle":"","parse-names":false,"suffix":""}],"id":"ITEM-1","issue":"February","issued":{"date-parts":[["2020"]]},"title":"Values Encoded in Orbitofrontal Cortex Are Causally Related to Economic Choices","type":"article-journal"},"uris":["http://www.mendeley.com/documents/?uuid=2486454d-a285-4d3c-928c-a45d9b1f0b05"]}],"mendeley":{"formattedCitation":"(Ballesta et al., 2020)","plainTextFormattedCitation":"(Ballesta et al., 2020)","previouslyFormattedCitation":"(Ballesta et al., 2020)"},"properties":{"noteIndex":0},"schema":"https://github.com/citation-style-language/schema/raw/master/csl-citation.json"}</w:instrText>
      </w:r>
      <w:r w:rsidR="0024733B">
        <w:rPr>
          <w:rFonts w:cstheme="minorHAnsi"/>
        </w:rPr>
        <w:fldChar w:fldCharType="separate"/>
      </w:r>
      <w:r w:rsidR="0024733B" w:rsidRPr="0024733B">
        <w:rPr>
          <w:rFonts w:cstheme="minorHAnsi"/>
          <w:noProof/>
        </w:rPr>
        <w:t>(Ballesta et al., 2020)</w:t>
      </w:r>
      <w:r w:rsidR="0024733B">
        <w:rPr>
          <w:rFonts w:cstheme="minorHAnsi"/>
        </w:rPr>
        <w:fldChar w:fldCharType="end"/>
      </w:r>
      <w:r w:rsidR="0024733B">
        <w:rPr>
          <w:rFonts w:cstheme="minorHAnsi"/>
        </w:rPr>
        <w:t>.</w:t>
      </w:r>
    </w:p>
    <w:p w14:paraId="2DF017E1" w14:textId="607B16A7" w:rsidR="00923848" w:rsidRPr="00923848" w:rsidRDefault="00923848">
      <w:r>
        <w:t>The rich, heterogeneous responses of frontal lobe neurons to tasks was interesting to us and we strongly considered recording from this region when developing the project due to the increased sophistication of the BDM when compared to traditional choice paradigms. For example, instead of choosing discretely between two offers, a monkey must instead choose between continuous values of a bid. As a monkey then makes their choice, they pass through the other choices which must be continually considered and find an optimal stopping value to place their bid at.</w:t>
      </w:r>
    </w:p>
    <w:p w14:paraId="39EF0CCE" w14:textId="7D125D79" w:rsidR="0024733B" w:rsidRDefault="0024733B">
      <w:pPr>
        <w:rPr>
          <w:rFonts w:cstheme="minorHAnsi"/>
          <w:i/>
          <w:iCs/>
        </w:rPr>
      </w:pPr>
      <w:r>
        <w:rPr>
          <w:rFonts w:cstheme="minorHAnsi"/>
          <w:i/>
          <w:iCs/>
        </w:rPr>
        <w:t>The Amygdala and Reward</w:t>
      </w:r>
    </w:p>
    <w:p w14:paraId="4498D49B" w14:textId="5A258655" w:rsidR="0024733B" w:rsidRPr="00CA542C" w:rsidRDefault="004230EC">
      <w:pPr>
        <w:rPr>
          <w:rFonts w:cstheme="minorHAnsi"/>
        </w:rPr>
      </w:pPr>
      <w:r>
        <w:rPr>
          <w:rFonts w:cstheme="minorHAnsi"/>
        </w:rPr>
        <w:t>Many of the pioneering human fMRI studies discussed in the last section also found significant changes in the BOLD signal in the human amygdala during economic value tasks</w:t>
      </w:r>
      <w:r w:rsidR="00C26A7A">
        <w:rPr>
          <w:rFonts w:cstheme="minorHAnsi"/>
        </w:rPr>
        <w:t xml:space="preserve"> </w:t>
      </w:r>
      <w:r w:rsidR="00CB468A">
        <w:rPr>
          <w:rFonts w:cstheme="minorHAnsi"/>
        </w:rPr>
        <w:fldChar w:fldCharType="begin" w:fldLock="1"/>
      </w:r>
      <w:r w:rsidR="00951662">
        <w:rPr>
          <w:rFonts w:cstheme="minorHAnsi"/>
        </w:rPr>
        <w:instrText>ADDIN CSL_CITATION {"citationItems":[{"id":"ITEM-1","itemData":{"DOI":"10.1152/jn.2001.85.3.1315","ISSN":"00223077","PMID":"11248000","abstract":"In this study, the representation of taste in the orbitofrontal cortex was investigated to determine whether or not a pleasant and an aversive taste have distinct or overlapping representations in this region. The pleasant stimulus used was sweet taste (1 M glucose), and the unpleasant stimulus was salt taste (0.1 M NaCl). We used an ON/OFF block design in a 3T fMRI scanner with a tasteless solution delivered in the OFF period to control for somatosensory or swallowing-related effects. It was found that parts of the orbitofrontal cortex were activated (P &lt; 0.005 corrected) by glucose (in 6/7 subjects) and by salt (in 6/7 subjects). In the group analysis, separate areas of the orbitofrontal cortex were found to be activated by pleasant and aversive tastes. The involvement of the amygdala in the representation of pleasant as well as aversive tastes was also investigated. The amygdala was activated (region of interest analysis. P &lt; 0.025 corrected) by the pleasant taste of glucose (5/7 subjects) as well as by the aversive taste of salt (4/7 subjects). Activation by both stimuli was also found in the frontal opercular/insular (primary) taste cortex. We conclude that the orbitofrontal cortex is involved in processing tastes that have both positive and negative affective valence and that different areas of the orbitofrontal cortex may be activated by pleasant and unpleasant tastes. We also conclude that the amygdala is activated not only by an affectively unpleasant taste, but also by a taste that is affectively pleasant, thus providing evidence that the amygdala is involved in effects produced by positively affective as well as by negatively affective stimuli.","author":[{"dropping-particle":"","family":"O'Doherty","given":"J.","non-dropping-particle":"","parse-names":false,"suffix":""},{"dropping-particle":"","family":"Rolls","given":"E. T.","non-dropping-particle":"","parse-names":false,"suffix":""},{"dropping-particle":"","family":"Francis","given":"S.","non-dropping-particle":"","parse-names":false,"suffix":""},{"dropping-particle":"","family":"Bowtell","given":"R.","non-dropping-particle":"","parse-names":false,"suffix":""},{"dropping-particle":"","family":"McGlone","given":"F.","non-dropping-particle":"","parse-names":false,"suffix":""}],"container-title":"Journal of Neurophysiology","id":"ITEM-1","issue":"3","issued":{"date-parts":[["2001"]]},"page":"1315-1321","title":"Representation of pleasant and aversive taste in the human brain","type":"article-journal","volume":"85"},"uris":["http://www.mendeley.com/documents/?uuid=2b3763f5-50ee-4d57-bece-41ce8b11e19b"]},{"id":"ITEM-2","itemData":{"ISBN":"0896-6273 (Print)\\n0896-6273 (Linking)","ISSN":"0896-6273","PMID":"11395019","abstract":"Neural responses accompanying anticipation and ex- and sign of emotional responses can be manipulated perience ofmonetary gains and lossesweremonitored using visual stimuli easily presented in the functional by functional magnetic resonance imaging. Trials neuroimaging setting. Comparing the neural correlates comprised an initial “prospect” (expectancy) phase, of the evoked emotions to those associated with natural when a set of three monetary amounts was displayed, goal objects and to drugs of abuse could shed light on and a subsequent “outcome” phase, when one of the generality of the anticipatory and evaluative mechathese amounts was awarded. Hemodynamic re- nisms. sponses in the sublenticular extended amygdala There are interesting parallels between the count( SLEA) and orbital gyrus tracked the expected values erfactual comparisons and anticipatory emotional reof the prospects, and responses to the highest value sponses documented in humans by Mellers et al. and set of outcomes increased monotonically with mone- results of electrophysiological studies ofmidbrain dopatary value in the nucleus accumbens, SLEA, and hypo- minergic neurons inmonkeys carried out by Schultz and thalamus. Responses to prospects and outcomes coworkers (Schultz et al., 1992, 1993, 1997; Schultz and were generally, but not always, seen in the same re- Romo, 1990). After themonkey has learned that a stimugions. The overlap of the observed activations with lus predicts the imminent availability of reward, presenthose seen previously in response to tactile stimuli, tation of this stimulus triggers a burst of firing in the gustatory stimuli, and euphoria-inducing drugs is con- dopaminergic neurons. This anticipatory burst is not tied to the preparation of an operant response but rather to sistent with a contribution of common circuitry to the the expectation of a positive outcome. During delivery processing of diverse rewards.","author":[{"dropping-particle":"","family":"Breiter","given":"Hans C.","non-dropping-particle":"","parse-names":false,"suffix":""},{"dropping-particle":"","family":"Aharon","given":"Itzhak","non-dropping-particle":"","parse-names":false,"suffix":""},{"dropping-particle":"","family":"Kahneman","given":"Daniel","non-dropping-particle":"","parse-names":false,"suffix":""},{"dropping-particle":"","family":"Dal","given":"Anders","non-dropping-particle":"","parse-names":false,"suffix":""},{"dropping-particle":"","family":"Shizgal","given":"Peter","non-dropping-particle":"","parse-names":false,"suffix":""}],"container-title":"Neuron","id":"ITEM-2","issue":"May","issued":{"date-parts":[["2001"]]},"page":"619-","title":"Functional Imaging of Neural Resposes to Monetary Gains and Losses","type":"article-journal","volume":"30"},"uris":["http://www.mendeley.com/documents/?uuid=61c8af0e-776d-433a-81fc-6124f9642244"]}],"mendeley":{"formattedCitation":"(Breiter et al., 2001; O’Doherty et al., 2001)","plainTextFormattedCitation":"(Breiter et al., 2001; O’Doherty et al., 2001)","previouslyFormattedCitation":"(Breiter et al., 2001; O’Doherty et al., 2001)"},"properties":{"noteIndex":0},"schema":"https://github.com/citation-style-language/schema/raw/master/csl-citation.json"}</w:instrText>
      </w:r>
      <w:r w:rsidR="00CB468A">
        <w:rPr>
          <w:rFonts w:cstheme="minorHAnsi"/>
        </w:rPr>
        <w:fldChar w:fldCharType="separate"/>
      </w:r>
      <w:r w:rsidR="00D10B26" w:rsidRPr="00D10B26">
        <w:rPr>
          <w:rFonts w:cstheme="minorHAnsi"/>
          <w:noProof/>
        </w:rPr>
        <w:t>(Breiter et al., 2001; O’Doherty et al., 2001)</w:t>
      </w:r>
      <w:r w:rsidR="00CB468A">
        <w:rPr>
          <w:rFonts w:cstheme="minorHAnsi"/>
        </w:rPr>
        <w:fldChar w:fldCharType="end"/>
      </w:r>
      <w:r w:rsidR="00BD72C1">
        <w:rPr>
          <w:rStyle w:val="FootnoteReference"/>
          <w:rFonts w:cstheme="minorHAnsi"/>
        </w:rPr>
        <w:footnoteReference w:id="3"/>
      </w:r>
      <w:r w:rsidR="00D10B26">
        <w:rPr>
          <w:rFonts w:cstheme="minorHAnsi"/>
        </w:rPr>
        <w:t xml:space="preserve">. The amygdala are a collection of </w:t>
      </w:r>
      <w:r w:rsidR="00951662">
        <w:rPr>
          <w:rFonts w:cstheme="minorHAnsi"/>
        </w:rPr>
        <w:t xml:space="preserve">nuclei located in the medial temporal lobe of mammals most commonly implicated in fear processing </w:t>
      </w:r>
      <w:r w:rsidR="00951662">
        <w:rPr>
          <w:rFonts w:cstheme="minorHAnsi"/>
        </w:rPr>
        <w:fldChar w:fldCharType="begin" w:fldLock="1"/>
      </w:r>
      <w:r w:rsidR="00CA542C">
        <w:rPr>
          <w:rFonts w:cstheme="minorHAnsi"/>
        </w:rPr>
        <w:instrText>ADDIN CSL_CITATION {"citationItems":[{"id":"ITEM-1","itemData":{"DOI":"10.1093/ojls/12.3.440","ISSN":"01436503","author":[{"dropping-particle":"","family":"LeDoux","given":"Joseph","non-dropping-particle":"","parse-names":false,"suffix":""}],"container-title":"Current Biology","id":"ITEM-1","issue":"20","issued":{"date-parts":[["2007"]]},"page":"868-874","title":"The Amygdala","type":"article-journal","volume":"17"},"uris":["http://www.mendeley.com/documents/?uuid=5feaf37b-601c-44aa-8660-73b4f6cc818b"]}],"mendeley":{"formattedCitation":"(LeDoux, 2007)","plainTextFormattedCitation":"(LeDoux, 2007)","previouslyFormattedCitation":"(LeDoux, 2007)"},"properties":{"noteIndex":0},"schema":"https://github.com/citation-style-language/schema/raw/master/csl-citation.json"}</w:instrText>
      </w:r>
      <w:r w:rsidR="00951662">
        <w:rPr>
          <w:rFonts w:cstheme="minorHAnsi"/>
        </w:rPr>
        <w:fldChar w:fldCharType="separate"/>
      </w:r>
      <w:r w:rsidR="00951662" w:rsidRPr="00951662">
        <w:rPr>
          <w:rFonts w:cstheme="minorHAnsi"/>
          <w:noProof/>
        </w:rPr>
        <w:t>(LeDoux, 2007)</w:t>
      </w:r>
      <w:r w:rsidR="00951662">
        <w:rPr>
          <w:rFonts w:cstheme="minorHAnsi"/>
        </w:rPr>
        <w:fldChar w:fldCharType="end"/>
      </w:r>
      <w:r w:rsidR="00951662">
        <w:rPr>
          <w:rFonts w:cstheme="minorHAnsi"/>
        </w:rPr>
        <w:t xml:space="preserve">. </w:t>
      </w:r>
      <w:r w:rsidR="00CA542C">
        <w:rPr>
          <w:rFonts w:cstheme="minorHAnsi"/>
        </w:rPr>
        <w:t xml:space="preserve">Once the amygdala was implicated in economic decisions, studies found this fear processing could be extended to uncertainty of a potential loss </w:t>
      </w:r>
      <w:r w:rsidR="00CA542C">
        <w:rPr>
          <w:rFonts w:cstheme="minorHAnsi"/>
        </w:rPr>
        <w:fldChar w:fldCharType="begin" w:fldLock="1"/>
      </w:r>
      <w:r w:rsidR="00CA542C">
        <w:rPr>
          <w:rFonts w:cstheme="minorHAnsi"/>
        </w:rPr>
        <w:instrText>ADDIN CSL_CITATION {"citationItems":[{"id":"ITEM-1","itemData":{"ISSN":"0008-6215","PMID":"15680600","author":[{"dropping-particle":"","family":"Kahn","given":"Itamar","non-dropping-particle":"","parse-names":false,"suffix":""},{"dropping-particle":"","family":"Yeshurun","given":"Yehezkel","non-dropping-particle":"","parse-names":false,"suffix":""},{"dropping-particle":"","family":"Rothstein","given":"Pia","non-dropping-particle":"","parse-names":false,"suffix":""},{"dropping-particle":"","family":"Fried","given":"Itzhak","non-dropping-particle":"","parse-names":false,"suffix":""},{"dropping-particle":"","family":"Ben-Bashat","given":"Dafna","non-dropping-particle":"","parse-names":false,"suffix":""},{"dropping-particle":"","family":"Hendler","given":"Talma","non-dropping-particle":"","parse-names":false,"suffix":""}],"container-title":"Neuron","id":"ITEM-1","issue":"6","issued":{"date-parts":[["2002"]]},"page":"983-994","title":"The Role of the Amygdala in Signaling Prospective Outcome of Choice","type":"article-journal","volume":"33"},"uris":["http://www.mendeley.com/documents/?uuid=6691e733-8d73-4788-b71e-790902499db9"]},{"id":"ITEM-2","itemData":{"DOI":"10.1126/science.1115327","ISSN":"00368075","PMID":"16339445","abstract":"Much is known about how people make decisions under varying levels of probability (risk). Less is known about the neural basis of decision-making when probabilities are uncertain because of missing information (ambiguity). In decision theory, ambiguity about probabilities should not affect choices. Using functional brain imaging, we show that the level of ambiguity in choices correlates positively with activation in the amygdala and orbitofrontal cortex, and negatively with a striatal system. Moreover, striatal activity correlates positively with expected reward. Neurological subjects with orbitofrontal lesions were insensitive to the level of ambiguity and risk in behavioral choices. These data suggest a general neural circuit responding to degrees of uncertainty, contrary to decision theory.","author":[{"dropping-particle":"","family":"Hsu","given":"Ming","non-dropping-particle":"","parse-names":false,"suffix":""},{"dropping-particle":"","family":"Bhatt","given":"Meghana","non-dropping-particle":"","parse-names":false,"suffix":""},{"dropping-particle":"","family":"Adolphs","given":"Ralph","non-dropping-particle":"","parse-names":false,"suffix":""},{"dropping-particle":"","family":"Tranel","given":"Daniel","non-dropping-particle":"","parse-names":false,"suffix":""},{"dropping-particle":"","family":"Camerer","given":"Colin F.","non-dropping-particle":"","parse-names":false,"suffix":""}],"container-title":"Science","id":"ITEM-2","issue":"5754","issued":{"date-parts":[["2005"]]},"page":"1680-1683","title":"Neuroscience: Neural systems responding to degrees of uncertainty in human decision-making","type":"article-journal","volume":"310"},"uris":["http://www.mendeley.com/documents/?uuid=02d684b9-02fc-4298-a0c0-2de654308c6d"]}],"mendeley":{"formattedCitation":"(Hsu et al., 2005; Kahn et al., 2002)","plainTextFormattedCitation":"(Hsu et al., 2005; Kahn et al., 2002)","previouslyFormattedCitation":"(Hsu et al., 2005; Kahn et al., 2002)"},"properties":{"noteIndex":0},"schema":"https://github.com/citation-style-language/schema/raw/master/csl-citation.json"}</w:instrText>
      </w:r>
      <w:r w:rsidR="00CA542C">
        <w:rPr>
          <w:rFonts w:cstheme="minorHAnsi"/>
        </w:rPr>
        <w:fldChar w:fldCharType="separate"/>
      </w:r>
      <w:r w:rsidR="00CA542C" w:rsidRPr="00CA542C">
        <w:rPr>
          <w:rFonts w:cstheme="minorHAnsi"/>
          <w:noProof/>
        </w:rPr>
        <w:t>(Hsu et al., 2005; Kahn et al., 2002)</w:t>
      </w:r>
      <w:r w:rsidR="00CA542C">
        <w:rPr>
          <w:rFonts w:cstheme="minorHAnsi"/>
        </w:rPr>
        <w:fldChar w:fldCharType="end"/>
      </w:r>
      <w:r w:rsidR="00CA542C">
        <w:rPr>
          <w:rFonts w:cstheme="minorHAnsi"/>
        </w:rPr>
        <w:t>, an idea extended by findings that humans with bilateral amygdala lesions show markedly reduced loss aversion (see appendix 1.</w:t>
      </w:r>
      <w:r w:rsidR="005C502D">
        <w:rPr>
          <w:rFonts w:cstheme="minorHAnsi"/>
        </w:rPr>
        <w:t>1</w:t>
      </w:r>
      <w:r w:rsidR="00CA542C">
        <w:rPr>
          <w:rFonts w:cstheme="minorHAnsi"/>
        </w:rPr>
        <w:t xml:space="preserve"> for a discussion of Prospect theory; </w:t>
      </w:r>
      <w:r w:rsidR="00CA542C">
        <w:rPr>
          <w:rFonts w:cstheme="minorHAnsi"/>
        </w:rPr>
        <w:fldChar w:fldCharType="begin" w:fldLock="1"/>
      </w:r>
      <w:r w:rsidR="005C502D">
        <w:rPr>
          <w:rFonts w:cstheme="minorHAnsi"/>
        </w:rPr>
        <w:instrText>ADDIN CSL_CITATION {"citationItems":[{"id":"ITEM-1","itemData":{"DOI":"10.1523/JNEUROSCI.4832-08.2009","ISSN":"02706474","PMID":"19321780","abstract":"A key focus of current research in neuroeconomics concerns how the human brain computes value. Although, value has generally been viewed as an absolute measure (e.g., expected value, reward magnitude), much evidence suggests that value is more often computed with respect to a changing reference point, rather than in isolation. Here, we present the results of a study aimed to dissociate brain regions involved in reference-independent (i.e., \"absolute\") value computations, from those involved in value computations relative to a reference point. During functional magnetic resonance imaging, subjects acted as buyers and sellers during a market exchange of lottery tickets. At a behavioral level, we demonstrate that subjects systematically accorded a higher value to objects they owned relative to those they did not, an effect that results from a shift in reference point (i.e., status quo bias or endowment effect). Our results show that activity in orbitofrontal cortex and dorsal striatum track parameters such as the expected value of lottery tickets indicating the computation of reference-independent value. In contrast, activity in ventral striatum indexed the degree to which stated prices, at a within-subjects and between-subjects level, were distorted with respect to a reference point. The findings speak to the neurobiological underpinnings of reference dependency during real market value computations. Copyright © 2009 Society for Neuroscience.","author":[{"dropping-particle":"","family":"Martino","given":"Benedetto","non-dropping-particle":"De","parse-names":false,"suffix":""},{"dropping-particle":"","family":"Kumaran","given":"Dharshan","non-dropping-particle":"","parse-names":false,"suffix":""},{"dropping-particle":"","family":"Holt","given":"Beatrice","non-dropping-particle":"","parse-names":false,"suffix":""},{"dropping-particle":"","family":"Dolan","given":"Raymond J.","non-dropping-particle":"","parse-names":false,"suffix":""}],"container-title":"Journal of Neuroscience","id":"ITEM-1","issue":"12","issued":{"date-parts":[["2009"]]},"page":"3833-3842","title":"The neurobiology of reference-dependent value computation","type":"article-journal","volume":"29"},"uris":["http://www.mendeley.com/documents/?uuid=090c6baa-185d-47dc-a716-8f6a0e1de965"]}],"mendeley":{"formattedCitation":"(De Martino et al., 2009)","manualFormatting":"De Martino et al., 2009)","plainTextFormattedCitation":"(De Martino et al., 2009)","previouslyFormattedCitation":"(De Martino et al., 2009)"},"properties":{"noteIndex":0},"schema":"https://github.com/citation-style-language/schema/raw/master/csl-citation.json"}</w:instrText>
      </w:r>
      <w:r w:rsidR="00CA542C">
        <w:rPr>
          <w:rFonts w:cstheme="minorHAnsi"/>
        </w:rPr>
        <w:fldChar w:fldCharType="separate"/>
      </w:r>
      <w:r w:rsidR="00CA542C" w:rsidRPr="00CA542C">
        <w:rPr>
          <w:rFonts w:cstheme="minorHAnsi"/>
          <w:noProof/>
        </w:rPr>
        <w:t>De Martino et al., 2009)</w:t>
      </w:r>
      <w:r w:rsidR="00CA542C">
        <w:rPr>
          <w:rFonts w:cstheme="minorHAnsi"/>
        </w:rPr>
        <w:fldChar w:fldCharType="end"/>
      </w:r>
      <w:r w:rsidR="00CA542C">
        <w:rPr>
          <w:rFonts w:cstheme="minorHAnsi"/>
        </w:rPr>
        <w:t>.</w:t>
      </w:r>
    </w:p>
    <w:p w14:paraId="0CE21071" w14:textId="46EA3230" w:rsidR="0008725F" w:rsidRDefault="005C502D">
      <w:r>
        <w:t xml:space="preserve">As with the prefrontal cortices, single cell recordings from non-human primates have supported the idea that neurons in the amygdala encode economic value. </w:t>
      </w:r>
      <w:r>
        <w:fldChar w:fldCharType="begin" w:fldLock="1"/>
      </w:r>
      <w:r w:rsidR="005C515A">
        <w:instrText>ADDIN CSL_CITATION {"citationItems":[{"id":"ITEM-1","itemData":{"DOI":"10.1152/jn.00540.2010","ISSN":"00223077","PMID":"20861431","abstract":"Animals assess the values of rewards to learn and choose the best possible outcomes. We studied how single neurons in the primate amygdala coded reward magnitude, an important variable determining the value of rewards. A single, Pavlovian-conditioned visual stimulus predicted fruit juice to be delivered with one of three equiprobable volumes (P = 1/3). A population of amygdala neurons showed increased activity after reward delivery, and almost one half of these responses covaried with reward magnitude in a monotonically increasing or decreasing fashion. A subset of the reward responding neurons were tested with two different probability distributions of reward magnitude; the reward responses in almost one half of them adapted to the predicted distribution and thus showed reference-dependent coding. These data suggest parametric reward value coding in the amygdala as a characteristic component of its function in reinforcement learning and economic decision making. Copyright © 2010 The American Physiological Society.","author":[{"dropping-particle":"","family":"Bermudez","given":"Maria A.","non-dropping-particle":"","parse-names":false,"suffix":""},{"dropping-particle":"","family":"Schultz","given":"Wolfram","non-dropping-particle":"","parse-names":false,"suffix":""}],"container-title":"Journal of Neurophysiology","id":"ITEM-1","issue":"6","issued":{"date-parts":[["2010"]]},"page":"3424-3432","title":"Reward magnitude coding in primate amygdala neurons","type":"article-journal","volume":"104"},"uris":["http://www.mendeley.com/documents/?uuid=eda5433f-4054-4c17-a440-16ba7a31909e"]}],"mendeley":{"formattedCitation":"(Bermudez &amp; Schultz, 2010)","manualFormatting":"Bermudez &amp; Schultz, 2010","plainTextFormattedCitation":"(Bermudez &amp; Schultz, 2010)","previouslyFormattedCitation":"(Bermudez &amp; Schultz, 2010)"},"properties":{"noteIndex":0},"schema":"https://github.com/citation-style-language/schema/raw/master/csl-citation.json"}</w:instrText>
      </w:r>
      <w:r>
        <w:fldChar w:fldCharType="separate"/>
      </w:r>
      <w:r w:rsidRPr="005C502D">
        <w:rPr>
          <w:noProof/>
        </w:rPr>
        <w:t>Bermudez &amp; Schultz, 2010</w:t>
      </w:r>
      <w:r>
        <w:fldChar w:fldCharType="end"/>
      </w:r>
      <w:r>
        <w:t xml:space="preserve"> used a Pavlovian task where the display of a stimuli predicted a juice reward with three possible magnitudes finding that the activity of a population of amygdala neurons increased their activity after the delivery of the juice, and that one third of these had changes in activity that correlated with the magnitude of the juice received. </w:t>
      </w:r>
      <w:r w:rsidR="005C515A">
        <w:t xml:space="preserve">In a replication of </w:t>
      </w:r>
      <w:r w:rsidR="005C515A">
        <w:fldChar w:fldCharType="begin" w:fldLock="1"/>
      </w:r>
      <w:r w:rsidR="005C515A">
        <w:instrText>ADDIN CSL_CITATION {"citationItems":[{"id":"ITEM-1","itemData":{"DOI":"10.1038/nature04676","ISSN":"14764687","PMID":"16633341","abstract":"Economic choice is the behaviour observed when individuals select one among many available options. There is no intrinsically 'correct' answer: economic choice depends on subjective preferences. This behaviour is traditionally the object of economic analysis1 and is also of primary interest in psychology2. However, the underlying mental processes and neuronal mechanisms are not well understood. Theories of human and animal choice 1-3 have a cornerstone in the concept of 'value'. Consider, for example, a monkey offered one raisin versus one piece of apple: behavioural evidence suggests that the animal chooses by assigning values to the two options4. But where and how values are represented in the brain is unclear. Here we show that, during economic choice, neurons in the orbitofrontal cortex5-18 (OFC) encode the value of offered and chosen goods. Notably, OFC neurons encode value independently of visuospatial factors and motor responses. If a monkey chooses between A and B, neurons in the OFC encode the value of the two goods independently of whether A is presented on the right and B on the left, or vice versa. This trait distinguishes the OFC from other brain areas in which value modulates activity related to sensory or motor processes19-25. Our results have broad implications for possible psychological models, suggesting that economic choice is essentially choice between goods rather than choice between actions. In this framework, neurons in the OFC seem to be a good candidate network for value assignment underlying economic choice. © 2006 Nature Publishing Group.","author":[{"dropping-particle":"","family":"Padoa-Schioppa","given":"Camillo","non-dropping-particle":"","parse-names":false,"suffix":""},{"dropping-particle":"","family":"Assad","given":"John A.","non-dropping-particle":"","parse-names":false,"suffix":""}],"container-title":"Nature","id":"ITEM-1","issue":"7090","issued":{"date-parts":[["2006"]]},"page":"223-226","title":"Neurons in the orbitofrontal cortex encode economic value","type":"article-journal","volume":"441"},"uris":["http://www.mendeley.com/documents/?uuid=a75d270b-8d07-4fca-b712-5eb9a03dc903"]}],"mendeley":{"formattedCitation":"(Padoa-Schioppa &amp; Assad, 2006)","manualFormatting":"Padoa-Schioppa &amp; Assad, 2006","plainTextFormattedCitation":"(Padoa-Schioppa &amp; Assad, 2006)","previouslyFormattedCitation":"(Padoa-Schioppa &amp; Assad, 2006)"},"properties":{"noteIndex":0},"schema":"https://github.com/citation-style-language/schema/raw/master/csl-citation.json"}</w:instrText>
      </w:r>
      <w:r w:rsidR="005C515A">
        <w:fldChar w:fldCharType="separate"/>
      </w:r>
      <w:r w:rsidR="005C515A" w:rsidRPr="005C515A">
        <w:rPr>
          <w:noProof/>
        </w:rPr>
        <w:t>Padoa-Schioppa &amp; Assad, 2006</w:t>
      </w:r>
      <w:r w:rsidR="005C515A">
        <w:fldChar w:fldCharType="end"/>
      </w:r>
      <w:r w:rsidR="005C515A">
        <w:t xml:space="preserve">, </w:t>
      </w:r>
      <w:r w:rsidR="005C515A">
        <w:fldChar w:fldCharType="begin" w:fldLock="1"/>
      </w:r>
      <w:r w:rsidR="00BD72C1">
        <w:instrText>ADDIN CSL_CITATION {"citationItems":[{"id":"ITEM-1","itemData":{"DOI":"10.1523/JNEUROSCI.0961-19.2019","ISSN":"15292401","PMID":"31871277","abstract":"Multiple lines of evidence link economic choices to the orbitofrontal cortex (OFC), but other brain regions may contribute to the computation and comparison of economic values. A particularly strong candidate is the basolateral amygdala (BLA). Amygdala lesions impair performance in reinforcer devaluation tasks, suggesting that the BLA contributes to value computation. Furthermore, previous studies of the BLA have found neuronal activity consistent with a value representation. Here, we recorded from the BLA of two male rhesus macaques choosing between different juices. Offered quantities varied from trial to trial, and relative values were inferred from choices. Approximately one-third of BLA cells were task-related. Our analyses revealed the presence of three groups of neurons encoding variables offer value, chosen value, and chosen juice. In this respect, the BLA appeared similar to the OFC. The two areas differed for the proportion of neurons in each group, as the fraction of chosen value cells was significantly higher in the BLA. Importantly, the activity of these neurons reflected the subjective nature of value. Firing rates in the BLA were sustained throughout the trial and maximal after juice delivery. In contrast, firing rates in the OFC were phasic and maximal shortly after offer presentation. Our results suggest that the BLA supports economic choice and reward expectation.","author":[{"dropping-particle":"","family":"Jezzini","given":"Ahmad","non-dropping-particle":"","parse-names":false,"suffix":""},{"dropping-particle":"","family":"Padoa-Schioppa","given":"Camillo","non-dropping-particle":"","parse-names":false,"suffix":""}],"container-title":"Journal of Neuroscience","id":"ITEM-1","issue":"6","issued":{"date-parts":[["2020"]]},"page":"1286-1301","title":"Neuronal activity in the primate amygdala during economic choice","type":"article-journal","volume":"40"},"uris":["http://www.mendeley.com/documents/?uuid=b82c165f-fcb1-4bec-a145-1e8e01da8f96"]}],"mendeley":{"formattedCitation":"(Jezzini &amp; Padoa-Schioppa, 2020)","manualFormatting":"Jezzini &amp; Padoa-Schioppa, 2020","plainTextFormattedCitation":"(Jezzini &amp; Padoa-Schioppa, 2020)","previouslyFormattedCitation":"(Jezzini &amp; Padoa-Schioppa, 2020)"},"properties":{"noteIndex":0},"schema":"https://github.com/citation-style-language/schema/raw/master/csl-citation.json"}</w:instrText>
      </w:r>
      <w:r w:rsidR="005C515A">
        <w:fldChar w:fldCharType="separate"/>
      </w:r>
      <w:r w:rsidR="005C515A" w:rsidRPr="005C515A">
        <w:rPr>
          <w:noProof/>
        </w:rPr>
        <w:t>Jezzini &amp; Padoa-Schioppa, 2020</w:t>
      </w:r>
      <w:r w:rsidR="005C515A">
        <w:fldChar w:fldCharType="end"/>
      </w:r>
      <w:r w:rsidR="005C515A">
        <w:t xml:space="preserve"> found that basolateral amygdala (BLA) neurons also showed heterogenous responses in a choice task, though with many more neurons coding the chosen value than in the OFC.</w:t>
      </w:r>
    </w:p>
    <w:p w14:paraId="518EDF6C" w14:textId="45F9BFA2" w:rsidR="00BD72C1" w:rsidRDefault="00BD72C1">
      <w:r>
        <w:t xml:space="preserve">In appendix 1.2, we discuss the idea that value arises from progress towards a goal </w:t>
      </w:r>
      <w:r>
        <w:fldChar w:fldCharType="begin" w:fldLock="1"/>
      </w:r>
      <w:r>
        <w:instrText>ADDIN CSL_CITATION {"citationItems":[{"id":"ITEM-1","itemData":{"DOI":"10.1016/j.tics.2019.07.012","ISSN":"1879307X","PMID":"31494042","abstract":"The computational framework of reinforcement learning (RL) has allowed us to both understand biological brains and build successful artificial agents. However, in this opinion, we highlight open challenges for RL as a model of animal behaviour in natural environments. We ask how the external reward function is designed for biological systems, and how we can account for the context sensitivity of valuation. We summarise both old and new theories proposing that animals track current and desired internal states and seek to minimise the distance to a goal across multiple value dimensions. We suggest that this framework readily accounts for canonical phenomena observed in the fields of psychology, behavioural ecology, and economics, and recent findings from brain-imaging studies of value-guided decision-making.","author":[{"dropping-particle":"","family":"Juechems","given":"Keno","non-dropping-particle":"","parse-names":false,"suffix":""},{"dropping-particle":"","family":"Summerfield","given":"Christopher","non-dropping-particle":"","parse-names":false,"suffix":""}],"container-title":"Trends in Cognitive Sciences","id":"ITEM-1","issue":"10","issued":{"date-parts":[["2019"]]},"page":"836-850","title":"Where Does Value Come From?","type":"article-journal","volume":"23"},"uris":["http://www.mendeley.com/documents/?uuid=18c7c58f-2c37-4852-ad59-99e64f1a083f"]}],"mendeley":{"formattedCitation":"(Juechems &amp; Summerfield, 2019)","plainTextFormattedCitation":"(Juechems &amp; Summerfield, 2019)","previouslyFormattedCitation":"(Juechems &amp; Summerfield, 2019)"},"properties":{"noteIndex":0},"schema":"https://github.com/citation-style-language/schema/raw/master/csl-citation.json"}</w:instrText>
      </w:r>
      <w:r>
        <w:fldChar w:fldCharType="separate"/>
      </w:r>
      <w:r w:rsidRPr="00BD72C1">
        <w:rPr>
          <w:noProof/>
        </w:rPr>
        <w:t>(Juechems &amp; Summerfield, 2019)</w:t>
      </w:r>
      <w:r>
        <w:fldChar w:fldCharType="end"/>
      </w:r>
      <w:r>
        <w:t xml:space="preserve">. Interestingly, studies of humans and macaques have implicated the </w:t>
      </w:r>
      <w:r w:rsidR="00C17786">
        <w:t xml:space="preserve">amygdala </w:t>
      </w:r>
      <w:r>
        <w:t xml:space="preserve">in </w:t>
      </w:r>
      <w:r w:rsidR="00C17786">
        <w:t xml:space="preserve">progression to some internal stopping point on a ‘spend-save’ task </w:t>
      </w:r>
      <w:r w:rsidR="00C17786">
        <w:fldChar w:fldCharType="begin" w:fldLock="1"/>
      </w:r>
      <w:r w:rsidR="00465937">
        <w:instrText>ADDIN CSL_CITATION {"citationItems":[{"id":"ITEM-1","itemData":{"DOI":"10.1016/j.cub.2016.09.016","ISSN":"09609822","PMID":"27773572","abstract":"Economic saving is an elaborate behavior in which the goal of a reward in the future directs planning and decision-making in the present. Here, we measured neural activity while subjects formed simple economic saving strategies to accumulate rewards and then executed their strategies through choice sequences of self-defined lengths. Before the initiation of a choice sequence, prospective activations in the amygdala predicted subjects’ internal saving plans and their value up to two minutes before a saving goal was achieved. The valuation component of this planning activity persisted during execution of the saving strategy and predicted subjects’ economic behavior across different tasks and testing days. Functionally coupled amygdala and prefrontal cortex activities encoded distinct planning components that signaled the transition from saving strategy formation to execution and reflected individual differences in saving behavior. Our findings identify candidate neural mechanisms for economic saving in amygdala and prefrontal cortex and suggest a novel planning function for the human amygdala in directing strategic behavior toward self-determined future rewards.","author":[{"dropping-particle":"","family":"Zangemeister","given":"Leopold","non-dropping-particle":"","parse-names":false,"suffix":""},{"dropping-particle":"","family":"Grabenhorst","given":"Fabian","non-dropping-particle":"","parse-names":false,"suffix":""},{"dropping-particle":"","family":"Schultz","given":"Wolfram","non-dropping-particle":"","parse-names":false,"suffix":""}],"container-title":"Current Biology","id":"ITEM-1","issue":"22","issued":{"date-parts":[["2016"]]},"page":"3004-3013","publisher":"The Authors","title":"Neural Basis for Economic Saving Strategies in Human Amygdala-Prefrontal Reward Circuits","type":"article-journal","volume":"26"},"uris":["http://www.mendeley.com/documents/?uuid=52501b16-67e1-4e5f-8755-62172c9f225d"]},{"id":"ITEM-2","itemData":{"DOI":"10.7554/eLife.18731","ISSN":"2050084X","PMID":"27731795","abstract":"The amygdala is a prime valuation structure yet its functions in advanced behaviors are poorly understood. We tested whether individual amygdala neurons encode a critical requirement for goal-directed behavior: the evaluation of progress during sequential choices. As monkeys progressed through choice sequences toward rewards, amygdala neurons showed phasic, gradually increasing responses over successive choice steps. These responses occurred in the absence of external progress cues or motor preplanning. They were often specific to self-defined sequences, typically disappearing during instructed control sequences with similar reward expectation. Their build-up rate reflected prospectively the forthcoming choice sequence, suggesting adaptation to an internal plan. Population decoding demonstrated a high-accuracy progress code. These findings indicate that amygdala neurons evaluate the progress of planned, self-defined behavioral sequences. Such progress signals seem essential for aligning stepwise choices with internal plans. Their presence in amygdala neurons may inform understanding of human conditions with amygdala dysfunction and deregulated reward pursuit.","author":[{"dropping-particle":"","family":"Grabenhorst","given":"Fabian","non-dropping-particle":"","parse-names":false,"suffix":""},{"dropping-particle":"","family":"Hernadi","given":"Istvan","non-dropping-particle":"","parse-names":false,"suffix":""},{"dropping-particle":"","family":"Schultz","given":"Wolfram","non-dropping-particle":"","parse-names":false,"suffix":""}],"container-title":"eLife","id":"ITEM-2","issue":"OCTOBER2016","issued":{"date-parts":[["2016"]]},"page":"1-24","title":"Primate amygdala neurons evaluate the progress of self-defined economic choice sequences","type":"article-journal","volume":"5"},"uris":["http://www.mendeley.com/documents/?uuid=9b075c28-9d42-430c-98eb-d41ecdf60796"]}],"mendeley":{"formattedCitation":"(Grabenhorst et al., 2016; Zangemeister et al., 2016)","plainTextFormattedCitation":"(Grabenhorst et al., 2016; Zangemeister et al., 2016)","previouslyFormattedCitation":"(Grabenhorst et al., 2016; Zangemeister et al., 2016)"},"properties":{"noteIndex":0},"schema":"https://github.com/citation-style-language/schema/raw/master/csl-citation.json"}</w:instrText>
      </w:r>
      <w:r w:rsidR="00C17786">
        <w:fldChar w:fldCharType="separate"/>
      </w:r>
      <w:r w:rsidR="00C17786" w:rsidRPr="00C17786">
        <w:rPr>
          <w:noProof/>
        </w:rPr>
        <w:t>(Grabenhorst et al., 2016; Zangemeister et al., 2016)</w:t>
      </w:r>
      <w:r w:rsidR="00C17786">
        <w:fldChar w:fldCharType="end"/>
      </w:r>
      <w:r w:rsidR="00C17786">
        <w:t>. Both humans and monkeys could choose to either ‘save’ (and accumulate liquid rewards with interest) over trials or ‘spend’ (and consume the saved liquid). In humans, BOLD activation in the amygdala encoded the length and value of save sequences and single BLA neurons in macaques showed ramping phasic activity as a sequences of save trials progressed towards the monkey’s choice to consume their reward.</w:t>
      </w:r>
    </w:p>
    <w:p w14:paraId="3798382D" w14:textId="1382CC7F" w:rsidR="00465937" w:rsidRDefault="00465937">
      <w:r>
        <w:t xml:space="preserve">Perhaps most intriguing for studies involving auction theory is that the amygdala seems to be involved in processing economic </w:t>
      </w:r>
      <w:r>
        <w:rPr>
          <w:i/>
          <w:iCs/>
        </w:rPr>
        <w:t>and</w:t>
      </w:r>
      <w:r>
        <w:t xml:space="preserve"> social stimuli (see </w:t>
      </w:r>
      <w:r>
        <w:fldChar w:fldCharType="begin" w:fldLock="1"/>
      </w:r>
      <w:r>
        <w:instrText>ADDIN CSL_CITATION {"citationItems":[{"id":"ITEM-1","itemData":{"DOI":"10.1016/j.tins.2015.03.001","ISSN":"1878108X","PMID":"25847686","abstract":"The role of the amygdala in emotion and social perception has been intensively investigated primarily through studies using functional magnetic resonance imaging (fMRI). Recently, this topic has been examined using single-unit recordings in both humans and monkeys, with a focus on face processing. The findings provide novel insights, including several surprises: amygdala neurons have very long response latencies, show highly nonlinear responses to whole faces, and can be exquisitely selective for very specific parts of faces such as the eyes. In humans, the responses of amygdala neurons correlate with internal states evoked by faces, rather than with their objective features. Current and future studies extend the investigations to psychiatric illnesses such as autism, in which atypical face processing is a hallmark of social dysfunction.","author":[{"dropping-particle":"","family":"Rutishauser","given":"Ueli","non-dropping-particle":"","parse-names":false,"suffix":""},{"dropping-particle":"","family":"Mamelak","given":"Adam N.","non-dropping-particle":"","parse-names":false,"suffix":""},{"dropping-particle":"","family":"Adolphs","given":"Ralph","non-dropping-particle":"","parse-names":false,"suffix":""}],"container-title":"Trends in Neurosciences","id":"ITEM-1","issue":"5","issued":{"date-parts":[["2015"]]},"page":"295-306","publisher":"Elsevier Ltd","title":"The primate amygdala in social perception - insights from electrophysiological recordings and stimulation","type":"article-journal","volume":"38"},"uris":["http://www.mendeley.com/documents/?uuid=78b49143-3358-4de1-84d4-b7c1af1299cf"]}],"mendeley":{"formattedCitation":"(Rutishauser et al., 2015)","manualFormatting":"Rutishauser et al., 2015","plainTextFormattedCitation":"(Rutishauser et al., 2015)","previouslyFormattedCitation":"(Rutishauser et al., 2015)"},"properties":{"noteIndex":0},"schema":"https://github.com/citation-style-language/schema/raw/master/csl-citation.json"}</w:instrText>
      </w:r>
      <w:r>
        <w:fldChar w:fldCharType="separate"/>
      </w:r>
      <w:r w:rsidRPr="00465937">
        <w:rPr>
          <w:noProof/>
        </w:rPr>
        <w:t>Rutishauser et al., 2015</w:t>
      </w:r>
      <w:r>
        <w:fldChar w:fldCharType="end"/>
      </w:r>
      <w:r>
        <w:t xml:space="preserve"> for a review). In appendix 1.1 we discuss the ‘winner’s curse’ in auction theory- the idea that on auction the winner is likely to have overpaid for a good </w:t>
      </w:r>
      <w:r>
        <w:fldChar w:fldCharType="begin" w:fldLock="1"/>
      </w:r>
      <w:r w:rsidR="00E933EB">
        <w:instrText>ADDIN CSL_CITATION {"citationItems":[{"id":"ITEM-1","itemData":{"author":[{"dropping-particle":"","family":"Capen, E. C. Clapp","given":"R. V. Campbell W. M.","non-dropping-particle":"","parse-names":false,"suffix":""}],"container-title":"Journal of Petroleum Technology","id":"ITEM-1","issue":"06","issued":{"date-parts":[["1973"]]},"page":"641–653","title":"Competitive Bidding in High-Risk Situations","type":"article-journal","volume":"23"},"uris":["http://www.mendeley.com/documents/?uuid=1ac968a0-49a8-43b6-a7e5-655365f200da"]}],"mendeley":{"formattedCitation":"(Capen, E. C. Clapp, 1973)","plainTextFormattedCitation":"(Capen, E. C. Clapp, 1973)","previouslyFormattedCitation":"(Capen, E. C. Clapp, 1973)"},"properties":{"noteIndex":0},"schema":"https://github.com/citation-style-language/schema/raw/master/csl-citation.json"}</w:instrText>
      </w:r>
      <w:r>
        <w:fldChar w:fldCharType="separate"/>
      </w:r>
      <w:r w:rsidRPr="00465937">
        <w:rPr>
          <w:noProof/>
        </w:rPr>
        <w:t>(Capen, E. C. Clapp, 1973)</w:t>
      </w:r>
      <w:r>
        <w:fldChar w:fldCharType="end"/>
      </w:r>
      <w:r>
        <w:t xml:space="preserve">. </w:t>
      </w:r>
      <w:r w:rsidR="00E933EB">
        <w:t xml:space="preserve">The auctions presented in this thesis </w:t>
      </w:r>
      <w:r w:rsidR="00E933EB">
        <w:lastRenderedPageBreak/>
        <w:t xml:space="preserve">use a random computer bid as is typical for the BDM paradigm, however, it is possible to imagine future studies which involve multiple organisms bidding to receive one reward per trial. BLA neurons have been shown to respond to the value of rewards for oneself </w:t>
      </w:r>
      <w:r w:rsidR="00E933EB">
        <w:rPr>
          <w:i/>
          <w:iCs/>
        </w:rPr>
        <w:t>and</w:t>
      </w:r>
      <w:r w:rsidR="00E933EB">
        <w:t xml:space="preserve"> to those given to an</w:t>
      </w:r>
      <w:r w:rsidR="00AF5AB6">
        <w:t xml:space="preserve">other monkey in a donation game, but not to rewards donated by a computer (termed ‘value-mirroring’ neurons by the authors; </w:t>
      </w:r>
      <w:r w:rsidR="00AF5AB6">
        <w:fldChar w:fldCharType="begin" w:fldLock="1"/>
      </w:r>
      <w:r w:rsidR="00AF5AB6">
        <w:instrText>ADDIN CSL_CITATION {"citationItems":[{"id":"ITEM-1","itemData":{"DOI":"10.1073/pnas.1514761112","ISSN":"10916490","PMID":"26668400","abstract":"Social decisions require evaluation of costs and benefits to oneself and others. Long associated with emotion and vigilance, the amygdala has recently been implicated in both decision-making and social behavior. The amygdala signals reward and punishment, as well as facial expressions and the gaze of others. Amygdala damage impairs social interactions, and the social neuropeptide oxytocin (OT) influences human social decisions, in part, by altering amygdala function. Here we show inmonkeys playing amodified dictator game, inwhich one individual can donate or withhold rewards from another, that basolateral amygdala (BLA) neurons signaled social preferences both across trials and across days. BLA neurons mirrored the value of rewards delivered to self and others when monkeys were free to choose but not when the computer made choices for them. We also found that focal infusion of OT unilaterally into BLA weakly but significantly increased both the frequency of prosocial decisions and attention to recipients for context-specific prosocial decisions, endorsing the hypothesis that OT regulates social behavior, in part, via amygdala neuromodulation. Our findings demonstrate both neurophysiological and neuroendocrinological connections between primate amygdala and social decisions.","author":[{"dropping-particle":"","family":"Chang","given":"Steve W.C.","non-dropping-particle":"","parse-names":false,"suffix":""},{"dropping-particle":"","family":"Fagan","given":"Nicholas A.","non-dropping-particle":"","parse-names":false,"suffix":""},{"dropping-particle":"","family":"Toda","given":"Koji","non-dropping-particle":"","parse-names":false,"suffix":""},{"dropping-particle":"V.","family":"Utevsky","given":"Amanda","non-dropping-particle":"","parse-names":false,"suffix":""},{"dropping-particle":"","family":"Pearson","given":"John M.","non-dropping-particle":"","parse-names":false,"suffix":""},{"dropping-particle":"","family":"Platt","given":"Michael L.","non-dropping-particle":"","parse-names":false,"suffix":""},{"dropping-particle":"","family":"Gazzaniga","given":"Michael S.","non-dropping-particle":"","parse-names":false,"suffix":""}],"container-title":"Proceedings of the National Academy of Sciences of the United States of America","id":"ITEM-1","issue":"52","issued":{"date-parts":[["2015"]]},"page":"16012-16017","title":"Neural mechanisms of social decision-making in the primate amygdala","type":"article-journal","volume":"112"},"uris":["http://www.mendeley.com/documents/?uuid=82b59fab-1f46-444f-81f6-71934e4db584"]}],"mendeley":{"formattedCitation":"(Chang et al., 2015)","manualFormatting":"Chang et al., 2015)","plainTextFormattedCitation":"(Chang et al., 2015)","previouslyFormattedCitation":"(Chang et al., 2015)"},"properties":{"noteIndex":0},"schema":"https://github.com/citation-style-language/schema/raw/master/csl-citation.json"}</w:instrText>
      </w:r>
      <w:r w:rsidR="00AF5AB6">
        <w:fldChar w:fldCharType="separate"/>
      </w:r>
      <w:r w:rsidR="00AF5AB6" w:rsidRPr="00AF5AB6">
        <w:rPr>
          <w:noProof/>
        </w:rPr>
        <w:t>Chang et al., 2015)</w:t>
      </w:r>
      <w:r w:rsidR="00AF5AB6">
        <w:fldChar w:fldCharType="end"/>
      </w:r>
      <w:r w:rsidR="00AF5AB6">
        <w:t xml:space="preserve">. Moreover, in a learning task, amygdala neurons track value learnt from a primates own choices as well as those made by another monkey in view </w:t>
      </w:r>
      <w:r w:rsidR="00AF5AB6">
        <w:fldChar w:fldCharType="begin" w:fldLock="1"/>
      </w:r>
      <w:r w:rsidR="00AF5AB6">
        <w:instrText>ADDIN CSL_CITATION {"citationItems":[{"id":"ITEM-1","itemData":{"DOI":"10.1016/j.cell.2019.02.042","ISSN":"10974172","PMID":"30982599","abstract":"By observing their social partners, primates learn about reward values of objects. Here, we show that monkeys’ amygdala neurons derive object values from observation and use these values to simulate a partner monkey's decision process. While monkeys alternated making reward-based choices, amygdala neurons encoded object-specific values learned from observation. Dynamic activities converted these values to representations of the recorded monkey's own choices. Surprisingly, the same activity patterns unfolded spontaneously before partner's choices in separate neurons, as if these neurons simulated the partner's decision-making. These “simulation neurons” encoded signatures of mutual-inhibitory decision computation, including value comparisons and value-to-choice conversions, resulting in accurate predictions of partner's choices. Population decoding identified differential contributions of amygdala subnuclei. Biophysical modeling of amygdala circuits showed that simulation neurons emerge naturally from convergence between object-value neurons and self-other neurons. By simulating decision computations during observation, these neurons could allow primates to reconstruct their social partners’ mental states. When monkeys observe and learn from each other's choices, neurons in the amygdala spontaneously encode decision computations to simulate the social partner's choices.","author":[{"dropping-particle":"","family":"Grabenhorst","given":"Fabian","non-dropping-particle":"","parse-names":false,"suffix":""},{"dropping-particle":"","family":"Báez-Mendoza","given":"Raymundo","non-dropping-particle":"","parse-names":false,"suffix":""},{"dropping-particle":"","family":"Genest","given":"Wilfried","non-dropping-particle":"","parse-names":false,"suffix":""},{"dropping-particle":"","family":"Deco","given":"Gustavo","non-dropping-particle":"","parse-names":false,"suffix":""},{"dropping-particle":"","family":"Schultz","given":"Wolfram","non-dropping-particle":"","parse-names":false,"suffix":""}],"container-title":"Cell","id":"ITEM-1","issue":"4","issued":{"date-parts":[["2019"]]},"page":"986-998.e15","title":"Primate Amygdala Neurons Simulate Decision Processes of Social Partners","type":"article-journal","volume":"177"},"uris":["http://www.mendeley.com/documents/?uuid=f80411cb-e2d7-4b47-bb43-1cd39ff421be"]}],"mendeley":{"formattedCitation":"(Grabenhorst et al., 2019)","plainTextFormattedCitation":"(Grabenhorst et al., 2019)","previouslyFormattedCitation":"(Grabenhorst et al., 2019)"},"properties":{"noteIndex":0},"schema":"https://github.com/citation-style-language/schema/raw/master/csl-citation.json"}</w:instrText>
      </w:r>
      <w:r w:rsidR="00AF5AB6">
        <w:fldChar w:fldCharType="separate"/>
      </w:r>
      <w:r w:rsidR="00AF5AB6" w:rsidRPr="00AF5AB6">
        <w:rPr>
          <w:noProof/>
        </w:rPr>
        <w:t>(Grabenhorst et al., 2019)</w:t>
      </w:r>
      <w:r w:rsidR="00AF5AB6">
        <w:fldChar w:fldCharType="end"/>
      </w:r>
      <w:r w:rsidR="00AF5AB6">
        <w:t xml:space="preserve">. These neurons are then able to simulate the choices made by a different animal, a strikingly similar paradigm to how human’s can optimally bid on auctions by simulating the discounting of other actor’s bids </w:t>
      </w:r>
      <w:r w:rsidR="00AF5AB6">
        <w:fldChar w:fldCharType="begin" w:fldLock="1"/>
      </w:r>
      <w:r w:rsidR="00AC40C2">
        <w:instrText>ADDIN CSL_CITATION {"citationItems":[{"id":"ITEM-1","itemData":{"author":[{"dropping-particle":"","family":"Wilson","given":"Robert B","non-dropping-particle":"","parse-names":false,"suffix":""}],"container-title":"Management Science","id":"ITEM-1","issue":"11","issued":{"date-parts":[["1967"]]},"page":"816-820","title":"Competitive Bidding with Asymmetric Information","type":"article-journal","volume":"13"},"uris":["http://www.mendeley.com/documents/?uuid=13fdb71e-0378-4c3b-bad4-e9eda124e933"]}],"mendeley":{"formattedCitation":"(Wilson, 1967)","plainTextFormattedCitation":"(Wilson, 1967)","previouslyFormattedCitation":"(Wilson, 1967)"},"properties":{"noteIndex":0},"schema":"https://github.com/citation-style-language/schema/raw/master/csl-citation.json"}</w:instrText>
      </w:r>
      <w:r w:rsidR="00AF5AB6">
        <w:fldChar w:fldCharType="separate"/>
      </w:r>
      <w:r w:rsidR="00AF5AB6" w:rsidRPr="00AF5AB6">
        <w:rPr>
          <w:noProof/>
        </w:rPr>
        <w:t>(Wilson, 1967)</w:t>
      </w:r>
      <w:r w:rsidR="00AF5AB6">
        <w:fldChar w:fldCharType="end"/>
      </w:r>
      <w:r w:rsidR="00AF5AB6">
        <w:t>.</w:t>
      </w:r>
    </w:p>
    <w:p w14:paraId="5D8A7BDF" w14:textId="06E7BA6A" w:rsidR="00544DDF" w:rsidRDefault="00544DDF">
      <w:pPr>
        <w:rPr>
          <w:i/>
          <w:iCs/>
        </w:rPr>
      </w:pPr>
      <w:r>
        <w:rPr>
          <w:i/>
          <w:iCs/>
        </w:rPr>
        <w:t xml:space="preserve">Other </w:t>
      </w:r>
      <w:r w:rsidR="00B24F83">
        <w:rPr>
          <w:i/>
          <w:iCs/>
        </w:rPr>
        <w:t>S</w:t>
      </w:r>
      <w:r>
        <w:rPr>
          <w:i/>
          <w:iCs/>
        </w:rPr>
        <w:t xml:space="preserve">tructures </w:t>
      </w:r>
      <w:r w:rsidR="00B24F83">
        <w:rPr>
          <w:i/>
          <w:iCs/>
        </w:rPr>
        <w:t>I</w:t>
      </w:r>
      <w:r>
        <w:rPr>
          <w:i/>
          <w:iCs/>
        </w:rPr>
        <w:t xml:space="preserve">mplicated in the </w:t>
      </w:r>
      <w:r w:rsidR="00B24F83">
        <w:rPr>
          <w:i/>
          <w:iCs/>
        </w:rPr>
        <w:t>R</w:t>
      </w:r>
      <w:r>
        <w:rPr>
          <w:i/>
          <w:iCs/>
        </w:rPr>
        <w:t xml:space="preserve">eward </w:t>
      </w:r>
      <w:r w:rsidR="00B24F83">
        <w:rPr>
          <w:i/>
          <w:iCs/>
        </w:rPr>
        <w:t>C</w:t>
      </w:r>
      <w:r>
        <w:rPr>
          <w:i/>
          <w:iCs/>
        </w:rPr>
        <w:t>ircuit</w:t>
      </w:r>
    </w:p>
    <w:p w14:paraId="02E72A63" w14:textId="64349FC9" w:rsidR="00AC40C2" w:rsidRDefault="00AC40C2">
      <w:r>
        <w:t xml:space="preserve">We focus on the prefrontal cortices and amygdala here as we find the evidence for value encoding in these areas the most striking. The entire reward circuitry of primates is known to be more complex </w:t>
      </w:r>
      <w:r>
        <w:fldChar w:fldCharType="begin" w:fldLock="1"/>
      </w:r>
      <w:r w:rsidR="00BB3C0F">
        <w:instrText>ADDIN CSL_CITATION {"citationItems":[{"id":"ITEM-1","itemData":{"DOI":"10.1038/npp.2009.129","ISSN":"0893133X","PMID":"19812543","abstract":"Although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 © 2010 Nature Publishing Group All rights reserved.","author":[{"dropping-particle":"","family":"Haber","given":"Suzanne N.","non-dropping-particle":"","parse-names":false,"suffix":""},{"dropping-particle":"","family":"Knutson","given":"Brian","non-dropping-particle":"","parse-names":false,"suffix":""}],"container-title":"Neuropsychopharmacology","id":"ITEM-1","issue":"1","issued":{"date-parts":[["2010"]]},"page":"4-26","publisher":"Nature Publishing Group","title":"The reward circuit: Linking primate anatomy and human imaging","type":"article-journal","volume":"35"},"uris":["http://www.mendeley.com/documents/?uuid=d375ca7e-a1df-4231-af5f-070593d40de7"]}],"mendeley":{"formattedCitation":"(Haber &amp; Knutson, 2010)","plainTextFormattedCitation":"(Haber &amp; Knutson, 2010)","previouslyFormattedCitation":"(Haber &amp; Knutson, 2010)"},"properties":{"noteIndex":0},"schema":"https://github.com/citation-style-language/schema/raw/master/csl-citation.json"}</w:instrText>
      </w:r>
      <w:r>
        <w:fldChar w:fldCharType="separate"/>
      </w:r>
      <w:r w:rsidRPr="00AC40C2">
        <w:rPr>
          <w:noProof/>
        </w:rPr>
        <w:t>(Haber &amp; Knutson, 2010)</w:t>
      </w:r>
      <w:r>
        <w:fldChar w:fldCharType="end"/>
      </w:r>
      <w:r w:rsidR="00BB3C0F">
        <w:t xml:space="preserve"> and involves the striatum </w:t>
      </w:r>
      <w:r w:rsidR="00BB3C0F">
        <w:fldChar w:fldCharType="begin" w:fldLock="1"/>
      </w:r>
      <w:r w:rsidR="00BB3C0F">
        <w:instrText>ADDIN CSL_CITATION {"citationItems":[{"id":"ITEM-1","itemData":{"DOI":"10.1126/science.1115270","ISSN":"00368075","PMID":"16311337","abstract":"The estimation of the reward an action will yield is critical in decision-making. To elucidate the role of the basal ganglia in this process, we recorded striatal neurons of monkeys who chose between left and right handle turns, based on the estimated reward probabilities of the actions. During a delay period before the choices, the activity of more than one-third of striatal projection neurons was selective to the values of one of the two actions. Fewer neurons were tuned to relative values or action choice. These results suggest representation of action values in the striatum, which can guide action selection in the basal ganglia circuit.","author":[{"dropping-particle":"","family":"Samejima","given":"Kazuyuki","non-dropping-particle":"","parse-names":false,"suffix":""},{"dropping-particle":"","family":"Ueda","given":"Yasumasa","non-dropping-particle":"","parse-names":false,"suffix":""},{"dropping-particle":"","family":"Doya","given":"Kenji","non-dropping-particle":"","parse-names":false,"suffix":""},{"dropping-particle":"","family":"Kimura","given":"Minoru","non-dropping-particle":"","parse-names":false,"suffix":""}],"container-title":"Science","id":"ITEM-1","issue":"5752","issued":{"date-parts":[["2005"]]},"page":"1337-1340","title":"Neuroscience: Representation of action-specific reward values in the striatum","type":"article-journal","volume":"310"},"uris":["http://www.mendeley.com/documents/?uuid=933df70c-7481-477a-b1e0-6ff57d5fca64"]},{"id":"ITEM-2","itemData":{"DOI":"10.1371/journal.pbio.1002173","ISSN":"15457885","PMID":"26086735","abstract":"The ventral striatum (VS), like its cortical afferents, is closely associated with processing of rewards, but the relative contributions of striatal and cortical reward systems remains unclear. Most theories posit distinct roles for these structures, despite their similarities. We compared responses of VS neurons to those of ventromedial prefrontal cortex (vmPFC) Area 14 neurons, recorded in a risky choice task. Five major response patterns observed in vmPFC were also observed in VS: (1) offer value encoding, (2) value difference encoding, (3) preferential encoding of chosen relative to unchosen value, (4) a correlation between residual variance in responses and choices, and (5) prominent encoding of outcomes.We did observe some differences as well; in particular, preferential encoding of the chosen option was stronger and started earlier in VS than in vmPFC. Nonetheless, the close match between vmPFC and VS suggests that cortex and its striatal targets make overlapping contributions to economic choice.","author":[{"dropping-particle":"","family":"Strait","given":"Caleb E.","non-dropping-particle":"","parse-names":false,"suffix":""},{"dropping-particle":"","family":"Sleezer","given":"Brianna J.","non-dropping-particle":"","parse-names":false,"suffix":""},{"dropping-particle":"","family":"Hayden","given":"Benjamin Y.","non-dropping-particle":"","parse-names":false,"suffix":""}],"container-title":"PLoS Biology","id":"ITEM-2","issue":"6","issued":{"date-parts":[["2015"]]},"page":"1-22","title":"Signatures of value comparison in ventral striatum neurons","type":"article-journal","volume":"13"},"uris":["http://www.mendeley.com/documents/?uuid=f5f55f2d-1dbf-4aaf-928b-8490c7b030bf"]}],"mendeley":{"formattedCitation":"(Samejima et al., 2005; Strait et al., 2015)","plainTextFormattedCitation":"(Samejima et al., 2005; Strait et al., 2015)","previouslyFormattedCitation":"(Samejima et al., 2005; Strait et al., 2015)"},"properties":{"noteIndex":0},"schema":"https://github.com/citation-style-language/schema/raw/master/csl-citation.json"}</w:instrText>
      </w:r>
      <w:r w:rsidR="00BB3C0F">
        <w:fldChar w:fldCharType="separate"/>
      </w:r>
      <w:r w:rsidR="00BB3C0F" w:rsidRPr="00BB3C0F">
        <w:rPr>
          <w:noProof/>
        </w:rPr>
        <w:t>(Samejima et al., 2005; Strait et al., 2015)</w:t>
      </w:r>
      <w:r w:rsidR="00BB3C0F">
        <w:fldChar w:fldCharType="end"/>
      </w:r>
      <w:r w:rsidR="00BB3C0F">
        <w:t xml:space="preserve">, lateral habenula </w:t>
      </w:r>
      <w:r w:rsidR="00BB3C0F">
        <w:fldChar w:fldCharType="begin" w:fldLock="1"/>
      </w:r>
      <w:r w:rsidR="00BB3C0F">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rsidR="00BB3C0F">
        <w:fldChar w:fldCharType="separate"/>
      </w:r>
      <w:r w:rsidR="00BB3C0F" w:rsidRPr="00BB3C0F">
        <w:rPr>
          <w:noProof/>
        </w:rPr>
        <w:t>(Matsumoto &amp; Hikosaka, 2009)</w:t>
      </w:r>
      <w:r w:rsidR="00BB3C0F">
        <w:fldChar w:fldCharType="end"/>
      </w:r>
      <w:r w:rsidR="00BB3C0F">
        <w:t xml:space="preserve">, </w:t>
      </w:r>
      <w:r w:rsidR="00D07830">
        <w:t xml:space="preserve">anterior cingulate cortex </w:t>
      </w:r>
      <w:r w:rsidR="00D07830">
        <w:fldChar w:fldCharType="begin" w:fldLock="1"/>
      </w:r>
      <w:r w:rsidR="00D07830">
        <w:instrText>ADDIN CSL_CITATION {"citationItems":[{"id":"ITEM-1","itemData":{"DOI":"10.1111/ejn.13865","ISSN":"14609568","PMID":"29431892","abstract":"The anterior cingulate cortex can be divided into distinct ventral (subgenual, sgACC) and dorsal (dACC), portions. The role of dACC in value-based decision-making is hotly debated, while the role of sgACC is poorly understood. We recorded neuronal activity in both regions in rhesus macaques performing a token-gambling task. We find that both encode many of the same variables; including integrated offered values of gambles, primary as well as secondary reward outcomes, number of current tokens and anticipated rewards. Both regions exhibit memory traces for offer values and putative value comparison signals. Both regions use a consistent scheme to encode the value of the attended option. This result suggests that neurones do not appear to be specialized for specific offers (that is, neurones use an attentional as opposed to labelled line coding scheme). We also observed some differences between the two regions: (i) coding strengths in dACC were consistently greater than those in sgACC, (ii) neurones in sgACC responded especially to losses and in anticipation of primary rewards, while those in dACC showed more balanced responding and (iii) responses to the first offer were slightly faster in sgACC. These results indicate that sgACC and dACC have some functional overlap in economic choice, and are consistent with the idea, inspired by neuroanatomy, which sgACC may serve as input to dACC.","author":[{"dropping-particle":"","family":"Azab","given":"Habiba","non-dropping-particle":"","parse-names":false,"suffix":""},{"dropping-particle":"","family":"Hayden","given":"Benjamin Y.","non-dropping-particle":"","parse-names":false,"suffix":""}],"container-title":"European Journal of Neuroscience","id":"ITEM-1","issue":"8","issued":{"date-parts":[["2018"]]},"page":"979-993","title":"Correlates of economic decisions in the dorsal and subgenual anterior cingulate cortices","type":"article-journal","volume":"47"},"uris":["http://www.mendeley.com/documents/?uuid=845f99e2-0c8b-4a0b-886c-d963b2c2c1a0"]}],"mendeley":{"formattedCitation":"(Azab &amp; Hayden, 2018)","plainTextFormattedCitation":"(Azab &amp; Hayden, 2018)"},"properties":{"noteIndex":0},"schema":"https://github.com/citation-style-language/schema/raw/master/csl-citation.json"}</w:instrText>
      </w:r>
      <w:r w:rsidR="00D07830">
        <w:fldChar w:fldCharType="separate"/>
      </w:r>
      <w:r w:rsidR="00D07830" w:rsidRPr="00D07830">
        <w:rPr>
          <w:noProof/>
        </w:rPr>
        <w:t>(Azab &amp; Hayden, 2018)</w:t>
      </w:r>
      <w:r w:rsidR="00D07830">
        <w:fldChar w:fldCharType="end"/>
      </w:r>
      <w:r w:rsidR="00D07830">
        <w:t xml:space="preserve">, </w:t>
      </w:r>
      <w:r w:rsidR="00BB3C0F">
        <w:t xml:space="preserve">and lateral hypothalamus </w:t>
      </w:r>
      <w:r w:rsidR="00BB3C0F">
        <w:fldChar w:fldCharType="begin" w:fldLock="1"/>
      </w:r>
      <w:r w:rsidR="00923848">
        <w:instrText>ADDIN CSL_CITATION {"citationItems":[{"id":"ITEM-1","itemData":{"DOI":"10.1038/nature04071","ISSN":"14764687","PMID":"16100511","abstract":"The lateral hypothalamus is a brain region historically implicated in reward and motivation, but the identity of the neurotransmitters involved are unknown. The orexins (or hypocretins) are neuropeptides recently identified as neurotransmitters in lateral hypothalamus neurons. Although knockout and transgenic overexpression studies have implicated orexin neurons in arousal and sleep, these cells also project to reward-associated brain regions, including the nucleus accumbens and ventral tegmental area. This indicates a possible role for these neurons in reward function and motivation, consistent with previous studies implicating these neurons in feeding. Here we show that activation of lateral hypothalamus orexin neurons is strongly linked to preferences for cues associated with drug and food reward. In addition, we show that chemical activation of lateral hypothalamus orexin neurons reinstates an extinguished drug-seeking behaviour. This reinstatement effect was completely blocked by prior administration of an orexin A antagonist. Moreover, administration of the orexin A peptide directly into the ventral tegmental area also reinstated drug-seeking. These data reveal a new role for lateral hypothalamus orexin neurons in reward-seeking, drug relapse and addiction. © 2005 Nature Publishing Group.","author":[{"dropping-particle":"","family":"Harris","given":"Glenda C.","non-dropping-particle":"","parse-names":false,"suffix":""},{"dropping-particle":"","family":"Wimmer","given":"Mathieu","non-dropping-particle":"","parse-names":false,"suffix":""},{"dropping-particle":"","family":"Aston-Jones","given":"Gary","non-dropping-particle":"","parse-names":false,"suffix":""}],"container-title":"Nature","id":"ITEM-1","issue":"7058","issued":{"date-parts":[["2005"]]},"page":"556-559","title":"A role for lateral hypothalamic orexin neurons in reward seeking","type":"article-journal","volume":"437"},"uris":["http://www.mendeley.com/documents/?uuid=2a4f81bf-1dab-4865-b9ec-0355e6e822c7"]}],"mendeley":{"formattedCitation":"(Harris et al., 2005)","plainTextFormattedCitation":"(Harris et al., 2005)","previouslyFormattedCitation":"(Harris et al., 2005)"},"properties":{"noteIndex":0},"schema":"https://github.com/citation-style-language/schema/raw/master/csl-citation.json"}</w:instrText>
      </w:r>
      <w:r w:rsidR="00BB3C0F">
        <w:fldChar w:fldCharType="separate"/>
      </w:r>
      <w:r w:rsidR="00BB3C0F" w:rsidRPr="00BB3C0F">
        <w:rPr>
          <w:noProof/>
        </w:rPr>
        <w:t>(Harris et al., 2005)</w:t>
      </w:r>
      <w:r w:rsidR="00BB3C0F">
        <w:fldChar w:fldCharType="end"/>
      </w:r>
      <w:r w:rsidR="00BB3C0F">
        <w:t xml:space="preserve"> amongst others.</w:t>
      </w:r>
    </w:p>
    <w:p w14:paraId="0FA159A6" w14:textId="61ADD0EB" w:rsidR="00563992" w:rsidRDefault="00563992">
      <w:r>
        <w:t xml:space="preserve">Dopamine neurons from the ventral </w:t>
      </w:r>
      <w:proofErr w:type="spellStart"/>
      <w:r>
        <w:t>tergmental</w:t>
      </w:r>
      <w:proofErr w:type="spellEnd"/>
      <w:r>
        <w:t xml:space="preserve"> area</w:t>
      </w:r>
      <w:r w:rsidR="00482456">
        <w:t xml:space="preserve"> (VTA)</w:t>
      </w:r>
      <w:r>
        <w:t xml:space="preserve"> or the substantia nigra pars compacta </w:t>
      </w:r>
      <w:r w:rsidR="00482456">
        <w:t>(</w:t>
      </w:r>
      <w:proofErr w:type="spellStart"/>
      <w:r w:rsidR="00482456">
        <w:t>SNc</w:t>
      </w:r>
      <w:proofErr w:type="spellEnd"/>
      <w:r w:rsidR="00482456">
        <w:t xml:space="preserve">) </w:t>
      </w:r>
      <w:r>
        <w:t>provide input to most of these implicated areas via the mesolimbic-</w:t>
      </w:r>
      <w:proofErr w:type="spellStart"/>
      <w:r>
        <w:t>mesocortical</w:t>
      </w:r>
      <w:proofErr w:type="spellEnd"/>
      <w:r>
        <w:t xml:space="preserve"> and nigrostriatal projections  (figure 1) and are hypothesised to form a ‘reward retina’ conveying a signal of how a reward deviates from expectation to downstream regions of the brain which integrate additional information </w:t>
      </w:r>
      <w:r w:rsidR="006D4EF2">
        <w:fldChar w:fldCharType="begin" w:fldLock="1"/>
      </w:r>
      <w:r w:rsidR="00442A6B">
        <w:instrText>ADDIN CSL_CITATION {"citationItems":[{"id":"ITEM-1","itemData":{"author":[{"dropping-particle":"","family":"Schultz","given":"Wolfram","non-dropping-particle":"","parse-names":false,"suffix":""}],"container-title":"Neuroeconomics: Decision Making and the Brain: Second Edition","id":"ITEM-1","issued":{"date-parts":[["2009"]]},"page":"323-329","title":"Midbrain dopamine neurons: a retina of the reward system?","type":"chapter"},"uris":["http://www.mendeley.com/documents/?uuid=b694cce6-e4c5-4a5a-8fec-d6c905ef51f8"]}],"mendeley":{"formattedCitation":"(Schultz, 2009)","plainTextFormattedCitation":"(Schultz, 2009)","previouslyFormattedCitation":"(Schultz, 2009)"},"properties":{"noteIndex":0},"schema":"https://github.com/citation-style-language/schema/raw/master/csl-citation.json"}</w:instrText>
      </w:r>
      <w:r w:rsidR="006D4EF2">
        <w:fldChar w:fldCharType="separate"/>
      </w:r>
      <w:r w:rsidR="006D4EF2" w:rsidRPr="006D4EF2">
        <w:rPr>
          <w:noProof/>
        </w:rPr>
        <w:t>(Schultz, 2009)</w:t>
      </w:r>
      <w:r w:rsidR="006D4EF2">
        <w:fldChar w:fldCharType="end"/>
      </w:r>
      <w:r w:rsidR="006D4EF2">
        <w:t>.</w:t>
      </w:r>
      <w:r w:rsidR="00482456">
        <w:t xml:space="preserve"> These two populations receive distinct inputs from a wide range brain areas, with the dopaminergic neurons of the VTA receiving most input back from the </w:t>
      </w:r>
      <w:r w:rsidR="00442A6B">
        <w:t>ventral</w:t>
      </w:r>
      <w:r w:rsidR="00482456">
        <w:t xml:space="preserve"> striatum</w:t>
      </w:r>
      <w:r w:rsidR="00442A6B">
        <w:t xml:space="preserve"> and lateral orbitofrontal cortex, as well as inhibitory input from the lateral habenula </w:t>
      </w:r>
      <w:r w:rsidR="00442A6B">
        <w:fldChar w:fldCharType="begin" w:fldLock="1"/>
      </w:r>
      <w:r w:rsidR="00D07830">
        <w:instrText>ADDIN CSL_CITATION {"citationItems":[{"id":"ITEM-1","itemData":{"DOI":"10.1038/nn.2233","ISSN":"10976256","PMID":"19043410","abstract":"An action may lead to either a reward or a punishment. Therefore, an appropriate action needs to be chosen on the basis of the values of both expected rewards and expected punishments. To understand the underlying neural mechanisms, we conditioned monkeys using a Pavlovian procedure with two distinct contexts: one in which rewards were available and another in which punishments were feared. We found that the population of lateral habenula neurons was most strongly excited by a conditioned stimulus associated with the most unpleasant event in each context: the absence of the reward or the presence of the punishment. The population of lateral habenula neurons was also excited by the punishment itself and inhibited by the reward itself, especially when they were less predictable. These results suggest that the lateral habenula has the potential to adaptively control both reward-seeking and punishment-avoidance behaviors, presumably through its projections to dopaminergic and serotonergic systems. © 2009 Nature America, Inc. All rights reserved.","author":[{"dropping-particle":"","family":"Matsumoto","given":"Masayuki","non-dropping-particle":"","parse-names":false,"suffix":""},{"dropping-particle":"","family":"Hikosaka","given":"Okihide","non-dropping-particle":"","parse-names":false,"suffix":""}],"container-title":"Nature Neuroscience","id":"ITEM-1","issue":"1","issued":{"date-parts":[["2009"]]},"page":"77-84","title":"Representation of negative motivational value in the primate lateral habenula","type":"article-journal","volume":"12"},"uris":["http://www.mendeley.com/documents/?uuid=0e608b7b-818e-41bd-afaa-e0ba013e2e8d"]}],"mendeley":{"formattedCitation":"(Matsumoto &amp; Hikosaka, 2009)","plainTextFormattedCitation":"(Matsumoto &amp; Hikosaka, 2009)","previouslyFormattedCitation":"(Matsumoto &amp; Hikosaka, 2009)"},"properties":{"noteIndex":0},"schema":"https://github.com/citation-style-language/schema/raw/master/csl-citation.json"}</w:instrText>
      </w:r>
      <w:r w:rsidR="00442A6B">
        <w:fldChar w:fldCharType="separate"/>
      </w:r>
      <w:r w:rsidR="00442A6B" w:rsidRPr="00442A6B">
        <w:rPr>
          <w:noProof/>
        </w:rPr>
        <w:t>(Matsumoto &amp; Hikosaka, 2009)</w:t>
      </w:r>
      <w:r w:rsidR="00442A6B">
        <w:fldChar w:fldCharType="end"/>
      </w:r>
      <w:r w:rsidR="00442A6B">
        <w:t>. By contrast, the</w:t>
      </w:r>
      <w:r w:rsidR="00482456">
        <w:t xml:space="preserve"> </w:t>
      </w:r>
      <w:proofErr w:type="spellStart"/>
      <w:r w:rsidR="00482456">
        <w:t>SNc</w:t>
      </w:r>
      <w:proofErr w:type="spellEnd"/>
      <w:r w:rsidR="00482456">
        <w:t xml:space="preserve"> </w:t>
      </w:r>
      <w:r w:rsidR="00442A6B">
        <w:t>receives</w:t>
      </w:r>
      <w:r w:rsidR="00482456">
        <w:t xml:space="preserve"> most</w:t>
      </w:r>
      <w:r w:rsidR="00442A6B">
        <w:t xml:space="preserve"> of its</w:t>
      </w:r>
      <w:r w:rsidR="00482456">
        <w:t xml:space="preserve"> input from the</w:t>
      </w:r>
      <w:r w:rsidR="00442A6B">
        <w:t xml:space="preserve"> somatosensory and </w:t>
      </w:r>
      <w:proofErr w:type="spellStart"/>
      <w:r w:rsidR="00442A6B">
        <w:t>mortor</w:t>
      </w:r>
      <w:proofErr w:type="spellEnd"/>
      <w:r w:rsidR="00442A6B">
        <w:t xml:space="preserve"> cortices, as well as the</w:t>
      </w:r>
      <w:r w:rsidR="00482456">
        <w:t xml:space="preserve"> </w:t>
      </w:r>
      <w:proofErr w:type="spellStart"/>
      <w:r w:rsidR="00442A6B">
        <w:t>aubthalamic</w:t>
      </w:r>
      <w:proofErr w:type="spellEnd"/>
      <w:r w:rsidR="00442A6B">
        <w:t xml:space="preserve"> nucleus, the dorsal striatum and </w:t>
      </w:r>
      <w:r w:rsidR="00482456">
        <w:t xml:space="preserve">nucleus </w:t>
      </w:r>
      <w:proofErr w:type="spellStart"/>
      <w:r w:rsidR="00482456">
        <w:t>accumbens</w:t>
      </w:r>
      <w:proofErr w:type="spellEnd"/>
      <w:r w:rsidR="00482456">
        <w:t xml:space="preserve"> </w:t>
      </w:r>
      <w:r w:rsidR="00442A6B">
        <w:fldChar w:fldCharType="begin" w:fldLock="1"/>
      </w:r>
      <w:r w:rsidR="00442A6B">
        <w:instrText>ADDIN CSL_CITATION {"citationItems":[{"id":"ITEM-1","itemData":{"DOI":"10.1016/j.neuron.2012.03.017","ISSN":"08966273","PMID":"22681690","abstract":"Recent studies indicate that dopamine neurons in the ventral tegmental area (VTA) and substantia nigra pars compacta (SNc) convey distinct signals. To explore this difference, we comprehensively identified each area@s monosynaptic inputs using the rabies virus. We show that dopamine neurons in both areas integrate inputs from a more diverse collection of areas than previously thought, including autonomic, motor, and somatosensory areas. SNc and VTA dopamine neurons receive contrasting excitatory inputs: the former from the somatosensory/motor cortex and subthalamic nucleus, which may explain their short-latency responses to salient events; and the latter from the lateral hypothalamus, which may explain their involvement in value coding. We demonstrate that neurons in the striatum that project directly to dopamine neurons form patches in both the dorsal and ventral striatum, whereas those projecting to GABAergic neurons are distributed in the matrix compartment. Neuron-type-specific connectivity lays a foundation for studying how dopamine neurons compute outputs.","author":[{"dropping-particle":"","family":"Watabe-Uchida","given":"Mitsuko","non-dropping-particle":"","parse-names":false,"suffix":""},{"dropping-particle":"","family":"Zhu","given":"Lisa","non-dropping-particle":"","parse-names":false,"suffix":""},{"dropping-particle":"","family":"Ogawa","given":"Sachie K.","non-dropping-particle":"","parse-names":false,"suffix":""},{"dropping-particle":"","family":"Vamanrao","given":"Archana","non-dropping-particle":"","parse-names":false,"suffix":""},{"dropping-particle":"","family":"Uchida","given":"Naoshige","non-dropping-particle":"","parse-names":false,"suffix":""}],"container-title":"Neuron","id":"ITEM-1","issue":"5","issued":{"date-parts":[["2012"]]},"page":"858-873","publisher":"Elsevier Inc.","title":"Whole-Brain Mapping of Direct Inputs to Midbrain Dopamine Neurons","type":"article-journal","volume":"74"},"uris":["http://www.mendeley.com/documents/?uuid=b05ba07d-491f-41b3-990a-457c9e221404"]}],"mendeley":{"formattedCitation":"(Watabe-Uchida et al., 2012)","plainTextFormattedCitation":"(Watabe-Uchida et al., 2012)","previouslyFormattedCitation":"(Watabe-Uchida et al., 2012)"},"properties":{"noteIndex":0},"schema":"https://github.com/citation-style-language/schema/raw/master/csl-citation.json"}</w:instrText>
      </w:r>
      <w:r w:rsidR="00442A6B">
        <w:fldChar w:fldCharType="separate"/>
      </w:r>
      <w:r w:rsidR="00442A6B" w:rsidRPr="00442A6B">
        <w:rPr>
          <w:noProof/>
        </w:rPr>
        <w:t>(Watabe-Uchida et al., 2012)</w:t>
      </w:r>
      <w:r w:rsidR="00442A6B">
        <w:fldChar w:fldCharType="end"/>
      </w:r>
      <w:r w:rsidR="00442A6B">
        <w:t>.</w:t>
      </w:r>
    </w:p>
    <w:p w14:paraId="6761518A" w14:textId="080922D9" w:rsidR="00E61CEA" w:rsidRDefault="00E61CEA">
      <w:r>
        <w:br w:type="page"/>
      </w:r>
    </w:p>
    <w:p w14:paraId="618A87F7" w14:textId="7AC3EA50" w:rsidR="00613B1B" w:rsidRDefault="00E61CEA">
      <w:r>
        <w:rPr>
          <w:noProof/>
        </w:rPr>
        <w:lastRenderedPageBreak/>
        <mc:AlternateContent>
          <mc:Choice Requires="wps">
            <w:drawing>
              <wp:anchor distT="45720" distB="45720" distL="114300" distR="114300" simplePos="0" relativeHeight="251659264" behindDoc="0" locked="0" layoutInCell="1" allowOverlap="1" wp14:anchorId="347220F2" wp14:editId="4B25CFB4">
                <wp:simplePos x="0" y="0"/>
                <wp:positionH relativeFrom="margin">
                  <wp:align>left</wp:align>
                </wp:positionH>
                <wp:positionV relativeFrom="paragraph">
                  <wp:posOffset>4099560</wp:posOffset>
                </wp:positionV>
                <wp:extent cx="5913120" cy="1301750"/>
                <wp:effectExtent l="0" t="0" r="11430" b="127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13120" cy="1301750"/>
                        </a:xfrm>
                        <a:prstGeom prst="rect">
                          <a:avLst/>
                        </a:prstGeom>
                        <a:solidFill>
                          <a:srgbClr val="FFFFFF"/>
                        </a:solidFill>
                        <a:ln w="9525">
                          <a:solidFill>
                            <a:srgbClr val="000000"/>
                          </a:solidFill>
                          <a:miter lim="800000"/>
                          <a:headEnd/>
                          <a:tailEnd/>
                        </a:ln>
                      </wps:spPr>
                      <wps:txbx>
                        <w:txbxContent>
                          <w:p w14:paraId="696D1517" w14:textId="37F11325" w:rsidR="00E61CEA" w:rsidRPr="00F81CEA" w:rsidRDefault="00E61CEA">
                            <w:r>
                              <w:rPr>
                                <w:b/>
                                <w:bCs/>
                              </w:rPr>
                              <w:t>Figure 1) The dopaminergic pathways of the ventral tegmental area (VTA) and substantia nigra pars compacta (</w:t>
                            </w:r>
                            <w:proofErr w:type="spellStart"/>
                            <w:r>
                              <w:rPr>
                                <w:b/>
                                <w:bCs/>
                              </w:rPr>
                              <w:t>SNc</w:t>
                            </w:r>
                            <w:proofErr w:type="spellEnd"/>
                            <w:r>
                              <w:rPr>
                                <w:b/>
                                <w:bCs/>
                              </w:rPr>
                              <w:t>) project to most regions implicated in economic decision making.</w:t>
                            </w:r>
                            <w:r w:rsidR="00F81CEA">
                              <w:rPr>
                                <w:b/>
                                <w:bCs/>
                              </w:rPr>
                              <w:t xml:space="preserve"> </w:t>
                            </w:r>
                            <w:r w:rsidR="00F81CEA">
                              <w:t>Dopaminergic nuclei located in the midbrain have wide ranging projections. The nigrostriatal projections from the substantia nigra pars compacta reach to the striatum (red). The mesolimbic-</w:t>
                            </w:r>
                            <w:proofErr w:type="spellStart"/>
                            <w:r w:rsidR="00F81CEA">
                              <w:t>mesocortical</w:t>
                            </w:r>
                            <w:proofErr w:type="spellEnd"/>
                            <w:r w:rsidR="00F81CEA">
                              <w:t xml:space="preserve"> projections originate in the ventral tegmental area are reach to the prefrontal cortices as well as the nucleus </w:t>
                            </w:r>
                            <w:proofErr w:type="spellStart"/>
                            <w:r w:rsidR="00F81CEA">
                              <w:t>accumbens</w:t>
                            </w:r>
                            <w:proofErr w:type="spellEnd"/>
                            <w:r w:rsidR="00F81CEA">
                              <w:t xml:space="preserve"> and the anterior cingulate cortex.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47220F2" id="_x0000_t202" coordsize="21600,21600" o:spt="202" path="m,l,21600r21600,l21600,xe">
                <v:stroke joinstyle="miter"/>
                <v:path gradientshapeok="t" o:connecttype="rect"/>
              </v:shapetype>
              <v:shape id="Text Box 2" o:spid="_x0000_s1026" type="#_x0000_t202" style="position:absolute;margin-left:0;margin-top:322.8pt;width:465.6pt;height:10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pyVJQIAAEcEAAAOAAAAZHJzL2Uyb0RvYy54bWysU9uO2yAQfa/Uf0C8N7azSbOx4qy22aaq&#10;tL1Iu/0AjHGMCgwFEjv9+h1wNo227UtVHhDDDIeZc2ZWN4NW5CCcl2AqWkxySoTh0Eizq+i3x+2b&#10;a0p8YKZhCoyo6FF4erN+/WrV21JMoQPVCEcQxPiytxXtQrBllnneCc38BKww6GzBaRbQdLuscaxH&#10;dK2yaZ6/zXpwjXXAhfd4ezc66Trht63g4UvbehGIqijmFtLu0l7HPVuvWLlzzHaSn9Jg/5CFZtLg&#10;p2eoOxYY2Tv5G5SW3IGHNkw46AzaVnKRasBqivxFNQ8dsyLVguR4e6bJ/z9Y/vnw1RHZVHRaLCgx&#10;TKNIj2II5B0MZBr56a0vMezBYmAY8Bp1TrV6ew/8uycGNh0zO3HrHPSdYA3mV8SX2cXTEcdHkLr/&#10;BA1+w/YBEtDQOh3JQzoIoqNOx7M2MRWOl/NlcVVM0cXRV1zlxWKe1MtY+fzcOh8+CNAkHirqUPwE&#10;zw73PsR0WPkcEn/zoGSzlUolw+3qjXLkwLBRtmmlCl6EKUP6ii7n0/nIwF8h8rT+BKFlwI5XUlf0&#10;+hzEysjbe9OkfgxMqvGMKStzIjJyN7IYhno4CVNDc0RKHYydjZOIhw7cT0p67OqK+h975gQl6qNB&#10;WZbFbBbHIBmz+SIS6i499aWHGY5QFQ2UjMdNSKMTCTNwi/K1MhEbdR4zOeWK3Zr4Pk1WHIdLO0X9&#10;mv/1EwAAAP//AwBQSwMEFAAGAAgAAAAhABgOqjrfAAAACAEAAA8AAABkcnMvZG93bnJldi54bWxM&#10;j8tOwzAQRfdI/IM1SGwQdfoybYhTISQQ3UFBsHXjaRJhj0PspuHvGVawHN3RuecWm9E7MWAf20Aa&#10;ppMMBFIVbEu1hrfXh+sViJgMWeMCoYZvjLApz88Kk9twohccdqkWDKGYGw1NSl0uZawa9CZOQofE&#10;2SH03iQ++1ra3pwY7p2cZZmS3rTEDY3p8L7B6nN39BpWi6fhI27nz++VOrh1uroZHr96rS8vxrtb&#10;EAnH9PcMv/qsDiU77cORbBROAw9JGtRiqUBwvJ5PZyD2zF5mCmRZyP8Dyh8AAAD//wMAUEsBAi0A&#10;FAAGAAgAAAAhALaDOJL+AAAA4QEAABMAAAAAAAAAAAAAAAAAAAAAAFtDb250ZW50X1R5cGVzXS54&#10;bWxQSwECLQAUAAYACAAAACEAOP0h/9YAAACUAQAACwAAAAAAAAAAAAAAAAAvAQAAX3JlbHMvLnJl&#10;bHNQSwECLQAUAAYACAAAACEA+HqclSUCAABHBAAADgAAAAAAAAAAAAAAAAAuAgAAZHJzL2Uyb0Rv&#10;Yy54bWxQSwECLQAUAAYACAAAACEAGA6qOt8AAAAIAQAADwAAAAAAAAAAAAAAAAB/BAAAZHJzL2Rv&#10;d25yZXYueG1sUEsFBgAAAAAEAAQA8wAAAIsFAAAAAA==&#10;">
                <v:textbox>
                  <w:txbxContent>
                    <w:p w14:paraId="696D1517" w14:textId="37F11325" w:rsidR="00E61CEA" w:rsidRPr="00F81CEA" w:rsidRDefault="00E61CEA">
                      <w:r>
                        <w:rPr>
                          <w:b/>
                          <w:bCs/>
                        </w:rPr>
                        <w:t>Figure 1) The dopaminergic pathways of the ventral tegmental area (VTA) and substantia nigra pars compacta (</w:t>
                      </w:r>
                      <w:proofErr w:type="spellStart"/>
                      <w:r>
                        <w:rPr>
                          <w:b/>
                          <w:bCs/>
                        </w:rPr>
                        <w:t>SNc</w:t>
                      </w:r>
                      <w:proofErr w:type="spellEnd"/>
                      <w:r>
                        <w:rPr>
                          <w:b/>
                          <w:bCs/>
                        </w:rPr>
                        <w:t>) project to most regions implicated in economic decision making.</w:t>
                      </w:r>
                      <w:r w:rsidR="00F81CEA">
                        <w:rPr>
                          <w:b/>
                          <w:bCs/>
                        </w:rPr>
                        <w:t xml:space="preserve"> </w:t>
                      </w:r>
                      <w:r w:rsidR="00F81CEA">
                        <w:t>Dopaminergic nuclei located in the midbrain have wide ranging projections. The nigrostriatal projections from the substantia nigra pars compacta reach to the striatum (red). The mesolimbic-</w:t>
                      </w:r>
                      <w:proofErr w:type="spellStart"/>
                      <w:r w:rsidR="00F81CEA">
                        <w:t>mesocortical</w:t>
                      </w:r>
                      <w:proofErr w:type="spellEnd"/>
                      <w:r w:rsidR="00F81CEA">
                        <w:t xml:space="preserve"> projections originate in the ventral tegmental area are reach to the prefrontal cortices as well as the nucleus </w:t>
                      </w:r>
                      <w:proofErr w:type="spellStart"/>
                      <w:r w:rsidR="00F81CEA">
                        <w:t>accumbens</w:t>
                      </w:r>
                      <w:proofErr w:type="spellEnd"/>
                      <w:r w:rsidR="00F81CEA">
                        <w:t xml:space="preserve"> and the anterior cingulate cortex. </w:t>
                      </w:r>
                    </w:p>
                  </w:txbxContent>
                </v:textbox>
                <w10:wrap type="square" anchorx="margin"/>
              </v:shape>
            </w:pict>
          </mc:Fallback>
        </mc:AlternateContent>
      </w:r>
      <w:r w:rsidR="00F81CEA">
        <w:rPr>
          <w:noProof/>
        </w:rPr>
        <w:drawing>
          <wp:inline distT="0" distB="0" distL="0" distR="0" wp14:anchorId="49010A6E" wp14:editId="0DBB0CE7">
            <wp:extent cx="5731510" cy="3999865"/>
            <wp:effectExtent l="0" t="0" r="2540" b="635"/>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731510" cy="3999865"/>
                    </a:xfrm>
                    <a:prstGeom prst="rect">
                      <a:avLst/>
                    </a:prstGeom>
                  </pic:spPr>
                </pic:pic>
              </a:graphicData>
            </a:graphic>
          </wp:inline>
        </w:drawing>
      </w:r>
    </w:p>
    <w:sectPr w:rsidR="00613B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F98638" w14:textId="77777777" w:rsidR="00F566B1" w:rsidRDefault="00F566B1" w:rsidP="0071040D">
      <w:pPr>
        <w:spacing w:after="0" w:line="240" w:lineRule="auto"/>
      </w:pPr>
      <w:r>
        <w:separator/>
      </w:r>
    </w:p>
  </w:endnote>
  <w:endnote w:type="continuationSeparator" w:id="0">
    <w:p w14:paraId="3F258C46" w14:textId="77777777" w:rsidR="00F566B1" w:rsidRDefault="00F566B1" w:rsidP="00710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CD0EDD9" w14:textId="77777777" w:rsidR="00F566B1" w:rsidRDefault="00F566B1" w:rsidP="0071040D">
      <w:pPr>
        <w:spacing w:after="0" w:line="240" w:lineRule="auto"/>
      </w:pPr>
      <w:r>
        <w:separator/>
      </w:r>
    </w:p>
  </w:footnote>
  <w:footnote w:type="continuationSeparator" w:id="0">
    <w:p w14:paraId="28D53071" w14:textId="77777777" w:rsidR="00F566B1" w:rsidRDefault="00F566B1" w:rsidP="0071040D">
      <w:pPr>
        <w:spacing w:after="0" w:line="240" w:lineRule="auto"/>
      </w:pPr>
      <w:r>
        <w:continuationSeparator/>
      </w:r>
    </w:p>
  </w:footnote>
  <w:footnote w:id="1">
    <w:p w14:paraId="58407B8D" w14:textId="51F5D1A8" w:rsidR="0071040D" w:rsidRPr="00DA1855" w:rsidRDefault="0071040D">
      <w:pPr>
        <w:pStyle w:val="FootnoteText"/>
        <w:rPr>
          <w:i/>
          <w:iCs/>
        </w:rPr>
      </w:pPr>
      <w:r>
        <w:rPr>
          <w:rStyle w:val="FootnoteReference"/>
        </w:rPr>
        <w:footnoteRef/>
      </w:r>
      <w:r>
        <w:t xml:space="preserve"> There is evidence for dopamine’s role in guiding reinforcement in fruit flies </w:t>
      </w:r>
      <w:r>
        <w:fldChar w:fldCharType="begin" w:fldLock="1"/>
      </w:r>
      <w:r w:rsidR="00DA1855">
        <w:instrText>ADDIN CSL_CITATION {"citationItems":[{"id":"ITEM-1","itemData":{"DOI":"10.1016/j.conb.2013.01.005","ISSN":"09594388","PMID":"23391527","abstract":"Reinforcement systems are believed to drive synaptic plasticity within neural circuits that store memories. Recent evidence from the fruit fly suggests that anatomically distinct dopaminergic neurons ultimately provide the key instructive signals for both appetitive and aversive learning. This dual role for dopamine overturns the previous model that octopamine signalled reward and dopamine punishment. More importantly, this anatomically segregated double role for dopamine in reward and aversion mirrors that emerging in mammals. Therefore, an antagonistic organization of distinct reinforcing dopaminegic neurons is a conserved feature of brains. It now seems crucial to understand how the dopaminergic neurons are controlled and what the released dopamine does to the underlying circuits to convey opposite valence. © 2013 Elsevier Ltd.","author":[{"dropping-particle":"","family":"Waddell","given":"Scott","non-dropping-particle":"","parse-names":false,"suffix":""}],"container-title":"Current Opinion in Neurobiology","id":"ITEM-1","issue":"3","issued":{"date-parts":[["2013"]]},"page":"324-329","publisher":"Elsevier Ltd","title":"Reinforcement signalling in Drosophila; dopamine does it all after all","type":"article-journal","volume":"23"},"uris":["http://www.mendeley.com/documents/?uuid=915223f7-de5a-4215-b5dd-7c833552d744"]}],"mendeley":{"formattedCitation":"(Waddell, 2013)","plainTextFormattedCitation":"(Waddell, 2013)","previouslyFormattedCitation":"(Waddell, 2013)"},"properties":{"noteIndex":0},"schema":"https://github.com/citation-style-language/schema/raw/master/csl-citation.json"}</w:instrText>
      </w:r>
      <w:r>
        <w:fldChar w:fldCharType="separate"/>
      </w:r>
      <w:r w:rsidRPr="0071040D">
        <w:rPr>
          <w:noProof/>
        </w:rPr>
        <w:t>(Waddell, 2013)</w:t>
      </w:r>
      <w:r>
        <w:fldChar w:fldCharType="end"/>
      </w:r>
      <w:r>
        <w:t xml:space="preserve"> </w:t>
      </w:r>
      <w:r w:rsidR="00DA1855">
        <w:t xml:space="preserve">and sea slugs </w:t>
      </w:r>
      <w:r w:rsidR="00DA1855">
        <w:fldChar w:fldCharType="begin" w:fldLock="1"/>
      </w:r>
      <w:r w:rsidR="00DA1855">
        <w:instrText>ADDIN CSL_CITATION {"citationItems":[{"id":"ITEM-1","itemData":{"DOI":"10.1101/lm.92905","ISSN":"10720502","PMID":"15930499","abstract":"In a recently developed in vitro analog of appetitive classical conditioning of feeding in Aplysia, the unconditioned stimulus (US) was electrical stimulation of the esophageal nerve (En). This nerve is rich in dopamine (DA)-containing processes, which suggests that DA mediates reinforcement during appetitive conditioning. To test this possibility, methylergonovine was used to antagonize DA receptors. Methylergonovine (1 nM) blocked the pairing-specific increase in fictive feeding that is usually induced by in vitro classical conditioning. The present results and previous observation that methylergonovine also blocks the effects of contingent reinforcement in an in vitro analog of appetitive operant conditioning suggest that DA mediates reinforcement for appetitive associative conditioning of feeding in Aplysia. ©2005 by Cold Spring Harbor Laboratory Press.","author":[{"dropping-particle":"","family":"Reyes","given":"Fredy D.","non-dropping-particle":"","parse-names":false,"suffix":""},{"dropping-particle":"","family":"Mozzachiodi","given":"Riccardo","non-dropping-particle":"","parse-names":false,"suffix":""},{"dropping-particle":"","family":"Baxter","given":"Douglas A.","non-dropping-particle":"","parse-names":false,"suffix":""},{"dropping-particle":"","family":"Byrne","given":"John H.","non-dropping-particle":"","parse-names":false,"suffix":""}],"container-title":"Learning and Memory","id":"ITEM-1","issue":"3","issued":{"date-parts":[["2005"]]},"page":"216-220","title":"Reinforcement in an in vitro analog of appetitive classical conditioning of feeding behavior in Aplysia: Blockade by a dopamine antagonist","type":"article-journal","volume":"12"},"uris":["http://www.mendeley.com/documents/?uuid=2137dced-be25-426b-9c1c-b5d151d57aff"]}],"mendeley":{"formattedCitation":"(Reyes et al., 2005)","plainTextFormattedCitation":"(Reyes et al., 2005)","previouslyFormattedCitation":"(Reyes et al., 2005)"},"properties":{"noteIndex":0},"schema":"https://github.com/citation-style-language/schema/raw/master/csl-citation.json"}</w:instrText>
      </w:r>
      <w:r w:rsidR="00DA1855">
        <w:fldChar w:fldCharType="separate"/>
      </w:r>
      <w:r w:rsidR="00DA1855" w:rsidRPr="00DA1855">
        <w:rPr>
          <w:noProof/>
        </w:rPr>
        <w:t>(Reyes et al., 2005)</w:t>
      </w:r>
      <w:r w:rsidR="00DA1855">
        <w:fldChar w:fldCharType="end"/>
      </w:r>
      <w:r w:rsidR="00DA1855">
        <w:t xml:space="preserve"> though these are unlikely to be true homologues of the primate reward system. Instead, it is probably likely that conserved dopaminergic systems represent a path of least resistance for the evolution of reward circuits </w:t>
      </w:r>
      <w:r w:rsidR="00DA1855">
        <w:fldChar w:fldCharType="begin" w:fldLock="1"/>
      </w:r>
      <w:r w:rsidR="00121017">
        <w:instrText>ADDIN CSL_CITATION {"citationItems":[{"id":"ITEM-1","itemData":{"DOI":"10.3389/fnbeh.2010.00163","ISSN":"16625153","abstract":"Motile animals actively seek out and gather resources they find rewarding, and this is an extremely powerful organizer and motivator of animal behavior. Mammalian studies have revealed interconnected neurobiological systems for reward learning, reward assessment, reinforcement and reward-seeking; all involving the biogenic amine dopamine. The neurobiology of reward-seeking behavioral systems is less well understood in invertebrates, but in many diverse invertebrate groups, reward learning and responses to food rewards also involve dopamine. The obvious exceptions are the arthropods in which the chemically related biogenic amine octopamine has a greater effect on reward learning and reinforcement than dopamine. Here we review the functions of these biogenic amines in behavioral responses to rewards in different animal groups, and discuss these findings in an evolutionary context. © 2010 Barron, Søvik and Cornish.","author":[{"dropping-particle":"","family":"Barron","given":"Andrew B.","non-dropping-particle":"","parse-names":false,"suffix":""},{"dropping-particle":"","family":"Søvik","given":"Eirik","non-dropping-particle":"","parse-names":false,"suffix":""},{"dropping-particle":"","family":"Cornish","given":"Jennifer L.","non-dropping-particle":"","parse-names":false,"suffix":""}],"container-title":"Frontiers in Behavioral Neuroscience","id":"ITEM-1","issue":"OCT","issued":{"date-parts":[["2010"]]},"page":"1-9","title":"The roles of dopamine and related compounds in reward-seeking behavior across animal phyla","type":"article-journal","volume":"4"},"uris":["http://www.mendeley.com/documents/?uuid=08de173e-bfc1-4eb5-8392-c5c4ae78cea6"]}],"mendeley":{"formattedCitation":"(Barron et al., 2010)","plainTextFormattedCitation":"(Barron et al., 2010)","previouslyFormattedCitation":"(Barron et al., 2010)"},"properties":{"noteIndex":0},"schema":"https://github.com/citation-style-language/schema/raw/master/csl-citation.json"}</w:instrText>
      </w:r>
      <w:r w:rsidR="00DA1855">
        <w:fldChar w:fldCharType="separate"/>
      </w:r>
      <w:r w:rsidR="00DA1855" w:rsidRPr="00DA1855">
        <w:rPr>
          <w:noProof/>
        </w:rPr>
        <w:t>(Barron et al., 2010)</w:t>
      </w:r>
      <w:r w:rsidR="00DA1855">
        <w:fldChar w:fldCharType="end"/>
      </w:r>
      <w:r w:rsidR="00DA1855">
        <w:t>.</w:t>
      </w:r>
    </w:p>
  </w:footnote>
  <w:footnote w:id="2">
    <w:p w14:paraId="5707327E" w14:textId="40A936D1" w:rsidR="00CE6F9F" w:rsidRDefault="00CE6F9F">
      <w:pPr>
        <w:pStyle w:val="FootnoteText"/>
      </w:pPr>
      <w:r>
        <w:rPr>
          <w:rStyle w:val="FootnoteReference"/>
        </w:rPr>
        <w:footnoteRef/>
      </w:r>
      <w:r>
        <w:t xml:space="preserve"> We refer to both </w:t>
      </w:r>
      <w:r w:rsidR="00E95E95">
        <w:t>the medial prefrontal cortex (</w:t>
      </w:r>
      <w:proofErr w:type="spellStart"/>
      <w:r w:rsidR="00E95E95">
        <w:t>mPFC</w:t>
      </w:r>
      <w:proofErr w:type="spellEnd"/>
      <w:r w:rsidR="00E95E95">
        <w:t xml:space="preserve">) and orbitofrontal cortex (OFC) as prefrontal cortices in this appendix despite these being anatomically distinct regions. We touch upon why different studies might find activation of one or the other when discussing the replication of BOLD signal activity correlation with bid in human experiments using the BDM and so will not here. A brief discussion can also be found in </w:t>
      </w:r>
      <w:r w:rsidR="00E95E95">
        <w:fldChar w:fldCharType="begin" w:fldLock="1"/>
      </w:r>
      <w:r w:rsidR="00974A6E">
        <w:instrText>ADDIN CSL_CITATION {"citationItems":[{"id":"ITEM-1","itemData":{"DOI":"10.1016/j.neuron.2017.09.031.Orbitofrontal","author":[{"dropping-particle":"","family":"Padoa-Schioppa","given":"Camillo","non-dropping-particle":"","parse-names":false,"suffix":""},{"dropping-particle":"","family":"Conen","given":"Katherine E.","non-dropping-particle":"","parse-names":false,"suffix":""}],"container-title":"Neuron","id":"ITEM-1","issue":"96","issued":{"date-parts":[["2017"]]},"page":"736-754","title":"Orbitofrontal Cortex: A Neural Circuit for Economic Decisions","type":"article-journal","volume":"15"},"uris":["http://www.mendeley.com/documents/?uuid=36c9fe20-3e1a-4586-b9d2-0c5658031bb3"]}],"mendeley":{"formattedCitation":"(Padoa-Schioppa &amp; Conen, 2017)","manualFormatting":"Padoa-Schioppa &amp; Conen, 2017","plainTextFormattedCitation":"(Padoa-Schioppa &amp; Conen, 2017)","previouslyFormattedCitation":"(Padoa-Schioppa &amp; Conen, 2017)"},"properties":{"noteIndex":0},"schema":"https://github.com/citation-style-language/schema/raw/master/csl-citation.json"}</w:instrText>
      </w:r>
      <w:r w:rsidR="00E95E95">
        <w:fldChar w:fldCharType="separate"/>
      </w:r>
      <w:r w:rsidR="00E95E95" w:rsidRPr="00E95E95">
        <w:rPr>
          <w:noProof/>
        </w:rPr>
        <w:t>Padoa-Schioppa &amp; Conen, 2017</w:t>
      </w:r>
      <w:r w:rsidR="00E95E95">
        <w:fldChar w:fldCharType="end"/>
      </w:r>
      <w:r w:rsidR="00E95E95">
        <w:t>.</w:t>
      </w:r>
    </w:p>
  </w:footnote>
  <w:footnote w:id="3">
    <w:p w14:paraId="6C9F57D2" w14:textId="0B507D94" w:rsidR="00BD72C1" w:rsidRDefault="00BD72C1">
      <w:pPr>
        <w:pStyle w:val="FootnoteText"/>
      </w:pPr>
      <w:r>
        <w:rPr>
          <w:rStyle w:val="FootnoteReference"/>
        </w:rPr>
        <w:footnoteRef/>
      </w:r>
      <w:r>
        <w:t xml:space="preserve"> Though changes in BOLD signal have been found in both these regions during the same task, it is a simplification to conflate the roles of both these regions as we do to some extent here. Both macaque fMRI and single cell electrophysiology studies have found subtle differences in the neuronal activity of the prefrontal cortices and amygdala in Pavlovian </w:t>
      </w:r>
      <w:r>
        <w:fldChar w:fldCharType="begin" w:fldLock="1"/>
      </w:r>
      <w:r>
        <w:instrText>ADDIN CSL_CITATION {"citationItems":[{"id":"ITEM-1","itemData":{"DOI":"10.1016/j.neuron.2017.06.012","ISSN":"10974199","PMID":"28683271","abstract":"The same reward can possess different motivational meaning depending upon its magnitude relative to other rewards. To study the neurophysiological mechanisms mediating assignment of motivational meaning, we recorded the activity of neurons in the amygdala and orbitofrontal cortex (OFC) of monkeys during a Pavlovian task in which the relative amount of liquid reward associated with one conditioned stimulus (CS) was manipulated by changing the reward amount associated with a second CS. Anticipatory licking tracked relative reward magnitude, implying that monkeys integrated information about recent rewards to adjust the motivational meaning of a CS. Upon changes in relative reward magnitude, neural responses to reward-predictive cues updated more rapidly in OFC than amygdala, and activity in OFC but not the amygdala was modulated by recent reward history. These results highlight a distinction between the amygdala and OFC in assessing reward history to support the flexible assignment of motivational meaning to sensory cues. Saez et al. study the mechanisms by which relative reward magnitude is represented in the brain. Orbitofrontal cortex (OFC) and the amygdala both encode relative reward, but OFC plays a predominant role in its computation and updating.","author":[{"dropping-particle":"","family":"Saez","given":"Rebecca A.","non-dropping-particle":"","parse-names":false,"suffix":""},{"dropping-particle":"","family":"Saez","given":"Alexandre","non-dropping-particle":"","parse-names":false,"suffix":""},{"dropping-particle":"","family":"Paton","given":"Joseph J.","non-dropping-particle":"","parse-names":false,"suffix":""},{"dropping-particle":"","family":"Lau","given":"Brian","non-dropping-particle":"","parse-names":false,"suffix":""},{"dropping-particle":"","family":"Salzman","given":"C. Daniel","non-dropping-particle":"","parse-names":false,"suffix":""}],"container-title":"Neuron","id":"ITEM-1","issue":"1","issued":{"date-parts":[["2017"]]},"page":"70-77.e3","publisher":"Elsevier Inc.","title":"Distinct Roles for the Amygdala and Orbitofrontal Cortex in Representing the Relative Amount of Expected Reward","type":"article-journal","volume":"95"},"uris":["http://www.mendeley.com/documents/?uuid=76a8bd5e-e37c-44ea-b708-348b10a87e12"]}],"mendeley":{"formattedCitation":"(Saez et al., 2017)","plainTextFormattedCitation":"(Saez et al., 2017)","previouslyFormattedCitation":"(Saez et al., 2017)"},"properties":{"noteIndex":0},"schema":"https://github.com/citation-style-language/schema/raw/master/csl-citation.json"}</w:instrText>
      </w:r>
      <w:r>
        <w:fldChar w:fldCharType="separate"/>
      </w:r>
      <w:r w:rsidRPr="00BD72C1">
        <w:rPr>
          <w:noProof/>
        </w:rPr>
        <w:t>(Saez et al., 2017)</w:t>
      </w:r>
      <w:r>
        <w:fldChar w:fldCharType="end"/>
      </w:r>
      <w:r>
        <w:t xml:space="preserve"> and credit-assignment </w:t>
      </w:r>
      <w:r>
        <w:fldChar w:fldCharType="begin" w:fldLock="1"/>
      </w:r>
      <w:r w:rsidR="00C17786">
        <w:instrText>ADDIN CSL_CITATION {"citationItems":[{"id":"ITEM-1","itemData":{"DOI":"10.1016/j.neuron.2015.08.018","ISSN":"10974199","PMID":"26335649","abstract":"Recent studies have challenged the view that orbitofrontal cortex (OFC) and amygdala mediate flexible reward-guided behavior. We trained macaques to perform an object discrimination reversal task during fMRI sessions and identified a lateral OFC (lOFC) region in which activity predicted adaptive win-stay/lose-shift behavior. Amygdala and lOFC activity was more strongly coupled on lose-shift trials. However, lOFC-amygdala coupling was also modulated by the relevance of reward information in a manner consistent with a role in establishing how credit for reward should be assigned. Day-to-day fluctuations in signals and signal coupling were correlated with day-to-day fluctuation in performance. A second experiment confirmed the existence of signals for adaptive stay/shift behavior in lOFC and reflecting irrelevant reward in the amygdala in a probabilistic learning task. Our data demonstrate that OFC and amygdala each make unique contributions to flexible behavior and credit assignment.","author":[{"dropping-particle":"","family":"Chau","given":"Bolton K.H.","non-dropping-particle":"","parse-names":false,"suffix":""},{"dropping-particle":"","family":"Sallet","given":"Jérôme","non-dropping-particle":"","parse-names":false,"suffix":""},{"dropping-particle":"","family":"Papageorgiou","given":"Georgios K.","non-dropping-particle":"","parse-names":false,"suffix":""},{"dropping-particle":"","family":"Noonan","given":"Mary Ann P.","non-dropping-particle":"","parse-names":false,"suffix":""},{"dropping-particle":"","family":"Bell","given":"Andrew H.","non-dropping-particle":"","parse-names":false,"suffix":""},{"dropping-particle":"","family":"Walton","given":"Mark E.","non-dropping-particle":"","parse-names":false,"suffix":""},{"dropping-particle":"","family":"Rushworth","given":"Matthew F.S.","non-dropping-particle":"","parse-names":false,"suffix":""}],"container-title":"Neuron","id":"ITEM-1","issue":"5","issued":{"date-parts":[["2015"]]},"page":"1106-1118","title":"Contrasting Roles for Orbitofrontal Cortex and Amygdala in Credit Assignment and Learning in Macaques","type":"article-journal","volume":"87"},"uris":["http://www.mendeley.com/documents/?uuid=58e9f7b7-6ce8-4b9c-aacf-df4dbeea0f55"]}],"mendeley":{"formattedCitation":"(Chau et al., 2015)","plainTextFormattedCitation":"(Chau et al., 2015)","previouslyFormattedCitation":"(Chau et al., 2015)"},"properties":{"noteIndex":0},"schema":"https://github.com/citation-style-language/schema/raw/master/csl-citation.json"}</w:instrText>
      </w:r>
      <w:r>
        <w:fldChar w:fldCharType="separate"/>
      </w:r>
      <w:r w:rsidRPr="00BD72C1">
        <w:rPr>
          <w:noProof/>
        </w:rPr>
        <w:t>(Chau et al., 2015)</w:t>
      </w:r>
      <w:r>
        <w:fldChar w:fldCharType="end"/>
      </w:r>
      <w:r>
        <w:t xml:space="preserve"> tasks.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1AD512A"/>
    <w:multiLevelType w:val="hybridMultilevel"/>
    <w:tmpl w:val="90F8F6E2"/>
    <w:lvl w:ilvl="0" w:tplc="2DD49326">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9FE2E80"/>
    <w:multiLevelType w:val="hybridMultilevel"/>
    <w:tmpl w:val="8380486C"/>
    <w:lvl w:ilvl="0" w:tplc="023E726E">
      <w:start w:val="4"/>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170"/>
    <w:rsid w:val="0008725F"/>
    <w:rsid w:val="000D499E"/>
    <w:rsid w:val="00121017"/>
    <w:rsid w:val="0024733B"/>
    <w:rsid w:val="00374ABA"/>
    <w:rsid w:val="004150C0"/>
    <w:rsid w:val="004230EC"/>
    <w:rsid w:val="00442A6B"/>
    <w:rsid w:val="00465937"/>
    <w:rsid w:val="00482456"/>
    <w:rsid w:val="004852F0"/>
    <w:rsid w:val="00530863"/>
    <w:rsid w:val="00544DDF"/>
    <w:rsid w:val="0054787F"/>
    <w:rsid w:val="00550F78"/>
    <w:rsid w:val="00563992"/>
    <w:rsid w:val="005C502D"/>
    <w:rsid w:val="005C515A"/>
    <w:rsid w:val="00613B1B"/>
    <w:rsid w:val="0063502D"/>
    <w:rsid w:val="006D327B"/>
    <w:rsid w:val="006D4EF2"/>
    <w:rsid w:val="0071040D"/>
    <w:rsid w:val="00840170"/>
    <w:rsid w:val="00866455"/>
    <w:rsid w:val="00902078"/>
    <w:rsid w:val="00923848"/>
    <w:rsid w:val="00924BFA"/>
    <w:rsid w:val="00951662"/>
    <w:rsid w:val="00974A6E"/>
    <w:rsid w:val="00AC40C2"/>
    <w:rsid w:val="00AF5AB6"/>
    <w:rsid w:val="00B24F83"/>
    <w:rsid w:val="00B505D0"/>
    <w:rsid w:val="00B807DC"/>
    <w:rsid w:val="00BB3C0F"/>
    <w:rsid w:val="00BD72C1"/>
    <w:rsid w:val="00C17786"/>
    <w:rsid w:val="00C26A7A"/>
    <w:rsid w:val="00CA542C"/>
    <w:rsid w:val="00CB468A"/>
    <w:rsid w:val="00CE6F9F"/>
    <w:rsid w:val="00D01974"/>
    <w:rsid w:val="00D07830"/>
    <w:rsid w:val="00D10B26"/>
    <w:rsid w:val="00D42D0D"/>
    <w:rsid w:val="00D96C32"/>
    <w:rsid w:val="00DA1855"/>
    <w:rsid w:val="00DB4580"/>
    <w:rsid w:val="00E072B4"/>
    <w:rsid w:val="00E61CEA"/>
    <w:rsid w:val="00E933EB"/>
    <w:rsid w:val="00E95E95"/>
    <w:rsid w:val="00F26796"/>
    <w:rsid w:val="00F566B1"/>
    <w:rsid w:val="00F81CEA"/>
    <w:rsid w:val="00F82247"/>
    <w:rsid w:val="00F92D91"/>
    <w:rsid w:val="00FC10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B5E68B"/>
  <w15:chartTrackingRefBased/>
  <w15:docId w15:val="{BB96982E-992C-42FC-9D9F-36384818C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17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840170"/>
    <w:pPr>
      <w:ind w:left="720"/>
      <w:contextualSpacing/>
    </w:pPr>
  </w:style>
  <w:style w:type="character" w:styleId="Hyperlink">
    <w:name w:val="Hyperlink"/>
    <w:basedOn w:val="DefaultParagraphFont"/>
    <w:uiPriority w:val="99"/>
    <w:unhideWhenUsed/>
    <w:rsid w:val="00840170"/>
    <w:rPr>
      <w:color w:val="0563C1" w:themeColor="hyperlink"/>
      <w:u w:val="single"/>
    </w:rPr>
  </w:style>
  <w:style w:type="paragraph" w:styleId="FootnoteText">
    <w:name w:val="footnote text"/>
    <w:basedOn w:val="Normal"/>
    <w:link w:val="FootnoteTextChar"/>
    <w:uiPriority w:val="99"/>
    <w:semiHidden/>
    <w:unhideWhenUsed/>
    <w:rsid w:val="0071040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040D"/>
    <w:rPr>
      <w:sz w:val="20"/>
      <w:szCs w:val="20"/>
    </w:rPr>
  </w:style>
  <w:style w:type="character" w:styleId="FootnoteReference">
    <w:name w:val="footnote reference"/>
    <w:basedOn w:val="DefaultParagraphFont"/>
    <w:uiPriority w:val="99"/>
    <w:semiHidden/>
    <w:unhideWhenUsed/>
    <w:rsid w:val="0071040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42CEAE-BC17-4EA7-B82B-68E76435C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1904</TotalTime>
  <Pages>4</Pages>
  <Words>14082</Words>
  <Characters>73790</Characters>
  <Application>Microsoft Office Word</Application>
  <DocSecurity>0</DocSecurity>
  <Lines>1446</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dfh27</dc:creator>
  <cp:keywords/>
  <dc:description/>
  <cp:lastModifiedBy>dfh27</cp:lastModifiedBy>
  <cp:revision>35</cp:revision>
  <dcterms:created xsi:type="dcterms:W3CDTF">2020-12-08T11:14:00Z</dcterms:created>
  <dcterms:modified xsi:type="dcterms:W3CDTF">2020-12-09T19:39:00Z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73a63d5f-e0ee-30e5-91ee-bf6b68b82222</vt:lpwstr>
  </property>
  <property fmtid="{D5CDD505-2E9C-101B-9397-08002B2CF9AE}" pid="24" name="Mendeley Citation Style_1">
    <vt:lpwstr>http://www.zotero.org/styles/apa</vt:lpwstr>
  </property>
</Properties>
</file>