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7F6A4B" w14:textId="5EE0D4CB" w:rsidR="0047314E" w:rsidRPr="00B61776" w:rsidRDefault="000C5D5B" w:rsidP="000C5D5B">
      <w:pPr>
        <w:rPr>
          <w:b/>
        </w:rPr>
      </w:pPr>
      <w:r w:rsidRPr="00B61776">
        <w:rPr>
          <w:b/>
        </w:rPr>
        <w:t xml:space="preserve">Appendix </w:t>
      </w:r>
      <w:r w:rsidR="005B051E" w:rsidRPr="00B61776">
        <w:rPr>
          <w:b/>
        </w:rPr>
        <w:t>3</w:t>
      </w:r>
      <w:r w:rsidRPr="00B61776">
        <w:rPr>
          <w:b/>
        </w:rPr>
        <w:t xml:space="preserve">- </w:t>
      </w:r>
      <w:r w:rsidR="00244925">
        <w:rPr>
          <w:b/>
        </w:rPr>
        <w:t>Derivations of payoff and expected cost of misbehaviour on a BDM auction trial</w:t>
      </w:r>
      <w:r w:rsidRPr="00B61776">
        <w:rPr>
          <w:b/>
        </w:rPr>
        <w:t xml:space="preserve"> </w:t>
      </w:r>
    </w:p>
    <w:p w14:paraId="0A650DC5" w14:textId="77777777" w:rsidR="0047314E" w:rsidRDefault="0047314E" w:rsidP="000C5D5B">
      <w:pPr>
        <w:rPr>
          <w:bCs/>
        </w:rPr>
      </w:pPr>
    </w:p>
    <w:p w14:paraId="17945A7E" w14:textId="01C4701D" w:rsidR="00052E8F" w:rsidRDefault="0047314E" w:rsidP="000C5D5B">
      <w:pPr>
        <w:rPr>
          <w:bCs/>
        </w:rPr>
      </w:pPr>
      <w:r>
        <w:rPr>
          <w:bCs/>
        </w:rPr>
        <w:t xml:space="preserve">For any economic </w:t>
      </w:r>
      <w:proofErr w:type="gramStart"/>
      <w:r>
        <w:rPr>
          <w:bCs/>
        </w:rPr>
        <w:t>decision making</w:t>
      </w:r>
      <w:proofErr w:type="gramEnd"/>
      <w:r>
        <w:rPr>
          <w:bCs/>
        </w:rPr>
        <w:t xml:space="preserve"> task the payoff is equal to the magnitude of potential outcomes, multiplied by the probability of that outcome occurring. In any auction task there are only two outcomes: winning the auctioned good, or not. As the BDM is a second price auction, a ‘win’ occurs when the participant makes the highest bid, and the outcome is that they receive the auctioned good and pay the second highest bid out of their budget.</w:t>
      </w:r>
      <w:r w:rsidR="00052E8F">
        <w:rPr>
          <w:bCs/>
        </w:rPr>
        <w:t xml:space="preserve"> The expected utility of a payout </w:t>
      </w:r>
      <w:r w:rsidR="00255EF6" w:rsidRPr="00255EF6">
        <w:rPr>
          <w:bCs/>
          <w:i/>
          <w:iCs/>
        </w:rPr>
        <w:t>U</w:t>
      </w:r>
      <w:r w:rsidR="00255EF6">
        <w:rPr>
          <w:bCs/>
        </w:rPr>
        <w:t>(</w:t>
      </w:r>
      <w:r w:rsidR="00255EF6" w:rsidRPr="00255EF6">
        <w:rPr>
          <w:b/>
        </w:rPr>
        <w:t>P</w:t>
      </w:r>
      <w:r w:rsidR="00255EF6">
        <w:rPr>
          <w:bCs/>
        </w:rPr>
        <w:t xml:space="preserve">) </w:t>
      </w:r>
      <w:r w:rsidR="00052E8F" w:rsidRPr="00255EF6">
        <w:rPr>
          <w:bCs/>
        </w:rPr>
        <w:t>can</w:t>
      </w:r>
      <w:r w:rsidR="00052E8F">
        <w:rPr>
          <w:bCs/>
        </w:rPr>
        <w:t xml:space="preserve"> therefore be expressed as:</w:t>
      </w:r>
    </w:p>
    <w:p w14:paraId="32AE4FA0" w14:textId="52AABE86" w:rsidR="0047314E" w:rsidRDefault="0047314E" w:rsidP="000C5D5B">
      <w:pPr>
        <w:rPr>
          <w:bCs/>
        </w:rPr>
      </w:pPr>
    </w:p>
    <w:p w14:paraId="686C13D6" w14:textId="185E899A" w:rsidR="00AA000F" w:rsidRDefault="00AA000F" w:rsidP="00AA000F">
      <w:pPr>
        <w:pStyle w:val="Caption"/>
        <w:keepNext/>
      </w:pPr>
      <w:r>
        <w:t xml:space="preserve">Equation </w:t>
      </w:r>
      <w:fldSimple w:instr=" SEQ Equation \* ARABIC ">
        <w:r w:rsidR="00410044">
          <w:rPr>
            <w:noProof/>
          </w:rPr>
          <w:t>1</w:t>
        </w:r>
      </w:fldSimple>
    </w:p>
    <w:p w14:paraId="2D49B7E8" w14:textId="75F50D23" w:rsidR="00052E8F" w:rsidRPr="00255EF6" w:rsidRDefault="00052E8F" w:rsidP="00052E8F">
      <w:pPr>
        <w:rPr>
          <w:iCs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win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Budget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computer</m:t>
                      </m:r>
                      <m:r>
                        <w:rPr>
                          <w:rFonts w:ascii="Cambria Math" w:hAnsi="Cambria Math"/>
                        </w:rPr>
                        <m:t>|win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+ (1 -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win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Budget</m:t>
          </m:r>
        </m:oMath>
      </m:oMathPara>
    </w:p>
    <w:p w14:paraId="53ACA4C9" w14:textId="213AA031" w:rsidR="00255EF6" w:rsidRDefault="00255EF6" w:rsidP="00052E8F">
      <w:pPr>
        <w:rPr>
          <w:iCs/>
        </w:rPr>
      </w:pPr>
    </w:p>
    <w:p w14:paraId="6120443A" w14:textId="01DF2A4A" w:rsidR="00255EF6" w:rsidRDefault="00255EF6" w:rsidP="00052E8F">
      <w:pPr>
        <w:rPr>
          <w:iCs/>
        </w:rPr>
      </w:pPr>
      <w:r>
        <w:rPr>
          <w:iCs/>
        </w:rPr>
        <w:t xml:space="preserve">Where a good </w:t>
      </w:r>
      <w:r>
        <w:rPr>
          <w:b/>
          <w:bCs/>
          <w:iCs/>
        </w:rPr>
        <w:t>G</w:t>
      </w:r>
      <w:r>
        <w:rPr>
          <w:iCs/>
        </w:rPr>
        <w:t xml:space="preserve">, of some utility in terms of the budget is auctioned and receives bids, </w:t>
      </w:r>
      <w:r>
        <w:rPr>
          <w:b/>
          <w:bCs/>
          <w:iCs/>
        </w:rPr>
        <w:t>B</w:t>
      </w:r>
      <w:r>
        <w:rPr>
          <w:iCs/>
        </w:rPr>
        <w:t>.</w:t>
      </w:r>
    </w:p>
    <w:p w14:paraId="69660B02" w14:textId="77777777" w:rsidR="00255EF6" w:rsidRPr="00255EF6" w:rsidRDefault="00255EF6" w:rsidP="00052E8F"/>
    <w:p w14:paraId="07951249" w14:textId="77777777" w:rsidR="00052E8F" w:rsidRDefault="00052E8F" w:rsidP="000C5D5B">
      <w:pPr>
        <w:rPr>
          <w:bCs/>
        </w:rPr>
      </w:pPr>
      <w:r>
        <w:rPr>
          <w:bCs/>
        </w:rPr>
        <w:t>W</w:t>
      </w:r>
      <w:r w:rsidR="0047314E">
        <w:rPr>
          <w:bCs/>
        </w:rPr>
        <w:t xml:space="preserve">e use a BDM task as commonly </w:t>
      </w:r>
      <w:r>
        <w:rPr>
          <w:bCs/>
        </w:rPr>
        <w:t>reported</w:t>
      </w:r>
      <w:r w:rsidR="0047314E">
        <w:rPr>
          <w:bCs/>
        </w:rPr>
        <w:t xml:space="preserve"> in the economics literature where there is one opponent bidder- a computer who makes random bids with an equal, uniform probability across the entire bidding range.  </w:t>
      </w:r>
      <w:r>
        <w:rPr>
          <w:bCs/>
        </w:rPr>
        <w:t>The probability of a participant winning any auction trial is therefore equal to their bid as a fraction of the total bidding range.</w:t>
      </w:r>
    </w:p>
    <w:p w14:paraId="63A6F472" w14:textId="77777777" w:rsidR="00052E8F" w:rsidRDefault="00052E8F" w:rsidP="000C5D5B">
      <w:pPr>
        <w:rPr>
          <w:bCs/>
        </w:rPr>
      </w:pPr>
    </w:p>
    <w:p w14:paraId="471F6FCE" w14:textId="22F4EE5C" w:rsidR="00AA000F" w:rsidRDefault="00AA000F" w:rsidP="00AA000F">
      <w:pPr>
        <w:pStyle w:val="Caption"/>
        <w:keepNext/>
      </w:pPr>
      <w:r>
        <w:t xml:space="preserve">Equation </w:t>
      </w:r>
      <w:fldSimple w:instr=" SEQ Equation \* ARABIC ">
        <w:r w:rsidR="00410044">
          <w:rPr>
            <w:noProof/>
          </w:rPr>
          <w:t>2</w:t>
        </w:r>
      </w:fldSimple>
    </w:p>
    <w:p w14:paraId="6AC6C60D" w14:textId="13153BFE" w:rsidR="00052E8F" w:rsidRDefault="00052E8F" w:rsidP="00052E8F">
      <w:pPr>
        <w:rPr>
          <w:bCs/>
        </w:rPr>
      </w:pPr>
      <w:r>
        <w:rPr>
          <w:bCs/>
        </w:rPr>
        <w:t xml:space="preserve"> </w:t>
      </w:r>
      <m:oMath>
        <m: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Budget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Budget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computer</m:t>
                      </m:r>
                      <m:r>
                        <w:rPr>
                          <w:rFonts w:ascii="Cambria Math" w:hAnsi="Cambria Math"/>
                        </w:rPr>
                        <m:t>|win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+ (1 -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Budget</m:t>
              </m:r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Budget</m:t>
          </m:r>
        </m:oMath>
      </m:oMathPara>
    </w:p>
    <w:p w14:paraId="027681B7" w14:textId="08BBD438" w:rsidR="000C5D5B" w:rsidRDefault="000C5D5B" w:rsidP="000C5D5B">
      <w:pPr>
        <w:rPr>
          <w:bCs/>
        </w:rPr>
      </w:pPr>
      <w:r>
        <w:rPr>
          <w:bCs/>
        </w:rPr>
        <w:br/>
      </w:r>
      <w:r w:rsidR="00180924">
        <w:rPr>
          <w:bCs/>
        </w:rPr>
        <w:t>In the BDM paradigm, both subjects and the random computer bid are drawn from a range of 0-Budget, so the maximum bid is exactly equal to the Budget for any trial:</w:t>
      </w:r>
      <w:r w:rsidR="00180924">
        <w:rPr>
          <w:bCs/>
        </w:rPr>
        <w:br/>
      </w:r>
    </w:p>
    <w:p w14:paraId="2DEE416B" w14:textId="399263A0" w:rsidR="00AA000F" w:rsidRDefault="00AA000F" w:rsidP="00AA000F">
      <w:pPr>
        <w:pStyle w:val="Caption"/>
        <w:keepNext/>
      </w:pPr>
      <w:r>
        <w:t xml:space="preserve">Equation </w:t>
      </w:r>
      <w:fldSimple w:instr=" SEQ Equation \* ARABIC ">
        <w:r w:rsidR="00410044">
          <w:rPr>
            <w:noProof/>
          </w:rPr>
          <w:t>3</w:t>
        </w:r>
      </w:fldSimple>
    </w:p>
    <w:p w14:paraId="0916E8E1" w14:textId="20D428EA" w:rsidR="00180924" w:rsidRDefault="00180924" w:rsidP="00180924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computer</m:t>
                      </m:r>
                      <m:r>
                        <w:rPr>
                          <w:rFonts w:ascii="Cambria Math" w:hAnsi="Cambria Math"/>
                        </w:rPr>
                        <m:t>|win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+ (1 -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33A9D735" w14:textId="15B1D2FD" w:rsidR="00180924" w:rsidRDefault="00180924" w:rsidP="000C5D5B">
      <w:pPr>
        <w:rPr>
          <w:bCs/>
        </w:rPr>
      </w:pPr>
    </w:p>
    <w:p w14:paraId="61F7F95E" w14:textId="77777777" w:rsidR="00180924" w:rsidRDefault="00180924" w:rsidP="000C5D5B">
      <w:pPr>
        <w:rPr>
          <w:bCs/>
        </w:rPr>
      </w:pPr>
    </w:p>
    <w:p w14:paraId="0C7971EC" w14:textId="2881DA96" w:rsidR="000C5D5B" w:rsidRPr="00180924" w:rsidRDefault="00180924" w:rsidP="000C5D5B">
      <w:pPr>
        <w:rPr>
          <w:bCs/>
        </w:rPr>
      </w:pPr>
      <w:r>
        <w:rPr>
          <w:bCs/>
        </w:rPr>
        <w:t xml:space="preserve">The expected computer bid given that the computer has bid less than </w:t>
      </w:r>
      <w:proofErr w:type="spellStart"/>
      <w:r w:rsidRPr="00180924">
        <w:rPr>
          <w:b/>
        </w:rPr>
        <w:t>B</w:t>
      </w:r>
      <w:r w:rsidRPr="00180924">
        <w:rPr>
          <w:b/>
          <w:vertAlign w:val="subscript"/>
        </w:rPr>
        <w:t>subject</w:t>
      </w:r>
      <w:proofErr w:type="spellEnd"/>
      <w:r>
        <w:rPr>
          <w:b/>
        </w:rPr>
        <w:t xml:space="preserve"> </w:t>
      </w:r>
      <w:r>
        <w:rPr>
          <w:bCs/>
        </w:rPr>
        <w:t>is a random bid drawn uniformly from the range of 0-</w:t>
      </w:r>
      <w:r w:rsidRPr="00180924">
        <w:rPr>
          <w:b/>
        </w:rPr>
        <w:t xml:space="preserve"> </w:t>
      </w:r>
      <w:proofErr w:type="spellStart"/>
      <w:r w:rsidRPr="00180924">
        <w:rPr>
          <w:b/>
        </w:rPr>
        <w:t>B</w:t>
      </w:r>
      <w:r w:rsidRPr="00180924">
        <w:rPr>
          <w:b/>
          <w:vertAlign w:val="subscript"/>
        </w:rPr>
        <w:t>subject</w:t>
      </w:r>
      <w:proofErr w:type="spellEnd"/>
      <w:r w:rsidRPr="00180924">
        <w:rPr>
          <w:bCs/>
        </w:rPr>
        <w:t>.</w:t>
      </w:r>
      <w:r>
        <w:rPr>
          <w:b/>
        </w:rPr>
        <w:t xml:space="preserve"> </w:t>
      </w:r>
      <w:r w:rsidR="00780931">
        <w:rPr>
          <w:bCs/>
        </w:rPr>
        <w:t>The average computer bid on a trial that the subject wins is therefore half of</w:t>
      </w:r>
      <w:r>
        <w:rPr>
          <w:b/>
          <w:vertAlign w:val="subscript"/>
        </w:rPr>
        <w:t xml:space="preserve"> </w:t>
      </w:r>
      <w:proofErr w:type="spellStart"/>
      <w:r w:rsidR="00780931" w:rsidRPr="00180924">
        <w:rPr>
          <w:b/>
        </w:rPr>
        <w:t>B</w:t>
      </w:r>
      <w:r w:rsidR="00780931" w:rsidRPr="00180924">
        <w:rPr>
          <w:b/>
          <w:vertAlign w:val="subscript"/>
        </w:rPr>
        <w:t>subject</w:t>
      </w:r>
      <w:proofErr w:type="spellEnd"/>
      <w:r w:rsidR="00780931">
        <w:rPr>
          <w:bCs/>
        </w:rPr>
        <w:t xml:space="preserve">: </w:t>
      </w:r>
    </w:p>
    <w:p w14:paraId="57C8E7E0" w14:textId="064F5CC8" w:rsidR="00180924" w:rsidRDefault="00180924" w:rsidP="000C5D5B">
      <w:pPr>
        <w:rPr>
          <w:bCs/>
        </w:rPr>
      </w:pPr>
    </w:p>
    <w:p w14:paraId="43636F6E" w14:textId="3361D3A9" w:rsidR="00AA000F" w:rsidRDefault="00AA000F" w:rsidP="00AA000F">
      <w:pPr>
        <w:pStyle w:val="Caption"/>
        <w:keepNext/>
      </w:pPr>
      <w:r>
        <w:t xml:space="preserve">Equation </w:t>
      </w:r>
      <w:fldSimple w:instr=" SEQ Equation \* ARABIC ">
        <w:r w:rsidR="00410044">
          <w:rPr>
            <w:noProof/>
          </w:rPr>
          <w:t>4</w:t>
        </w:r>
      </w:fldSimple>
    </w:p>
    <w:p w14:paraId="7BAF408A" w14:textId="0D659CDF" w:rsidR="00780931" w:rsidRDefault="00780931" w:rsidP="00780931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subject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 + (1 -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2DA70673" w14:textId="77777777" w:rsidR="00780931" w:rsidRDefault="00780931" w:rsidP="000C5D5B">
      <w:pPr>
        <w:rPr>
          <w:bCs/>
        </w:rPr>
      </w:pPr>
    </w:p>
    <w:p w14:paraId="77C02647" w14:textId="6AFA0C0B" w:rsidR="00180924" w:rsidRDefault="00A64588" w:rsidP="000C5D5B">
      <w:pPr>
        <w:rPr>
          <w:bCs/>
        </w:rPr>
      </w:pPr>
      <w:r>
        <w:rPr>
          <w:bCs/>
        </w:rPr>
        <w:t>We can now multiply out the brackets to reduce this equation to:</w:t>
      </w:r>
      <w:r>
        <w:rPr>
          <w:bCs/>
        </w:rPr>
        <w:br/>
      </w:r>
    </w:p>
    <w:p w14:paraId="6EE7CC86" w14:textId="4B184E81" w:rsidR="00AA000F" w:rsidRDefault="00AA000F" w:rsidP="00AA000F">
      <w:pPr>
        <w:pStyle w:val="Caption"/>
        <w:keepNext/>
      </w:pPr>
      <w:r>
        <w:lastRenderedPageBreak/>
        <w:t xml:space="preserve">Equation </w:t>
      </w:r>
      <w:fldSimple w:instr=" SEQ Equation \* ARABIC ">
        <w:r w:rsidR="00410044">
          <w:rPr>
            <w:noProof/>
          </w:rPr>
          <w:t>5</w:t>
        </w:r>
      </w:fldSimple>
    </w:p>
    <w:p w14:paraId="7E9F64FA" w14:textId="438BF5C7" w:rsidR="00780931" w:rsidRDefault="00A64588" w:rsidP="000C5D5B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subject</m:t>
              </m:r>
            </m:sub>
          </m:sSub>
          <m: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subject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092D264" w14:textId="77777777" w:rsidR="000C5D5B" w:rsidRDefault="000C5D5B" w:rsidP="000C5D5B">
      <w:pPr>
        <w:rPr>
          <w:bCs/>
        </w:rPr>
      </w:pPr>
    </w:p>
    <w:p w14:paraId="28877EFD" w14:textId="4BCD5113" w:rsidR="004230BC" w:rsidRDefault="004230BC" w:rsidP="004230BC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7F867DC9" w14:textId="77777777" w:rsidR="000C5D5B" w:rsidRDefault="000C5D5B" w:rsidP="000C5D5B">
      <w:pPr>
        <w:rPr>
          <w:bCs/>
        </w:rPr>
      </w:pPr>
    </w:p>
    <w:p w14:paraId="03593505" w14:textId="77777777" w:rsidR="000C5D5B" w:rsidRDefault="000C5D5B" w:rsidP="000C5D5B">
      <w:pPr>
        <w:rPr>
          <w:bCs/>
        </w:rPr>
      </w:pPr>
    </w:p>
    <w:p w14:paraId="4A3F29F3" w14:textId="1D2123DA" w:rsidR="00E0466D" w:rsidRDefault="004230BC">
      <w:r>
        <w:t xml:space="preserve">The BDM is incentive compatible for each trial, therefore on each trial a rational participant should seek to maximise the utility of their expected payout by bidding exactly their utility for the good </w:t>
      </w:r>
      <w:r w:rsidRPr="004230BC">
        <w:rPr>
          <w:b/>
          <w:bCs/>
        </w:rPr>
        <w:t>G</w:t>
      </w:r>
      <w:r>
        <w:t>.</w:t>
      </w:r>
      <w:r w:rsidR="00757992">
        <w:t xml:space="preserve"> I.e. we assume for any trial that </w:t>
      </w:r>
      <w:r w:rsidR="00757992">
        <w:rPr>
          <w:i/>
          <w:iCs/>
        </w:rPr>
        <w:t>U</w:t>
      </w:r>
      <w:r w:rsidR="00757992">
        <w:t>(</w:t>
      </w:r>
      <w:r w:rsidR="00757992">
        <w:rPr>
          <w:b/>
          <w:bCs/>
        </w:rPr>
        <w:t>G</w:t>
      </w:r>
      <w:r w:rsidR="00757992">
        <w:t xml:space="preserve">) = </w:t>
      </w:r>
      <w:proofErr w:type="spellStart"/>
      <w:r w:rsidR="00757992">
        <w:rPr>
          <w:b/>
          <w:bCs/>
        </w:rPr>
        <w:t>B</w:t>
      </w:r>
      <w:r w:rsidR="00757992" w:rsidRPr="00757992">
        <w:rPr>
          <w:b/>
          <w:bCs/>
          <w:vertAlign w:val="subscript"/>
        </w:rPr>
        <w:t>subject</w:t>
      </w:r>
      <w:proofErr w:type="spellEnd"/>
      <w:r w:rsidR="00757992" w:rsidRPr="00865DCA">
        <w:t>.</w:t>
      </w:r>
    </w:p>
    <w:p w14:paraId="1B6920EA" w14:textId="2B2065C2" w:rsidR="0045467E" w:rsidRDefault="0045467E"/>
    <w:p w14:paraId="19F9248A" w14:textId="3E3ED232" w:rsidR="00AA000F" w:rsidRDefault="00AA000F" w:rsidP="00AA000F">
      <w:pPr>
        <w:pStyle w:val="Caption"/>
        <w:keepNext/>
      </w:pPr>
      <w:r>
        <w:t xml:space="preserve">Equation </w:t>
      </w:r>
      <w:fldSimple w:instr=" SEQ Equation \* ARABIC ">
        <w:r w:rsidR="00410044">
          <w:rPr>
            <w:noProof/>
          </w:rPr>
          <w:t>6</w:t>
        </w:r>
      </w:fldSimple>
    </w:p>
    <w:p w14:paraId="56956578" w14:textId="3DE26247" w:rsidR="0045467E" w:rsidRDefault="0045467E" w:rsidP="0045467E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Cs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e>
              </m:d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3025DCDE" w14:textId="06E1FF4C" w:rsidR="0045467E" w:rsidRDefault="0045467E" w:rsidP="0045467E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Cs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e>
              </m:d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6805566A" w14:textId="09531FA2" w:rsidR="0045467E" w:rsidRDefault="0045467E" w:rsidP="0045467E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Cs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e>
              </m:d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7634A36D" w14:textId="77777777" w:rsidR="00CC6990" w:rsidRDefault="00CC6990"/>
    <w:p w14:paraId="14EC9886" w14:textId="5D572496" w:rsidR="0045467E" w:rsidRDefault="00CC6990">
      <w:r w:rsidRPr="00CC6990">
        <w:t>As mentioned,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subject</w:t>
      </w:r>
      <w:proofErr w:type="spellEnd"/>
      <w:r>
        <w:rPr>
          <w:b/>
          <w:bCs/>
          <w:vertAlign w:val="subscript"/>
        </w:rPr>
        <w:t xml:space="preserve"> </w:t>
      </w:r>
      <w:r w:rsidRPr="00CC6990">
        <w:t>is</w:t>
      </w:r>
      <w:r>
        <w:t xml:space="preserve"> in the range 0-</w:t>
      </w:r>
      <w:r>
        <w:rPr>
          <w:b/>
          <w:bCs/>
        </w:rPr>
        <w:t>B</w:t>
      </w:r>
      <w:r w:rsidRPr="00CC6990">
        <w:rPr>
          <w:b/>
          <w:bCs/>
          <w:vertAlign w:val="subscript"/>
        </w:rPr>
        <w:t>max</w:t>
      </w:r>
      <w:r w:rsidRPr="00CC6990">
        <w:t>.</w:t>
      </w:r>
      <w:r>
        <w:t xml:space="preserve"> We can therefore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subject</w:t>
      </w:r>
      <w:proofErr w:type="spellEnd"/>
      <w:r>
        <w:t xml:space="preserve"> express in terms of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max</w:t>
      </w:r>
      <w:proofErr w:type="spellEnd"/>
      <w:r>
        <w:t xml:space="preserve"> for the ideal situation for any subject (a highly valued good to be auctioned when </w:t>
      </w:r>
      <w:r>
        <w:rPr>
          <w:i/>
          <w:iCs/>
        </w:rPr>
        <w:t>U</w:t>
      </w:r>
      <w:r>
        <w:t>(</w:t>
      </w:r>
      <w:r>
        <w:rPr>
          <w:b/>
          <w:bCs/>
        </w:rPr>
        <w:t>G</w:t>
      </w:r>
      <w:r>
        <w:t xml:space="preserve">) =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subject</w:t>
      </w:r>
      <w:proofErr w:type="spellEnd"/>
      <w:r>
        <w:rPr>
          <w:b/>
          <w:bCs/>
          <w:vertAlign w:val="subscript"/>
        </w:rPr>
        <w:t xml:space="preserve"> </w:t>
      </w:r>
      <w:r>
        <w:rPr>
          <w:rFonts w:cs="Times New Roman"/>
        </w:rPr>
        <w:t>≥</w:t>
      </w:r>
      <w:r>
        <w:t xml:space="preserve"> </w:t>
      </w:r>
      <w:proofErr w:type="spellStart"/>
      <w:r w:rsidR="0012093E">
        <w:rPr>
          <w:b/>
          <w:bCs/>
        </w:rPr>
        <w:t>B</w:t>
      </w:r>
      <w:r w:rsidR="0012093E" w:rsidRPr="00CC6990">
        <w:rPr>
          <w:b/>
          <w:bCs/>
          <w:vertAlign w:val="subscript"/>
        </w:rPr>
        <w:t>max</w:t>
      </w:r>
      <w:proofErr w:type="spellEnd"/>
      <w:r>
        <w:t xml:space="preserve">), or the worst case (an unvalued good when </w:t>
      </w:r>
      <w:r>
        <w:rPr>
          <w:i/>
          <w:iCs/>
        </w:rPr>
        <w:t>U</w:t>
      </w:r>
      <w:r>
        <w:t>(</w:t>
      </w:r>
      <w:r>
        <w:rPr>
          <w:b/>
          <w:bCs/>
        </w:rPr>
        <w:t>G</w:t>
      </w:r>
      <w:r>
        <w:t xml:space="preserve">) =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subject</w:t>
      </w:r>
      <w:proofErr w:type="spellEnd"/>
      <w:r>
        <w:rPr>
          <w:b/>
          <w:bCs/>
          <w:vertAlign w:val="subscript"/>
        </w:rPr>
        <w:t xml:space="preserve"> </w:t>
      </w:r>
      <w:r w:rsidR="007578F4">
        <w:rPr>
          <w:rFonts w:cs="Times New Roman"/>
        </w:rPr>
        <w:t>=</w:t>
      </w:r>
      <w:r>
        <w:t xml:space="preserve"> </w:t>
      </w:r>
      <w:r w:rsidRPr="00CC6990">
        <w:t>0</w:t>
      </w:r>
      <w:r>
        <w:t>).</w:t>
      </w:r>
    </w:p>
    <w:p w14:paraId="3FF1959C" w14:textId="32054722" w:rsidR="00CC6990" w:rsidRDefault="00CC6990"/>
    <w:p w14:paraId="3378A613" w14:textId="77777777" w:rsidR="00AA000F" w:rsidRDefault="00E911EA" w:rsidP="007578F4">
      <w:r>
        <w:t>For any trial we can therefore express the expected utility of the payoff for a monkey to be:</w:t>
      </w:r>
      <w:r>
        <w:br/>
      </w:r>
      <w:r>
        <w:br/>
      </w:r>
      <m:oMathPara>
        <m:oMath>
          <m:r>
            <w:rPr>
              <w:rFonts w:ascii="Cambria Math" w:hAnsi="Cambria Math"/>
            </w:rPr>
            <w:br/>
          </m:r>
        </m:oMath>
      </m:oMathPara>
    </w:p>
    <w:p w14:paraId="3687E41F" w14:textId="5014884F" w:rsidR="00AA000F" w:rsidRDefault="00AA000F" w:rsidP="00AA000F">
      <w:pPr>
        <w:pStyle w:val="Caption"/>
        <w:keepNext/>
      </w:pPr>
      <w:r>
        <w:t xml:space="preserve">Equation </w:t>
      </w:r>
      <w:fldSimple w:instr=" SEQ Equation \* ARABIC ">
        <w:r w:rsidR="00410044">
          <w:rPr>
            <w:noProof/>
          </w:rPr>
          <w:t>7</w:t>
        </w:r>
      </w:fldSimple>
    </w:p>
    <w:p w14:paraId="20A0EE1B" w14:textId="637C5292" w:rsidR="007578F4" w:rsidRDefault="00EA13F0" w:rsidP="007578F4">
      <w:pPr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Cs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e>
              </m:d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 if </m:t>
                  </m:r>
                  <m:r>
                    <w:rPr>
                      <w:rFonts w:ascii="Cambria Math" w:hAnsi="Cambria Math"/>
                    </w:rPr>
                    <m:t>U(G)</m:t>
                  </m:r>
                  <m: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≥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 if </m:t>
                  </m:r>
                  <m:r>
                    <w:rPr>
                      <w:rFonts w:ascii="Cambria Math" w:hAnsi="Cambria Math"/>
                    </w:rPr>
                    <m:t>U(G)</m:t>
                  </m:r>
                  <m: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= 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subject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 xml:space="preserve"> 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  otherwise</m:t>
                  </m:r>
                </m:e>
              </m:eqArr>
            </m:e>
          </m:d>
        </m:oMath>
      </m:oMathPara>
    </w:p>
    <w:p w14:paraId="30F2FC23" w14:textId="77777777" w:rsidR="006A2DCA" w:rsidRDefault="006A2DCA"/>
    <w:p w14:paraId="46CDE6A8" w14:textId="77777777" w:rsidR="00BB2277" w:rsidRDefault="00BB2277"/>
    <w:p w14:paraId="0C1E1E1A" w14:textId="193AEED8" w:rsidR="000A581B" w:rsidRDefault="00BB2277" w:rsidP="000A581B">
      <w:r>
        <w:t>From this result, we can trivially derive the expected cost of misbehaviour- the difference between the maximum expected payoff of a trial and the post-bid expected payoff of a trial.</w:t>
      </w:r>
      <w:r w:rsidR="000A581B">
        <w:t xml:space="preserve"> </w:t>
      </w:r>
      <w:r w:rsidR="00C515D9">
        <w:t>As misbehaviour will only affect the potential profit of a trial</w:t>
      </w:r>
      <w:r w:rsidR="00C515D9">
        <w:rPr>
          <w:rStyle w:val="FootnoteReference"/>
        </w:rPr>
        <w:footnoteReference w:id="1"/>
      </w:r>
      <w:r w:rsidR="00C515D9">
        <w:t>, f</w:t>
      </w:r>
      <w:r w:rsidR="000A581B">
        <w:t>or simplicity’s  sake we</w:t>
      </w:r>
      <w:r w:rsidR="00C515D9">
        <w:t xml:space="preserve"> only </w:t>
      </w:r>
      <w:r w:rsidR="00C515D9">
        <w:lastRenderedPageBreak/>
        <w:t>consider the difference between the utilities of expected profit (</w:t>
      </w:r>
      <w:r w:rsidR="00C515D9" w:rsidRPr="00C515D9">
        <w:rPr>
          <w:rFonts w:cs="Times New Roman"/>
          <w:b/>
          <w:bCs/>
        </w:rPr>
        <w:t>π</w:t>
      </w:r>
      <w:r w:rsidR="00C515D9" w:rsidRPr="00C515D9">
        <w:rPr>
          <w:rFonts w:cs="Times New Roman"/>
        </w:rPr>
        <w:t>)</w:t>
      </w:r>
      <w:r w:rsidR="00C515D9">
        <w:rPr>
          <w:rFonts w:cs="Times New Roman"/>
        </w:rPr>
        <w:t xml:space="preserve"> when the participant bids their utility (</w:t>
      </w:r>
      <w:r w:rsidR="00C515D9">
        <w:rPr>
          <w:i/>
          <w:iCs/>
        </w:rPr>
        <w:t>U</w:t>
      </w:r>
      <w:r w:rsidR="00C515D9">
        <w:t>(</w:t>
      </w:r>
      <w:r w:rsidR="00C515D9">
        <w:rPr>
          <w:b/>
          <w:bCs/>
        </w:rPr>
        <w:t>G</w:t>
      </w:r>
      <w:r w:rsidR="00C515D9">
        <w:t xml:space="preserve">) = </w:t>
      </w:r>
      <w:bookmarkStart w:id="0" w:name="_Hlk55299408"/>
      <w:proofErr w:type="spellStart"/>
      <w:r w:rsidR="00C515D9">
        <w:rPr>
          <w:b/>
          <w:bCs/>
        </w:rPr>
        <w:t>B</w:t>
      </w:r>
      <w:r w:rsidR="00C515D9" w:rsidRPr="00CC6990">
        <w:rPr>
          <w:b/>
          <w:bCs/>
          <w:vertAlign w:val="subscript"/>
        </w:rPr>
        <w:t>subject</w:t>
      </w:r>
      <w:bookmarkEnd w:id="0"/>
      <w:proofErr w:type="spellEnd"/>
      <w:r w:rsidR="00C515D9">
        <w:t>) and when they do not (</w:t>
      </w:r>
      <w:r w:rsidR="00C515D9">
        <w:rPr>
          <w:i/>
          <w:iCs/>
        </w:rPr>
        <w:t>U</w:t>
      </w:r>
      <w:r w:rsidR="00C515D9">
        <w:t>(</w:t>
      </w:r>
      <w:r w:rsidR="00C515D9">
        <w:rPr>
          <w:b/>
          <w:bCs/>
        </w:rPr>
        <w:t>G</w:t>
      </w:r>
      <w:r w:rsidR="00C515D9">
        <w:t xml:space="preserve">) </w:t>
      </w:r>
      <w:r w:rsidR="00C515D9">
        <w:rPr>
          <w:rFonts w:cs="Times New Roman"/>
        </w:rPr>
        <w:t>≠</w:t>
      </w:r>
      <w:r w:rsidR="00C515D9">
        <w:t xml:space="preserve"> </w:t>
      </w:r>
      <w:proofErr w:type="spellStart"/>
      <w:r w:rsidR="00C515D9">
        <w:rPr>
          <w:b/>
          <w:bCs/>
        </w:rPr>
        <w:t>B</w:t>
      </w:r>
      <w:r w:rsidR="00C515D9" w:rsidRPr="00CC6990">
        <w:rPr>
          <w:b/>
          <w:bCs/>
          <w:vertAlign w:val="subscript"/>
        </w:rPr>
        <w:t>subject</w:t>
      </w:r>
      <w:proofErr w:type="spellEnd"/>
      <w:r w:rsidR="00C515D9">
        <w:t>)</w:t>
      </w:r>
      <w:r w:rsidR="009B39AC">
        <w:t>.</w:t>
      </w:r>
    </w:p>
    <w:p w14:paraId="04E98D45" w14:textId="0D5E2EFA" w:rsidR="009B39AC" w:rsidRDefault="009B39AC" w:rsidP="000A581B"/>
    <w:p w14:paraId="713CEA2F" w14:textId="77777777" w:rsidR="009B39AC" w:rsidRPr="00C515D9" w:rsidRDefault="009B39AC" w:rsidP="000A581B"/>
    <w:p w14:paraId="53F50D3C" w14:textId="38B17CA3" w:rsidR="00410044" w:rsidRDefault="00410044" w:rsidP="00410044">
      <w:pPr>
        <w:pStyle w:val="Caption"/>
        <w:keepNext/>
      </w:pPr>
      <w:r>
        <w:t xml:space="preserve">Equation </w:t>
      </w:r>
      <w:fldSimple w:instr=" SEQ Equation \* ARABIC ">
        <w:r>
          <w:rPr>
            <w:noProof/>
          </w:rPr>
          <w:t>8</w:t>
        </w:r>
      </w:fldSimple>
    </w:p>
    <w:p w14:paraId="46281E45" w14:textId="54230AF7" w:rsidR="000A581B" w:rsidRPr="009B39AC" w:rsidRDefault="009B39AC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5F687B86" w14:textId="77777777" w:rsidR="009B39AC" w:rsidRPr="009B39AC" w:rsidRDefault="009B39AC"/>
    <w:p w14:paraId="5D640BA9" w14:textId="2A57B818" w:rsidR="009B39AC" w:rsidRPr="00F85111" w:rsidRDefault="008C7F81">
      <w:pPr>
        <w:rPr>
          <w:bCs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ECM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bCs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bar>
                </m:e>
              </m:d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- 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bar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e>
          </m:d>
        </m:oMath>
      </m:oMathPara>
    </w:p>
    <w:p w14:paraId="1C4A04CE" w14:textId="5EA700EA" w:rsidR="00F85111" w:rsidRDefault="00F85111">
      <w:pPr>
        <w:rPr>
          <w:bCs/>
        </w:rPr>
      </w:pPr>
    </w:p>
    <w:p w14:paraId="47DB060C" w14:textId="5BD8895C" w:rsidR="00F85111" w:rsidRPr="00F85111" w:rsidRDefault="00F85111">
      <w:pPr>
        <w:rPr>
          <w:bCs/>
        </w:rPr>
      </w:pPr>
      <w:r>
        <w:rPr>
          <w:bCs/>
        </w:rPr>
        <w:t xml:space="preserve">For when the participant </w:t>
      </w:r>
      <w:proofErr w:type="gramStart"/>
      <w:r>
        <w:rPr>
          <w:bCs/>
        </w:rPr>
        <w:t>actually misbehaves</w:t>
      </w:r>
      <w:proofErr w:type="gramEnd"/>
      <w:r>
        <w:rPr>
          <w:bCs/>
        </w:rPr>
        <w:t xml:space="preserve"> this can also be written as</w:t>
      </w:r>
    </w:p>
    <w:p w14:paraId="1608FADA" w14:textId="77777777" w:rsidR="00F85111" w:rsidRPr="00F85111" w:rsidRDefault="00F85111">
      <w:pPr>
        <w:rPr>
          <w:bCs/>
        </w:rPr>
      </w:pPr>
    </w:p>
    <w:p w14:paraId="65F0FD58" w14:textId="1C83CE1F" w:rsidR="00410044" w:rsidRDefault="00410044" w:rsidP="00410044">
      <w:pPr>
        <w:pStyle w:val="Caption"/>
        <w:keepNext/>
      </w:pPr>
      <w:r>
        <w:t xml:space="preserve">Equation </w:t>
      </w:r>
      <w:fldSimple w:instr=" SEQ Equation \* ARABIC ">
        <w:r>
          <w:rPr>
            <w:noProof/>
          </w:rPr>
          <w:t>9</w:t>
        </w:r>
      </w:fldSimple>
    </w:p>
    <w:p w14:paraId="79A9B257" w14:textId="7E95B74E" w:rsidR="00F85111" w:rsidRPr="00F85111" w:rsidRDefault="008C7F81" w:rsidP="00F85111">
      <w:pPr>
        <w:rPr>
          <w:bCs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ECM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  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bar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  <m:r>
                <w:rPr>
                  <w:rFonts w:ascii="Cambria Math" w:hAnsi="Cambria Math"/>
                </w:rPr>
                <m:t xml:space="preserve"> = </m:t>
              </m:r>
              <m:r>
                <w:rPr>
                  <w:rFonts w:ascii="Cambria Math" w:hAnsi="Cambria Math"/>
                </w:rPr>
                <m:t>U(G)</m:t>
              </m:r>
            </m:e>
          </m:d>
          <m:r>
            <w:rPr>
              <w:rFonts w:ascii="Cambria Math" w:hAnsi="Cambria Math"/>
            </w:rPr>
            <m:t>- 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bar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(G)</m:t>
              </m:r>
            </m:e>
          </m:d>
        </m:oMath>
      </m:oMathPara>
    </w:p>
    <w:p w14:paraId="7725D569" w14:textId="6EAFB21A" w:rsidR="00F85111" w:rsidRDefault="00F85111" w:rsidP="00F85111">
      <w:pPr>
        <w:rPr>
          <w:bCs/>
        </w:rPr>
      </w:pPr>
    </w:p>
    <w:p w14:paraId="351E8557" w14:textId="16D51361" w:rsidR="006937E1" w:rsidRPr="006937E1" w:rsidRDefault="006937E1" w:rsidP="00F85111">
      <w:r>
        <w:rPr>
          <w:bCs/>
        </w:rPr>
        <w:t xml:space="preserve">Where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)</m:t>
        </m:r>
      </m:oMath>
      <w:r>
        <w:t xml:space="preserve"> is the utility of a good </w:t>
      </w:r>
      <w:r>
        <w:rPr>
          <w:b/>
          <w:bCs/>
        </w:rPr>
        <w:t>G</w:t>
      </w:r>
      <w:r>
        <w:t xml:space="preserve"> plus some error function</w:t>
      </w:r>
      <w:r w:rsidR="008C7F81">
        <w:t xml:space="preserve">, which deviates the bid from </w:t>
      </w:r>
      <w:proofErr w:type="spellStart"/>
      <w:r w:rsidR="008C7F81">
        <w:t>it’s</w:t>
      </w:r>
      <w:proofErr w:type="spellEnd"/>
      <w:r w:rsidR="008C7F81">
        <w:t xml:space="preserve"> optimal </w:t>
      </w:r>
      <w:proofErr w:type="gramStart"/>
      <w:r w:rsidR="008C7F81">
        <w:t>value.</w:t>
      </w:r>
      <w:proofErr w:type="gramEnd"/>
    </w:p>
    <w:p w14:paraId="7A6FA1D2" w14:textId="67612C09" w:rsidR="00F85111" w:rsidRPr="00CC6990" w:rsidRDefault="00F85111" w:rsidP="00F85111"/>
    <w:p w14:paraId="39F1B216" w14:textId="0F261E54" w:rsidR="00410044" w:rsidRDefault="00410044" w:rsidP="00410044">
      <w:pPr>
        <w:pStyle w:val="Caption"/>
        <w:keepNext/>
      </w:pPr>
      <w:r>
        <w:t xml:space="preserve">Equation </w:t>
      </w:r>
      <w:fldSimple w:instr=" SEQ Equation \* ARABIC ">
        <w:r>
          <w:rPr>
            <w:noProof/>
          </w:rPr>
          <w:t>10</w:t>
        </w:r>
      </w:fldSimple>
    </w:p>
    <w:p w14:paraId="5921597B" w14:textId="2B0CE8E9" w:rsidR="00F85111" w:rsidRPr="006937E1" w:rsidRDefault="008C7F81" w:rsidP="00F85111"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ECM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= </m:t>
          </m:r>
          <w:bookmarkStart w:id="1" w:name="_Hlk5522062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U(G)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  <w:bookmarkEnd w:id="1"/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(G)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(G)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11280907" w14:textId="77777777" w:rsidR="006937E1" w:rsidRPr="00CC6990" w:rsidRDefault="006937E1" w:rsidP="00F85111"/>
    <w:p w14:paraId="42878501" w14:textId="20FD15D3" w:rsidR="006937E1" w:rsidRPr="006937E1" w:rsidRDefault="008C7F81" w:rsidP="006937E1"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ECM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U(G)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(G)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- 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(G)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79A9670C" w14:textId="77777777" w:rsidR="006937E1" w:rsidRPr="00CC6990" w:rsidRDefault="006937E1" w:rsidP="006937E1"/>
    <w:p w14:paraId="061D0F67" w14:textId="139D3ADD" w:rsidR="006937E1" w:rsidRPr="00CC6990" w:rsidRDefault="008C7F81" w:rsidP="006937E1"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ECM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- 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(G)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55B466D" w14:textId="10E6BFEC" w:rsidR="00F85111" w:rsidRDefault="001C472F">
      <w:r>
        <w:t xml:space="preserve">If we express the difference between </w:t>
      </w:r>
      <w:r w:rsidRPr="001C472F">
        <w:rPr>
          <w:i/>
          <w:iCs/>
        </w:rPr>
        <w:t>U</w:t>
      </w:r>
      <w:r>
        <w:t>(</w:t>
      </w:r>
      <w:r w:rsidRPr="001C472F">
        <w:rPr>
          <w:b/>
          <w:bCs/>
        </w:rPr>
        <w:t>G</w:t>
      </w:r>
      <w:r>
        <w:t xml:space="preserve">) and </w:t>
      </w:r>
      <w:r w:rsidR="008C7F81" w:rsidRPr="008C7F81">
        <w:rPr>
          <w:i/>
          <w:iCs/>
        </w:rPr>
        <w:t>F</w:t>
      </w:r>
      <w:r>
        <w:t>(</w:t>
      </w:r>
      <w:r w:rsidRPr="001C472F">
        <w:rPr>
          <w:b/>
          <w:bCs/>
        </w:rPr>
        <w:t>G</w:t>
      </w:r>
      <w:r>
        <w:t xml:space="preserve">) as some error </w:t>
      </w:r>
      <w:r>
        <w:rPr>
          <w:rFonts w:cs="Times New Roman"/>
        </w:rPr>
        <w:t>ε</w:t>
      </w:r>
      <w:r>
        <w:t>, we can then rewrite this as</w:t>
      </w:r>
    </w:p>
    <w:p w14:paraId="3FDAEF34" w14:textId="74181373" w:rsidR="00410044" w:rsidRDefault="00410044" w:rsidP="00410044">
      <w:pPr>
        <w:pStyle w:val="Caption"/>
        <w:keepNext/>
      </w:pPr>
      <w:r>
        <w:t xml:space="preserve">Equation </w:t>
      </w:r>
      <w:fldSimple w:instr=" SEQ Equation \* ARABIC ">
        <w:r>
          <w:rPr>
            <w:noProof/>
          </w:rPr>
          <w:t>11</w:t>
        </w:r>
      </w:fldSimple>
    </w:p>
    <w:p w14:paraId="180ADA0A" w14:textId="1A5D94EC" w:rsidR="001C472F" w:rsidRPr="00AF6F5A" w:rsidRDefault="008C7F81" w:rsidP="001C472F"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ECM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326DA02" w14:textId="54864203" w:rsidR="00AF6F5A" w:rsidRDefault="00AF6F5A" w:rsidP="001C472F"/>
    <w:p w14:paraId="210347DC" w14:textId="322D31EF" w:rsidR="006E53AA" w:rsidRDefault="00A74078" w:rsidP="001C472F">
      <w:r>
        <w:t xml:space="preserve">Therefore, the actual utility of a good, </w:t>
      </w:r>
      <w:r w:rsidRPr="001C472F">
        <w:rPr>
          <w:i/>
          <w:iCs/>
        </w:rPr>
        <w:t>U</w:t>
      </w:r>
      <w:r>
        <w:t>(</w:t>
      </w:r>
      <w:r w:rsidRPr="001C472F">
        <w:rPr>
          <w:b/>
          <w:bCs/>
        </w:rPr>
        <w:t>G</w:t>
      </w:r>
      <w:r>
        <w:t xml:space="preserve">), has no effect </w:t>
      </w:r>
      <w:r>
        <w:rPr>
          <w:i/>
          <w:iCs/>
        </w:rPr>
        <w:t xml:space="preserve">per se </w:t>
      </w:r>
      <w:r>
        <w:t xml:space="preserve">on the cost of misbehaviour to the participant. Instead, it is only the </w:t>
      </w:r>
      <w:r>
        <w:rPr>
          <w:i/>
          <w:iCs/>
        </w:rPr>
        <w:t>deviation from this utility</w:t>
      </w:r>
      <w:r>
        <w:t xml:space="preserve"> which affects the disutility of suboptimal bidding.</w:t>
      </w:r>
    </w:p>
    <w:p w14:paraId="0AE178DE" w14:textId="06E6845D" w:rsidR="006E53AA" w:rsidRDefault="006E53AA" w:rsidP="001C472F"/>
    <w:p w14:paraId="5470A19A" w14:textId="787E379D" w:rsidR="006E53AA" w:rsidRPr="00A74078" w:rsidRDefault="006E53AA" w:rsidP="001C472F">
      <w:r>
        <w:t xml:space="preserve">For fuller discussions of deriving the payoff and cost of misbehaviour for the BDM, extending this appendix to multiple bidders and more complex distributions of computer bid, see </w:t>
      </w:r>
      <w:r>
        <w:fldChar w:fldCharType="begin" w:fldLock="1"/>
      </w:r>
      <w:r w:rsidR="008F6CD9">
        <w:instrText>ADDIN CSL_CITATION {"citationItems":[{"id":"ITEM-1","itemData":{"ISBN":"9788578110796","ISSN":"1098-6596","PMID":"25246403","abstract":"Predicting the binding mode of flexible polypeptides to proteins is an important task that falls outside the domain of applicability of most small molecule and protein−protein docking tools. Here, we test the small molecule flexible ligand docking program Glide on a set of 19 non-α-helical peptides and systematically improve pose prediction accuracy by enhancing Glide sam</w:instrText>
      </w:r>
      <w:r w:rsidR="008F6CD9">
        <w:rPr>
          <w:rFonts w:hint="eastAsia"/>
        </w:rPr>
        <w:instrText xml:space="preserve">pling for flexible polypeptides. In addition, scoring of the poses was improved by post-processing with physics-based implicit solvent MM- GBSA calculations. Using the best RMSD among the top 10 scoring poses as a metric, the success rate (RMSD </w:instrText>
      </w:r>
      <w:r w:rsidR="008F6CD9">
        <w:rPr>
          <w:rFonts w:hint="eastAsia"/>
        </w:rPr>
        <w:instrText>≤</w:instrText>
      </w:r>
      <w:r w:rsidR="008F6CD9">
        <w:rPr>
          <w:rFonts w:hint="eastAsia"/>
        </w:rPr>
        <w:instrText xml:space="preserve"> 2.0 Å fo</w:instrText>
      </w:r>
      <w:r w:rsidR="008F6CD9">
        <w:instrText>r the interface backbone atoms) increased from 21% with default Glide SP settings to 58% with the enhanced peptide sampling and scoring protocol in the case of redocking to the native protein structure. This approaches the accuracy of the recently developed Rosetta FlexPepDock method (63% success for these 19 peptides) while being over 100 times faster. Cross-docking was performed for a subset of cases where an unbound receptor structure was available, and in that case, 40% of peptides were docked successfully. We analyze the results and find that the optimized polypeptide protocol is most accurate for extended peptides of limited size and number of formal charges, defining a domain of applicability for this approach.","author":[{"dropping-particle":"","family":"Lusk","given":"Jayson","non-dropping-particle":"","parse-names":false,"suffix":""},{"dropping-particle":"","family":"Alexander","given":"Corinne;","non-dropping-particle":"","parse-names":false,"suffix":""},{"dropping-particle":"","family":"Rousu","given":"Matt","non-dropping-particle":"","parse-names":false,"suffix":""}],"container-title":"Review of Marketing Science","id":"ITEM-1","issue":"5","issued":{"date-parts":[["2007"]]},"title":"Designing Experimental Auctions for Marketing Research: Effect of Values, Distributions, and Mechanisms on Incentives for Truthful Bidding","type":"article-journal","volume":"1"},"uris":["http://www.mendeley.com/documents/?uuid=47649953-f840-4a7d-8e0e-2cfe16a7d2b3"]}],"mendeley":{"formattedCitation":"(Lusk et al., 2007)","manualFormatting":"Lusk et al., 2007","plainTextFormattedCitation":"(Lusk et al., 2007)"},"properties":{"noteIndex":0},"schema":"https://github.com/citation-style-language/schema/raw/master/csl-citation.json"}</w:instrText>
      </w:r>
      <w:r>
        <w:fldChar w:fldCharType="separate"/>
      </w:r>
      <w:r w:rsidRPr="006E53AA">
        <w:rPr>
          <w:noProof/>
        </w:rPr>
        <w:t>Lusk et al., 2007</w:t>
      </w:r>
      <w:r>
        <w:fldChar w:fldCharType="end"/>
      </w:r>
    </w:p>
    <w:p w14:paraId="595CB3B8" w14:textId="77777777" w:rsidR="001C472F" w:rsidRPr="00CC6990" w:rsidRDefault="001C472F"/>
    <w:sectPr w:rsidR="001C472F" w:rsidRPr="00CC6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577B60" w14:textId="77777777" w:rsidR="00AE342E" w:rsidRDefault="00AE342E" w:rsidP="00C515D9">
      <w:r>
        <w:separator/>
      </w:r>
    </w:p>
  </w:endnote>
  <w:endnote w:type="continuationSeparator" w:id="0">
    <w:p w14:paraId="26679B24" w14:textId="77777777" w:rsidR="00AE342E" w:rsidRDefault="00AE342E" w:rsidP="00C5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458C5E" w14:textId="77777777" w:rsidR="00AE342E" w:rsidRDefault="00AE342E" w:rsidP="00C515D9">
      <w:r>
        <w:separator/>
      </w:r>
    </w:p>
  </w:footnote>
  <w:footnote w:type="continuationSeparator" w:id="0">
    <w:p w14:paraId="4C4DB58E" w14:textId="77777777" w:rsidR="00AE342E" w:rsidRDefault="00AE342E" w:rsidP="00C515D9">
      <w:r>
        <w:continuationSeparator/>
      </w:r>
    </w:p>
  </w:footnote>
  <w:footnote w:id="1">
    <w:p w14:paraId="07369E22" w14:textId="0DB94A71" w:rsidR="00BD7EA2" w:rsidRDefault="00BD7EA2">
      <w:pPr>
        <w:pStyle w:val="FootnoteText"/>
      </w:pPr>
      <w:r>
        <w:rPr>
          <w:rStyle w:val="FootnoteReference"/>
        </w:rPr>
        <w:footnoteRef/>
      </w:r>
      <w:r>
        <w:t xml:space="preserve"> In the event of a loss the payoff is the same regardless of whether a participant paid attention- they receive the full endowment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5B"/>
    <w:rsid w:val="00051ED1"/>
    <w:rsid w:val="00052E8F"/>
    <w:rsid w:val="000A581B"/>
    <w:rsid w:val="000A7207"/>
    <w:rsid w:val="000C5D5B"/>
    <w:rsid w:val="0012093E"/>
    <w:rsid w:val="00180924"/>
    <w:rsid w:val="001C472F"/>
    <w:rsid w:val="00244925"/>
    <w:rsid w:val="00255EF6"/>
    <w:rsid w:val="002D29DD"/>
    <w:rsid w:val="002E77DB"/>
    <w:rsid w:val="00410044"/>
    <w:rsid w:val="004230BC"/>
    <w:rsid w:val="0045467E"/>
    <w:rsid w:val="0047314E"/>
    <w:rsid w:val="005B051E"/>
    <w:rsid w:val="006937E1"/>
    <w:rsid w:val="006A2DCA"/>
    <w:rsid w:val="006E53AA"/>
    <w:rsid w:val="007578F4"/>
    <w:rsid w:val="00757992"/>
    <w:rsid w:val="00780931"/>
    <w:rsid w:val="00865DCA"/>
    <w:rsid w:val="008C7F81"/>
    <w:rsid w:val="008F6557"/>
    <w:rsid w:val="008F6CD9"/>
    <w:rsid w:val="009B39AC"/>
    <w:rsid w:val="009E6532"/>
    <w:rsid w:val="00A64588"/>
    <w:rsid w:val="00A74078"/>
    <w:rsid w:val="00AA000F"/>
    <w:rsid w:val="00AE342E"/>
    <w:rsid w:val="00AF6F5A"/>
    <w:rsid w:val="00B61776"/>
    <w:rsid w:val="00BB2277"/>
    <w:rsid w:val="00BB3391"/>
    <w:rsid w:val="00BD7EA2"/>
    <w:rsid w:val="00C515D9"/>
    <w:rsid w:val="00CC6990"/>
    <w:rsid w:val="00E0466D"/>
    <w:rsid w:val="00E911EA"/>
    <w:rsid w:val="00EA13F0"/>
    <w:rsid w:val="00F8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BA00C0"/>
  <w15:chartTrackingRefBased/>
  <w15:docId w15:val="{A352D012-E56A-454A-8231-BD9B2BC7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5B"/>
    <w:pPr>
      <w:widowControl w:val="0"/>
      <w:suppressAutoHyphens/>
      <w:spacing w:after="0" w:line="240" w:lineRule="auto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2E8F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A000F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515D9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515D9"/>
    <w:rPr>
      <w:rFonts w:ascii="Times New Roman" w:eastAsia="SimSun" w:hAnsi="Times New Roman" w:cs="Mangal"/>
      <w:kern w:val="1"/>
      <w:sz w:val="20"/>
      <w:szCs w:val="18"/>
      <w:lang w:eastAsia="hi-I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C515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3DE01-C732-4384-8A09-40EA99CFA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dfh27</dc:creator>
  <cp:keywords/>
  <dc:description/>
  <cp:lastModifiedBy>dfh27</cp:lastModifiedBy>
  <cp:revision>14</cp:revision>
  <cp:lastPrinted>2020-10-30T12:08:00Z</cp:lastPrinted>
  <dcterms:created xsi:type="dcterms:W3CDTF">2020-10-30T12:02:00Z</dcterms:created>
  <dcterms:modified xsi:type="dcterms:W3CDTF">2020-11-03T17:12:00Z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73a63d5f-e0ee-30e5-91ee-bf6b68b82222</vt:lpwstr>
  </property>
  <property fmtid="{D5CDD505-2E9C-101B-9397-08002B2CF9AE}" pid="24" name="Mendeley Citation Style_1">
    <vt:lpwstr>http://www.zotero.org/styles/apa</vt:lpwstr>
  </property>
</Properties>
</file>