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E43ABF" w14:textId="7843977E" w:rsidR="00330D79" w:rsidRPr="00CF6B9C" w:rsidRDefault="00CF6B9C">
      <w:pPr>
        <w:rPr>
          <w:b/>
          <w:bCs/>
        </w:rPr>
      </w:pPr>
      <w:r w:rsidRPr="00CF6B9C">
        <w:rPr>
          <w:b/>
          <w:bCs/>
        </w:rPr>
        <w:t>Appendix 3.2 – Trial Exclusion Criteria</w:t>
      </w:r>
    </w:p>
    <w:p w14:paraId="5417B8A1" w14:textId="77777777" w:rsidR="00CF6B9C" w:rsidRPr="00CF6B9C" w:rsidRDefault="00CF6B9C"/>
    <w:sectPr w:rsidR="00CF6B9C" w:rsidRPr="00CF6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9C"/>
    <w:rsid w:val="00330D79"/>
    <w:rsid w:val="00663B39"/>
    <w:rsid w:val="00CF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77DB"/>
  <w15:chartTrackingRefBased/>
  <w15:docId w15:val="{F1A0E1AE-1AAC-4DDB-94FB-EE3DA9C54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dfh27</dc:creator>
  <cp:keywords/>
  <dc:description/>
  <cp:lastModifiedBy>dfh27</cp:lastModifiedBy>
  <cp:revision>2</cp:revision>
  <dcterms:created xsi:type="dcterms:W3CDTF">2020-12-10T10:49:00Z</dcterms:created>
  <dcterms:modified xsi:type="dcterms:W3CDTF">2020-12-12T23:05:00Z</dcterms:modified>
</cp:coreProperties>
</file>