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CD08E" w14:textId="44FEC7DE" w:rsidR="0091667A" w:rsidRDefault="00A32A5A">
      <w:r>
        <w:t xml:space="preserve">How to train a monkey on the </w:t>
      </w:r>
      <w:proofErr w:type="spellStart"/>
      <w:r>
        <w:t>bdm</w:t>
      </w:r>
      <w:proofErr w:type="spellEnd"/>
      <w:r w:rsidR="00F14A9D">
        <w:t xml:space="preserve"> and other tasks</w:t>
      </w:r>
    </w:p>
    <w:p w14:paraId="2778216B" w14:textId="69A4B87C" w:rsidR="00F14A9D" w:rsidRDefault="009B1CC6">
      <w:r>
        <w:t>The main thrust of this project was to study the activity of midbrain dopaminergic cells as monkeys reveal their utility for offered juice rewards via bids on an auction task.</w:t>
      </w:r>
      <w:r w:rsidR="00F14A9D">
        <w:t xml:space="preserve"> As such we do not focus on the training of the monkeys in the main text. However, we believe this thesis should also serve as a standalone document to the things we learnt over the course of this project and as a guide for any future projects to replicate, and improve upon, our work. Here we detail the re-training of the monkeys on the BDM and bundle choice task that occurred over the first year of the project. Much of this work follows the training schedules previously used to originally trained the monkeys and detailed in </w:t>
      </w:r>
      <w:r w:rsidR="00F14A9D">
        <w:fldChar w:fldCharType="begin" w:fldLock="1"/>
      </w:r>
      <w:r w:rsidR="00BE3485">
        <w:instrText>ADDIN CSL_CITATION {"citationItems":[{"id":"ITEM-1","itemData":{"author":[{"dropping-particle":"","family":"Al-Mohammad","given":"Alaa","non-dropping-particle":"","parse-names":false,"suffix":""}],"container-title":"Doctoral Thesis","id":"ITEM-1","issued":{"date-parts":[["2017"]]},"title":"Getting a monkey to do your bidding: Developing a Becker-DeGroot-Marschak (BDM) method for use in monkeys","type":"article-journal"},"uris":["http://www.mendeley.com/documents/?uuid=2734ee95-7255-4421-929c-ab4b4a639558"]}],"mendeley":{"formattedCitation":"(Al-Mohammad, 2017)","manualFormatting":"Al-Mohammad, 2017","plainTextFormattedCitation":"(Al-Mohammad, 2017)","previouslyFormattedCitation":"(Al-Mohammad, 2017)"},"properties":{"noteIndex":0},"schema":"https://github.com/citation-style-language/schema/raw/master/csl-citation.json"}</w:instrText>
      </w:r>
      <w:r w:rsidR="00F14A9D">
        <w:fldChar w:fldCharType="separate"/>
      </w:r>
      <w:r w:rsidR="00F14A9D" w:rsidRPr="00F14A9D">
        <w:rPr>
          <w:noProof/>
        </w:rPr>
        <w:t>Al-Mohammad, 2017</w:t>
      </w:r>
      <w:r w:rsidR="00F14A9D">
        <w:fldChar w:fldCharType="end"/>
      </w:r>
      <w:r w:rsidR="00F14A9D">
        <w:t xml:space="preserve"> and so is presented in a shortened </w:t>
      </w:r>
      <w:r w:rsidR="00AD7C14">
        <w:t>form</w:t>
      </w:r>
      <w:r w:rsidR="00F14A9D">
        <w:t xml:space="preserve"> here</w:t>
      </w:r>
      <w:r w:rsidR="00AD7C14">
        <w:t>. Results that are unique to this thesis are highlighted and discussed in further detail.</w:t>
      </w:r>
    </w:p>
    <w:p w14:paraId="113A87CF" w14:textId="2501EDAF" w:rsidR="008705FB" w:rsidRDefault="00B9683A">
      <w:r>
        <w:t xml:space="preserve">The first </w:t>
      </w:r>
      <w:r w:rsidR="000355C9">
        <w:t>stages of training, which were not required at all in this project, involve habituating the primate to the</w:t>
      </w:r>
      <w:r w:rsidR="008705FB">
        <w:t xml:space="preserve"> </w:t>
      </w:r>
      <w:r w:rsidR="000355C9">
        <w:t xml:space="preserve">hardware for the task and experimenter. The two macaques studied in this project had been previously acclimated to the set up over a course of 6+ months. </w:t>
      </w:r>
      <w:r w:rsidR="008705FB">
        <w:t xml:space="preserve">This includes the personal chair the primates sit in during the task, the joystick (without stimuli feedback at this point), and the liquid taps through which either a flavoured juice or water would be delivered to their mouth. </w:t>
      </w:r>
      <w:r w:rsidR="000355C9">
        <w:t xml:space="preserve">To encourage work for liquid rewards </w:t>
      </w:r>
      <w:r w:rsidR="008705FB">
        <w:t>monkeys were liquid controlled when not working, but throughout the project were ‘topped up’ with liquids to a daily requirement.</w:t>
      </w:r>
    </w:p>
    <w:p w14:paraId="4F2F88A8" w14:textId="756F6C0D" w:rsidR="00806588" w:rsidRDefault="008705FB">
      <w:r>
        <w:t xml:space="preserve">Once primates were settled, the next stage of </w:t>
      </w:r>
      <w:r w:rsidR="00436E8A">
        <w:t xml:space="preserve">training consisted </w:t>
      </w:r>
      <w:r w:rsidR="00BE3485">
        <w:t xml:space="preserve">of teaching the monkey the association between the stimuli presented and the liquid rewards they represented. A detailed discussion of this stage in the initial training of the monkeys is presented in </w:t>
      </w:r>
      <w:r w:rsidR="00BE3485">
        <w:fldChar w:fldCharType="begin" w:fldLock="1"/>
      </w:r>
      <w:r w:rsidR="009F6A2C">
        <w:instrText>ADDIN CSL_CITATION {"citationItems":[{"id":"ITEM-1","itemData":{"author":[{"dropping-particle":"","family":"Al-Mohammad","given":"Alaa","non-dropping-particle":"","parse-names":false,"suffix":""}],"container-title":"Doctoral Thesis","id":"ITEM-1","issued":{"date-parts":[["2017"]]},"title":"Getting a monkey to do your bidding: Developing a Becker-DeGroot-Marschak (BDM) method for use in monkeys","type":"article-journal"},"uris":["http://www.mendeley.com/documents/?uuid=2734ee95-7255-4421-929c-ab4b4a639558"]}],"mendeley":{"formattedCitation":"(Al-Mohammad, 2017)","plainTextFormattedCitation":"(Al-Mohammad, 2017)","previouslyFormattedCitation":"(Al-Mohammad, 2017)"},"properties":{"noteIndex":0},"schema":"https://github.com/citation-style-language/schema/raw/master/csl-citation.json"}</w:instrText>
      </w:r>
      <w:r w:rsidR="00BE3485">
        <w:fldChar w:fldCharType="separate"/>
      </w:r>
      <w:r w:rsidR="00BE3485" w:rsidRPr="00BE3485">
        <w:rPr>
          <w:noProof/>
        </w:rPr>
        <w:t>(Al-Mohammad, 2017)</w:t>
      </w:r>
      <w:r w:rsidR="00BE3485">
        <w:fldChar w:fldCharType="end"/>
      </w:r>
      <w:r w:rsidR="00BE3485">
        <w:t>, where over the course of three weeks for each stimulus, subjects were presented with a stimulus before the value of that stimulus was delivered to them. In such a Pavlovian stimulus learning task, the primates were not required to make any choice behaviour, but were required to hold the joystick in an upright position throughout. A visual explanation of the epochs of these tasks is given in figure 1a-</w:t>
      </w:r>
      <w:r w:rsidR="00D90A64">
        <w:t>d</w:t>
      </w:r>
      <w:r w:rsidR="00BE3485">
        <w:t xml:space="preserve">). </w:t>
      </w:r>
    </w:p>
    <w:p w14:paraId="3C397CCC" w14:textId="77777777" w:rsidR="00E5779B" w:rsidRDefault="00DB5885">
      <w:pPr>
        <w:rPr>
          <w:rFonts w:eastAsiaTheme="minorEastAsia"/>
        </w:rPr>
      </w:pPr>
      <w:r>
        <w:t xml:space="preserve">In both the original training and throughout this project we used fractals to represent the </w:t>
      </w:r>
      <w:r w:rsidR="00A72CD5">
        <w:t>discrete magnitude of juice rewards offered</w:t>
      </w:r>
      <w:r w:rsidR="003D108D">
        <w:t xml:space="preserve"> due to their benign associations for the monkey. </w:t>
      </w:r>
      <w:r w:rsidR="00406F6C">
        <w:t xml:space="preserve">During the retraining phase of this project, the fractals shown to the monkeys were changed on a semi-regular basis to try and maintain a noticeable difference in bids across the range of the budget made by the subjects. Over many days of sessions, monkey’s utilities for a good (i.e. </w:t>
      </w:r>
      <m:oMath>
        <m:r>
          <m:rPr>
            <m:sty m:val="bi"/>
          </m:rPr>
          <w:rPr>
            <w:rFonts w:ascii="Cambria Math" w:hAnsi="Cambria Math"/>
          </w:rPr>
          <m:t>x</m:t>
        </m:r>
      </m:oMath>
      <w:r w:rsidR="00406F6C" w:rsidRPr="00406F6C">
        <w:rPr>
          <w:rFonts w:eastAsiaTheme="minorEastAsia"/>
        </w:rPr>
        <w:t>ml</w:t>
      </w:r>
      <w:r w:rsidR="00406F6C">
        <w:rPr>
          <w:rFonts w:eastAsiaTheme="minorEastAsia"/>
        </w:rPr>
        <w:t xml:space="preserve"> of a juice flavour </w:t>
      </w:r>
      <m:oMath>
        <m:r>
          <m:rPr>
            <m:sty m:val="bi"/>
          </m:rPr>
          <w:rPr>
            <w:rFonts w:ascii="Cambria Math" w:eastAsiaTheme="minorEastAsia" w:hAnsi="Cambria Math"/>
          </w:rPr>
          <m:t>j</m:t>
        </m:r>
      </m:oMath>
      <w:r w:rsidR="00406F6C" w:rsidRPr="00406F6C">
        <w:rPr>
          <w:rFonts w:eastAsiaTheme="minorEastAsia"/>
        </w:rPr>
        <w:t>)</w:t>
      </w:r>
      <w:r w:rsidR="00406F6C">
        <w:rPr>
          <w:rFonts w:eastAsiaTheme="minorEastAsia"/>
        </w:rPr>
        <w:t xml:space="preserve"> as measured by bidding behaviour were not perfectly static. This drift in utility for a learnt magnitude might be due to internal (e.g. change in tastes) or external (e.g. the commercial juice used might change its ingredients over time)</w:t>
      </w:r>
      <w:r w:rsidR="004F4F28">
        <w:rPr>
          <w:rFonts w:eastAsiaTheme="minorEastAsia"/>
        </w:rPr>
        <w:t xml:space="preserve"> factors</w:t>
      </w:r>
      <w:r w:rsidR="00406F6C">
        <w:rPr>
          <w:rFonts w:eastAsiaTheme="minorEastAsia"/>
        </w:rPr>
        <w:t>.</w:t>
      </w:r>
      <w:r w:rsidR="004F4F28">
        <w:rPr>
          <w:rFonts w:eastAsiaTheme="minorEastAsia"/>
        </w:rPr>
        <w:t xml:space="preserve"> </w:t>
      </w:r>
    </w:p>
    <w:p w14:paraId="41398031" w14:textId="78F134EF" w:rsidR="00296A3A" w:rsidRDefault="00E5779B">
      <w:pPr>
        <w:rPr>
          <w:rFonts w:eastAsiaTheme="minorEastAsia"/>
        </w:rPr>
      </w:pPr>
      <w:r>
        <w:rPr>
          <w:rFonts w:eastAsiaTheme="minorEastAsia"/>
        </w:rPr>
        <w:t>During this project we only required minimal Pavlovian retraining to associate stimuli with their rewards</w:t>
      </w:r>
      <w:r>
        <w:rPr>
          <w:rStyle w:val="FootnoteReference"/>
          <w:rFonts w:eastAsiaTheme="minorEastAsia"/>
        </w:rPr>
        <w:footnoteReference w:id="1"/>
      </w:r>
      <w:r>
        <w:rPr>
          <w:rFonts w:eastAsiaTheme="minorEastAsia"/>
        </w:rPr>
        <w:t xml:space="preserve">. </w:t>
      </w:r>
      <w:r w:rsidR="004F4F28">
        <w:rPr>
          <w:rFonts w:eastAsiaTheme="minorEastAsia"/>
        </w:rPr>
        <w:t>Monkeys were able to quickly approach relatively stable mean bids for novel fractal stimuli</w:t>
      </w:r>
      <w:r w:rsidR="00A91580">
        <w:rPr>
          <w:rFonts w:eastAsiaTheme="minorEastAsia"/>
        </w:rPr>
        <w:t xml:space="preserve"> whose value is learnt entirely during the BDM task</w:t>
      </w:r>
      <w:r w:rsidR="004F4F28">
        <w:rPr>
          <w:rFonts w:eastAsiaTheme="minorEastAsia"/>
        </w:rPr>
        <w:t>. Figure 2</w:t>
      </w:r>
      <w:r w:rsidR="000B15D0">
        <w:rPr>
          <w:rFonts w:eastAsiaTheme="minorEastAsia"/>
        </w:rPr>
        <w:t>a</w:t>
      </w:r>
      <w:r w:rsidR="004F4F28">
        <w:rPr>
          <w:rFonts w:eastAsiaTheme="minorEastAsia"/>
        </w:rPr>
        <w:t xml:space="preserve"> shows a week of learning the value of a novel set of fractals by one monkey and figure 2</w:t>
      </w:r>
      <w:r w:rsidR="000B15D0">
        <w:rPr>
          <w:rFonts w:eastAsiaTheme="minorEastAsia"/>
        </w:rPr>
        <w:t>b</w:t>
      </w:r>
      <w:r w:rsidR="004F4F28">
        <w:rPr>
          <w:rFonts w:eastAsiaTheme="minorEastAsia"/>
        </w:rPr>
        <w:t xml:space="preserve"> shows a set of sessions wherein a monkey was shown a novel set of fractals (chosen to be as visually distinct as possible from prior fractals) per session. Within a single session of ~50 completed trials per reward level, the monkey tested was able to show rank-ordered bidding </w:t>
      </w:r>
      <w:r w:rsidR="004F4F28">
        <w:rPr>
          <w:rFonts w:eastAsiaTheme="minorEastAsia"/>
          <w:b/>
          <w:bCs/>
        </w:rPr>
        <w:t>[STATS IN HERE]</w:t>
      </w:r>
      <w:r w:rsidR="004F4F28">
        <w:rPr>
          <w:rFonts w:eastAsiaTheme="minorEastAsia"/>
        </w:rPr>
        <w:t>.</w:t>
      </w:r>
      <w:r>
        <w:rPr>
          <w:rFonts w:eastAsiaTheme="minorEastAsia"/>
        </w:rPr>
        <w:t xml:space="preserve"> </w:t>
      </w:r>
      <w:r w:rsidR="00A91580">
        <w:rPr>
          <w:rFonts w:eastAsiaTheme="minorEastAsia"/>
        </w:rPr>
        <w:t xml:space="preserve">Though not the focus of this thesis and precluded by time limits and the loss of one of the trained primates, these results raise an intriguing use of the </w:t>
      </w:r>
      <w:r w:rsidR="00A91580">
        <w:rPr>
          <w:rFonts w:eastAsiaTheme="minorEastAsia"/>
        </w:rPr>
        <w:lastRenderedPageBreak/>
        <w:t>BDM as a task for studying the learning of value. The change in estimated utility of the offered fractal can be seen on a bid-by-bid basis in contrast to discrete choice tasks where only the proportion of choices over a window can be studied.</w:t>
      </w:r>
    </w:p>
    <w:p w14:paraId="32557A5D" w14:textId="1B1B19FF" w:rsidR="0078253C" w:rsidRDefault="0065090F">
      <w:r>
        <w:t xml:space="preserve">Once trained that visual stimuli on the computer screen represent the future possibility of reward, </w:t>
      </w:r>
      <w:r w:rsidR="00AD4C21">
        <w:t xml:space="preserve">monkeys are trained on an operant </w:t>
      </w:r>
      <w:r w:rsidR="00D90A64">
        <w:t>conditioning task</w:t>
      </w:r>
      <w:r w:rsidR="00EC3830">
        <w:t xml:space="preserve"> to teach the function of the joystick within the BDM context. An opaque red </w:t>
      </w:r>
      <w:r w:rsidR="00315885">
        <w:t xml:space="preserve">‘target’ </w:t>
      </w:r>
      <w:r w:rsidR="00EC3830">
        <w:t>box was placed over the budget bar and whenever the monkey used the joystick to move their bidding indicator to within this area, the box immediately changed colour to green and the bid was taken as ‘fixed’. The trial then proceeded as if it were the BDM trial described in the introduction to chapter 3 of this thesis: a computer bid was revealed and payoffs calculated and delivered according to the schedule in figure 1c of chapter 3.</w:t>
      </w:r>
      <w:r w:rsidR="00881C63">
        <w:t xml:space="preserve"> Over thousands of trials, monkeys were able to learn that their interaction with the joystick was able to </w:t>
      </w:r>
      <w:r w:rsidR="00315885">
        <w:t>influence the payment of rewards.</w:t>
      </w:r>
    </w:p>
    <w:p w14:paraId="7DD36631" w14:textId="19AEE421" w:rsidR="00315885" w:rsidRDefault="00315885">
      <w:r>
        <w:t xml:space="preserve">As monkeys became more adept at this task, the requirements for a bid to be placed became stricter: monkeys were required to place and hold a bid inside the target box for a set amount of time, and the proportion of the budget that this box took up was reduced. </w:t>
      </w:r>
      <w:r w:rsidR="00AC7A2C">
        <w:t>For the original training of the monkeys, this represented their first exposure to the BDM auction paradigm</w:t>
      </w:r>
      <w:r w:rsidR="000B15D0">
        <w:t xml:space="preserve">. A target task that, other than forcing a bid within a certain range, was identical to the BDM studied was used to retrain monkeys and confirm their motor accuracy with the joystick. A summary of data gathered is shown in figure 3. Monkeys were able to reliably place bids even when forced to bid in an area </w:t>
      </w:r>
      <w:r w:rsidR="000B15D0">
        <w:rPr>
          <w:b/>
          <w:bCs/>
        </w:rPr>
        <w:t>[stats here]%</w:t>
      </w:r>
      <w:r w:rsidR="000B15D0">
        <w:t xml:space="preserve"> of the total bidding area.</w:t>
      </w:r>
    </w:p>
    <w:p w14:paraId="6572868E" w14:textId="39B26B69" w:rsidR="000B15D0" w:rsidRDefault="009003D4">
      <w:pPr>
        <w:rPr>
          <w:b/>
          <w:bCs/>
        </w:rPr>
      </w:pPr>
      <w:r>
        <w:t xml:space="preserve">The behavioural work this thesis is based on compares the mean bid a monkey makes within the BDM to indifference curves for the same good in a bundle choice task (see chapter 3 on our bundle choice task). </w:t>
      </w:r>
      <w:r w:rsidR="004C5471">
        <w:rPr>
          <w:b/>
          <w:bCs/>
        </w:rPr>
        <w:t>[FILL IN HERE ABOUT TRAINING ON BCB]</w:t>
      </w:r>
    </w:p>
    <w:p w14:paraId="0CCF7270" w14:textId="14DB5C96" w:rsidR="004C5471" w:rsidRPr="004C5471" w:rsidRDefault="004C5471">
      <w:r>
        <w:t xml:space="preserve">When retraining monkey V on the tasks in this thesis we noticed that the monkey we noticed that his bids </w:t>
      </w:r>
    </w:p>
    <w:p w14:paraId="3937D423" w14:textId="2DD21A28" w:rsidR="00290941" w:rsidRDefault="00290941"/>
    <w:p w14:paraId="70424965" w14:textId="40BB165B" w:rsidR="00290941" w:rsidRDefault="00290941">
      <w:r>
        <w:t>Results:</w:t>
      </w:r>
    </w:p>
    <w:p w14:paraId="64558250" w14:textId="598D5CB6" w:rsidR="00F80815" w:rsidRPr="00315885" w:rsidRDefault="00F80815" w:rsidP="00F80815">
      <w:pPr>
        <w:pStyle w:val="ListParagraph"/>
        <w:numPr>
          <w:ilvl w:val="0"/>
          <w:numId w:val="1"/>
        </w:numPr>
        <w:rPr>
          <w:color w:val="FF0000"/>
        </w:rPr>
      </w:pPr>
      <w:r w:rsidRPr="00315885">
        <w:rPr>
          <w:color w:val="FF0000"/>
        </w:rPr>
        <w:t xml:space="preserve">Tasks for </w:t>
      </w:r>
      <w:proofErr w:type="spellStart"/>
      <w:r w:rsidRPr="00315885">
        <w:rPr>
          <w:color w:val="FF0000"/>
        </w:rPr>
        <w:t>pavlovian</w:t>
      </w:r>
      <w:proofErr w:type="spellEnd"/>
      <w:r w:rsidRPr="00315885">
        <w:rPr>
          <w:color w:val="FF0000"/>
        </w:rPr>
        <w:t xml:space="preserve"> learning of fractal / water/ both</w:t>
      </w:r>
      <w:r w:rsidR="00B8703E" w:rsidRPr="00315885">
        <w:rPr>
          <w:color w:val="FF0000"/>
        </w:rPr>
        <w:t>. Tasks for target box</w:t>
      </w:r>
    </w:p>
    <w:p w14:paraId="04CA0F66" w14:textId="712A26D3" w:rsidR="00436E8A" w:rsidRPr="00315885" w:rsidRDefault="00436E8A" w:rsidP="00436E8A">
      <w:pPr>
        <w:pStyle w:val="ListParagraph"/>
        <w:numPr>
          <w:ilvl w:val="0"/>
          <w:numId w:val="1"/>
        </w:numPr>
        <w:rPr>
          <w:color w:val="FF0000"/>
        </w:rPr>
      </w:pPr>
      <w:r w:rsidRPr="00315885">
        <w:rPr>
          <w:color w:val="FF0000"/>
        </w:rPr>
        <w:t>Change in value over time / values for new fractal/ new session</w:t>
      </w:r>
    </w:p>
    <w:p w14:paraId="1F376949" w14:textId="5D532B60" w:rsidR="00290941" w:rsidRDefault="00290941" w:rsidP="00290941">
      <w:pPr>
        <w:pStyle w:val="ListParagraph"/>
        <w:numPr>
          <w:ilvl w:val="0"/>
          <w:numId w:val="1"/>
        </w:numPr>
      </w:pPr>
      <w:r>
        <w:t xml:space="preserve">Change in trial numbers pre/post </w:t>
      </w:r>
      <w:proofErr w:type="spellStart"/>
      <w:r>
        <w:t>headfixing</w:t>
      </w:r>
      <w:proofErr w:type="spellEnd"/>
      <w:r>
        <w:t xml:space="preserve"> and recording (+ trials | amount of water/time to find da neuron)</w:t>
      </w:r>
    </w:p>
    <w:p w14:paraId="5AB3F3B1" w14:textId="73A68E55" w:rsidR="00290941" w:rsidRDefault="00290941" w:rsidP="00290941">
      <w:pPr>
        <w:pStyle w:val="ListParagraph"/>
        <w:numPr>
          <w:ilvl w:val="0"/>
          <w:numId w:val="1"/>
        </w:numPr>
      </w:pPr>
      <w:proofErr w:type="spellStart"/>
      <w:r>
        <w:t>Vicer</w:t>
      </w:r>
      <w:proofErr w:type="spellEnd"/>
      <w:r>
        <w:t xml:space="preserve"> choosing between two amounts of liquid water</w:t>
      </w:r>
    </w:p>
    <w:p w14:paraId="57AF41C6" w14:textId="12E2A78F" w:rsidR="00290941" w:rsidRDefault="00290941" w:rsidP="00290941">
      <w:pPr>
        <w:pStyle w:val="ListParagraph"/>
        <w:numPr>
          <w:ilvl w:val="0"/>
          <w:numId w:val="1"/>
        </w:numPr>
      </w:pPr>
      <w:proofErr w:type="spellStart"/>
      <w:r>
        <w:t>Vicer</w:t>
      </w:r>
      <w:proofErr w:type="spellEnd"/>
      <w:r>
        <w:t xml:space="preserve"> first price auction</w:t>
      </w:r>
    </w:p>
    <w:p w14:paraId="1C42DCC3" w14:textId="58AE82EF" w:rsidR="00FB4F9D" w:rsidRDefault="00FB4F9D" w:rsidP="00290941">
      <w:pPr>
        <w:pStyle w:val="ListParagraph"/>
        <w:numPr>
          <w:ilvl w:val="0"/>
          <w:numId w:val="1"/>
        </w:numPr>
      </w:pPr>
      <w:r>
        <w:t>Successful trials ratio over number of trials in session</w:t>
      </w:r>
    </w:p>
    <w:p w14:paraId="4558B986" w14:textId="0CBFFAA4" w:rsidR="00290941" w:rsidRPr="00315885" w:rsidRDefault="00290941" w:rsidP="00290941">
      <w:pPr>
        <w:pStyle w:val="ListParagraph"/>
        <w:numPr>
          <w:ilvl w:val="0"/>
          <w:numId w:val="1"/>
        </w:numPr>
        <w:rPr>
          <w:color w:val="FF0000"/>
        </w:rPr>
      </w:pPr>
      <w:r w:rsidRPr="00315885">
        <w:rPr>
          <w:color w:val="FF0000"/>
        </w:rPr>
        <w:t>Target task work</w:t>
      </w:r>
    </w:p>
    <w:p w14:paraId="64A011C0" w14:textId="752EA583" w:rsidR="006731D2" w:rsidRDefault="00F14A9D">
      <w:r>
        <w:t xml:space="preserve"> </w:t>
      </w:r>
      <w:proofErr w:type="spellStart"/>
      <w:r w:rsidR="00AD7C14">
        <w:t>Limtiations</w:t>
      </w:r>
      <w:proofErr w:type="spellEnd"/>
      <w:r w:rsidR="00AD7C14">
        <w:t xml:space="preserve"> of </w:t>
      </w:r>
      <w:proofErr w:type="spellStart"/>
      <w:r w:rsidR="00AD7C14">
        <w:t>ephs</w:t>
      </w:r>
      <w:proofErr w:type="spellEnd"/>
      <w:r w:rsidR="00AD7C14">
        <w:t>:</w:t>
      </w:r>
    </w:p>
    <w:p w14:paraId="19909BDC" w14:textId="0F2A96F0" w:rsidR="00AD7C14" w:rsidRDefault="00AD7C14" w:rsidP="00AD7C14">
      <w:pPr>
        <w:pStyle w:val="ListParagraph"/>
        <w:numPr>
          <w:ilvl w:val="0"/>
          <w:numId w:val="2"/>
        </w:numPr>
      </w:pPr>
      <w:r>
        <w:t>As soon as implanted record as fast as possible. Not possible to fine tune behaviour</w:t>
      </w:r>
    </w:p>
    <w:p w14:paraId="6FED2896" w14:textId="21B3B833" w:rsidR="00AD7C14" w:rsidRDefault="00AD7C14" w:rsidP="00AD7C14">
      <w:pPr>
        <w:pStyle w:val="ListParagraph"/>
        <w:numPr>
          <w:ilvl w:val="0"/>
          <w:numId w:val="2"/>
        </w:numPr>
      </w:pPr>
      <w:proofErr w:type="spellStart"/>
      <w:r>
        <w:t>Headfixing</w:t>
      </w:r>
      <w:proofErr w:type="spellEnd"/>
      <w:r>
        <w:t xml:space="preserve"> changes behaviour</w:t>
      </w:r>
    </w:p>
    <w:sectPr w:rsidR="00AD7C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F27DD4" w14:textId="77777777" w:rsidR="00A63D37" w:rsidRDefault="00A63D37" w:rsidP="00E5779B">
      <w:pPr>
        <w:spacing w:after="0" w:line="240" w:lineRule="auto"/>
      </w:pPr>
      <w:r>
        <w:separator/>
      </w:r>
    </w:p>
  </w:endnote>
  <w:endnote w:type="continuationSeparator" w:id="0">
    <w:p w14:paraId="63E0559A" w14:textId="77777777" w:rsidR="00A63D37" w:rsidRDefault="00A63D37" w:rsidP="00E5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D44A9D" w14:textId="77777777" w:rsidR="00A63D37" w:rsidRDefault="00A63D37" w:rsidP="00E5779B">
      <w:pPr>
        <w:spacing w:after="0" w:line="240" w:lineRule="auto"/>
      </w:pPr>
      <w:r>
        <w:separator/>
      </w:r>
    </w:p>
  </w:footnote>
  <w:footnote w:type="continuationSeparator" w:id="0">
    <w:p w14:paraId="492BFA97" w14:textId="77777777" w:rsidR="00A63D37" w:rsidRDefault="00A63D37" w:rsidP="00E5779B">
      <w:pPr>
        <w:spacing w:after="0" w:line="240" w:lineRule="auto"/>
      </w:pPr>
      <w:r>
        <w:continuationSeparator/>
      </w:r>
    </w:p>
  </w:footnote>
  <w:footnote w:id="1">
    <w:p w14:paraId="177E3039" w14:textId="26D9F8BC" w:rsidR="00E5779B" w:rsidRDefault="00E5779B">
      <w:pPr>
        <w:pStyle w:val="FootnoteText"/>
      </w:pPr>
      <w:r>
        <w:rPr>
          <w:rStyle w:val="FootnoteReference"/>
        </w:rPr>
        <w:footnoteRef/>
      </w:r>
      <w:r>
        <w:t xml:space="preserve"> </w:t>
      </w:r>
      <w:r w:rsidR="009F6A2C">
        <w:t xml:space="preserve">When changing the water budget bar from the plain colour in </w:t>
      </w:r>
      <w:r w:rsidR="009F6A2C">
        <w:fldChar w:fldCharType="begin" w:fldLock="1"/>
      </w:r>
      <w:r w:rsidR="009F6A2C">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2019)","plainTextFormattedCitation":"(Al-Mohammad &amp; Schultz, 2019)"},"properties":{"noteIndex":0},"schema":"https://github.com/citation-style-language/schema/raw/master/csl-citation.json"}</w:instrText>
      </w:r>
      <w:r w:rsidR="009F6A2C">
        <w:fldChar w:fldCharType="separate"/>
      </w:r>
      <w:r w:rsidR="009F6A2C" w:rsidRPr="009F6A2C">
        <w:rPr>
          <w:noProof/>
        </w:rPr>
        <w:t>Al-Mohammad &amp; Schultz, 2019</w:t>
      </w:r>
      <w:r w:rsidR="009F6A2C">
        <w:fldChar w:fldCharType="end"/>
      </w:r>
      <w:r w:rsidR="009F6A2C">
        <w:t xml:space="preserve"> to a hatched bar (see chapter 3 figure 1b) we spent a week training each monkey on the Pavlovian stimulus learning task in figure 1b though even that was probably overkill.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47765A"/>
    <w:multiLevelType w:val="hybridMultilevel"/>
    <w:tmpl w:val="BE069456"/>
    <w:lvl w:ilvl="0" w:tplc="080900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513D50"/>
    <w:multiLevelType w:val="hybridMultilevel"/>
    <w:tmpl w:val="C22475EE"/>
    <w:lvl w:ilvl="0" w:tplc="3E9A1B7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5A"/>
    <w:rsid w:val="000355C9"/>
    <w:rsid w:val="000B15D0"/>
    <w:rsid w:val="001231D7"/>
    <w:rsid w:val="00290941"/>
    <w:rsid w:val="00296A3A"/>
    <w:rsid w:val="00315885"/>
    <w:rsid w:val="00316F57"/>
    <w:rsid w:val="003D108D"/>
    <w:rsid w:val="00406F6C"/>
    <w:rsid w:val="00436E8A"/>
    <w:rsid w:val="004C5471"/>
    <w:rsid w:val="004F4F28"/>
    <w:rsid w:val="0065090F"/>
    <w:rsid w:val="006731D2"/>
    <w:rsid w:val="0078253C"/>
    <w:rsid w:val="00806588"/>
    <w:rsid w:val="008705FB"/>
    <w:rsid w:val="00881C63"/>
    <w:rsid w:val="009003D4"/>
    <w:rsid w:val="0091667A"/>
    <w:rsid w:val="009B1CC6"/>
    <w:rsid w:val="009F6A2C"/>
    <w:rsid w:val="00A32A5A"/>
    <w:rsid w:val="00A63D37"/>
    <w:rsid w:val="00A72CD5"/>
    <w:rsid w:val="00A91580"/>
    <w:rsid w:val="00AC7A2C"/>
    <w:rsid w:val="00AD4C21"/>
    <w:rsid w:val="00AD7C14"/>
    <w:rsid w:val="00B8703E"/>
    <w:rsid w:val="00B9683A"/>
    <w:rsid w:val="00BE3485"/>
    <w:rsid w:val="00D90A64"/>
    <w:rsid w:val="00DB5885"/>
    <w:rsid w:val="00E5779B"/>
    <w:rsid w:val="00EC3830"/>
    <w:rsid w:val="00F14A9D"/>
    <w:rsid w:val="00F80815"/>
    <w:rsid w:val="00FB4F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F9EBE"/>
  <w15:chartTrackingRefBased/>
  <w15:docId w15:val="{541C3CD9-5815-4426-B745-EA01224B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941"/>
    <w:pPr>
      <w:ind w:left="720"/>
      <w:contextualSpacing/>
    </w:pPr>
  </w:style>
  <w:style w:type="character" w:styleId="PlaceholderText">
    <w:name w:val="Placeholder Text"/>
    <w:basedOn w:val="DefaultParagraphFont"/>
    <w:uiPriority w:val="99"/>
    <w:semiHidden/>
    <w:rsid w:val="00406F6C"/>
    <w:rPr>
      <w:color w:val="808080"/>
    </w:rPr>
  </w:style>
  <w:style w:type="paragraph" w:styleId="FootnoteText">
    <w:name w:val="footnote text"/>
    <w:basedOn w:val="Normal"/>
    <w:link w:val="FootnoteTextChar"/>
    <w:uiPriority w:val="99"/>
    <w:semiHidden/>
    <w:unhideWhenUsed/>
    <w:rsid w:val="00E577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779B"/>
    <w:rPr>
      <w:sz w:val="20"/>
      <w:szCs w:val="20"/>
    </w:rPr>
  </w:style>
  <w:style w:type="character" w:styleId="FootnoteReference">
    <w:name w:val="footnote reference"/>
    <w:basedOn w:val="DefaultParagraphFont"/>
    <w:uiPriority w:val="99"/>
    <w:semiHidden/>
    <w:unhideWhenUsed/>
    <w:rsid w:val="00E577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C7171-4E4D-4D3E-B407-27F51AE30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2604</TotalTime>
  <Pages>2</Pages>
  <Words>1401</Words>
  <Characters>6715</Characters>
  <Application>Microsoft Office Word</Application>
  <DocSecurity>0</DocSecurity>
  <Lines>117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19</cp:revision>
  <dcterms:created xsi:type="dcterms:W3CDTF">2020-12-01T17:20:00Z</dcterms:created>
  <dcterms:modified xsi:type="dcterms:W3CDTF">2020-12-03T14:26:00Z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