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1778" w14:textId="77777777" w:rsidR="00B67A02" w:rsidRPr="00B67A02" w:rsidRDefault="00B67A02" w:rsidP="00B67A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7A02">
        <w:rPr>
          <w:rFonts w:ascii="Times New Roman" w:hAnsi="Times New Roman" w:cs="Times New Roman"/>
          <w:sz w:val="24"/>
          <w:szCs w:val="24"/>
        </w:rPr>
        <w:t>Robert Umland</w:t>
      </w:r>
    </w:p>
    <w:p w14:paraId="7CD54902" w14:textId="77777777" w:rsidR="00B67A02" w:rsidRPr="00B67A02" w:rsidRDefault="00B67A02" w:rsidP="00B67A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7A02">
        <w:rPr>
          <w:rFonts w:ascii="Times New Roman" w:hAnsi="Times New Roman" w:cs="Times New Roman"/>
          <w:sz w:val="24"/>
          <w:szCs w:val="24"/>
        </w:rPr>
        <w:t>CS-250 23EW2</w:t>
      </w:r>
    </w:p>
    <w:p w14:paraId="1D5EB9A8" w14:textId="33474006" w:rsidR="00B67A02" w:rsidRPr="00B67A02" w:rsidRDefault="00B67A02" w:rsidP="00B67A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7A02">
        <w:rPr>
          <w:rFonts w:ascii="Times New Roman" w:hAnsi="Times New Roman" w:cs="Times New Roman"/>
          <w:sz w:val="24"/>
          <w:szCs w:val="24"/>
        </w:rPr>
        <w:t>11/15/2023</w:t>
      </w:r>
    </w:p>
    <w:p w14:paraId="5605131C" w14:textId="05A2E2F5" w:rsidR="00B67A02" w:rsidRPr="00B67A02" w:rsidRDefault="00B67A02" w:rsidP="00B67A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7A02">
        <w:rPr>
          <w:rFonts w:ascii="Times New Roman" w:hAnsi="Times New Roman" w:cs="Times New Roman"/>
          <w:b/>
          <w:bCs/>
          <w:sz w:val="24"/>
          <w:szCs w:val="24"/>
        </w:rPr>
        <w:t>4-3: Journal Entry: Tester</w:t>
      </w:r>
    </w:p>
    <w:p w14:paraId="009CD142" w14:textId="4DE47A3D" w:rsidR="005B3FCC" w:rsidRDefault="00B67A02" w:rsidP="00D668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7A02">
        <w:rPr>
          <w:rFonts w:ascii="Times New Roman" w:hAnsi="Times New Roman" w:cs="Times New Roman"/>
          <w:sz w:val="24"/>
          <w:szCs w:val="24"/>
        </w:rPr>
        <w:t xml:space="preserve">As the tester in the team, I am </w:t>
      </w:r>
      <w:r>
        <w:rPr>
          <w:rFonts w:ascii="Times New Roman" w:hAnsi="Times New Roman" w:cs="Times New Roman"/>
          <w:sz w:val="24"/>
          <w:szCs w:val="24"/>
        </w:rPr>
        <w:t xml:space="preserve">working to ensure that the user stories have been accurately translated into the program. </w:t>
      </w:r>
      <w:r w:rsidR="00D66880">
        <w:rPr>
          <w:rFonts w:ascii="Times New Roman" w:hAnsi="Times New Roman" w:cs="Times New Roman"/>
          <w:sz w:val="24"/>
          <w:szCs w:val="24"/>
        </w:rPr>
        <w:t xml:space="preserve">When building the test cases for this project, the user stories are the roadmap for the testing. The most useful </w:t>
      </w:r>
      <w:r w:rsidR="007D6C0A">
        <w:rPr>
          <w:rFonts w:ascii="Times New Roman" w:hAnsi="Times New Roman" w:cs="Times New Roman"/>
          <w:sz w:val="24"/>
          <w:szCs w:val="24"/>
        </w:rPr>
        <w:t xml:space="preserve">part of the stories is the “so that I can” portion of the value statement. This is the </w:t>
      </w:r>
      <w:r w:rsidR="007D6C0A">
        <w:rPr>
          <w:rFonts w:ascii="Times New Roman" w:hAnsi="Times New Roman" w:cs="Times New Roman"/>
          <w:i/>
          <w:iCs/>
          <w:sz w:val="24"/>
          <w:szCs w:val="24"/>
        </w:rPr>
        <w:t>why</w:t>
      </w:r>
      <w:r w:rsidR="007D6C0A">
        <w:rPr>
          <w:rFonts w:ascii="Times New Roman" w:hAnsi="Times New Roman" w:cs="Times New Roman"/>
          <w:sz w:val="24"/>
          <w:szCs w:val="24"/>
        </w:rPr>
        <w:t xml:space="preserve"> of the story and the result the user wants from this story. </w:t>
      </w:r>
    </w:p>
    <w:p w14:paraId="62FC7408" w14:textId="7042DA8A" w:rsidR="00565267" w:rsidRDefault="00565267" w:rsidP="00D668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 user story is a concise statement of what the user wants and why, it can be hard sometimes to parse out the how. While this method gives the developers </w:t>
      </w:r>
      <w:proofErr w:type="gramStart"/>
      <w:r>
        <w:rPr>
          <w:rFonts w:ascii="Times New Roman" w:hAnsi="Times New Roman" w:cs="Times New Roman"/>
          <w:sz w:val="24"/>
          <w:szCs w:val="24"/>
        </w:rPr>
        <w:t>wide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berth to design the answer, designing the test case or cases can be more difficult from just the user story. To</w:t>
      </w:r>
      <w:r w:rsidR="00B411D1">
        <w:rPr>
          <w:rFonts w:ascii="Times New Roman" w:hAnsi="Times New Roman" w:cs="Times New Roman"/>
          <w:sz w:val="24"/>
          <w:szCs w:val="24"/>
        </w:rPr>
        <w:t xml:space="preserve"> get more information for helping in the test case design, I can reach out to the product owner to get more clarification. They could do more interviews if needed or possibly have the </w:t>
      </w:r>
      <w:r w:rsidR="005359B0">
        <w:rPr>
          <w:rFonts w:ascii="Times New Roman" w:hAnsi="Times New Roman" w:cs="Times New Roman"/>
          <w:sz w:val="24"/>
          <w:szCs w:val="24"/>
        </w:rPr>
        <w:t>information,</w:t>
      </w:r>
      <w:r w:rsidR="00B411D1">
        <w:rPr>
          <w:rFonts w:ascii="Times New Roman" w:hAnsi="Times New Roman" w:cs="Times New Roman"/>
          <w:sz w:val="24"/>
          <w:szCs w:val="24"/>
        </w:rPr>
        <w:t xml:space="preserve"> but it didn’t make it into the user stories. </w:t>
      </w:r>
      <w:r w:rsidR="00E74661">
        <w:rPr>
          <w:rFonts w:ascii="Times New Roman" w:hAnsi="Times New Roman" w:cs="Times New Roman"/>
          <w:sz w:val="24"/>
          <w:szCs w:val="24"/>
        </w:rPr>
        <w:t xml:space="preserve">Also, using Test Driven Development, I can work with the developers. This helps with weeding out issues before they get to testing and testing can be designed around the functionality of the program. </w:t>
      </w:r>
      <w:r w:rsidR="00DA6575">
        <w:rPr>
          <w:rFonts w:ascii="Times New Roman" w:hAnsi="Times New Roman" w:cs="Times New Roman"/>
          <w:sz w:val="24"/>
          <w:szCs w:val="24"/>
        </w:rPr>
        <w:t xml:space="preserve">Below is a sample letter to a Product Owner requesting more information on the project. </w:t>
      </w:r>
    </w:p>
    <w:p w14:paraId="171B48B9" w14:textId="66BF9AB5" w:rsidR="00DA6575" w:rsidRDefault="008C4161" w:rsidP="00D668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Christy,</w:t>
      </w:r>
    </w:p>
    <w:p w14:paraId="74753631" w14:textId="069D4FD5" w:rsidR="008C4161" w:rsidRDefault="008C4161" w:rsidP="00D668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morning! After reviewing the user stories</w:t>
      </w:r>
      <w:r w:rsidR="004948E2">
        <w:rPr>
          <w:rFonts w:ascii="Times New Roman" w:hAnsi="Times New Roman" w:cs="Times New Roman"/>
          <w:sz w:val="24"/>
          <w:szCs w:val="24"/>
        </w:rPr>
        <w:t xml:space="preserve">, I’ve started developing the test cases for each of </w:t>
      </w:r>
      <w:r w:rsidR="00561DC0">
        <w:rPr>
          <w:rFonts w:ascii="Times New Roman" w:hAnsi="Times New Roman" w:cs="Times New Roman"/>
          <w:sz w:val="24"/>
          <w:szCs w:val="24"/>
        </w:rPr>
        <w:t>the features. I do have some questions that will help define the pass/fail criteria</w:t>
      </w:r>
      <w:r w:rsidR="004857F4">
        <w:rPr>
          <w:rFonts w:ascii="Times New Roman" w:hAnsi="Times New Roman" w:cs="Times New Roman"/>
          <w:sz w:val="24"/>
          <w:szCs w:val="24"/>
        </w:rPr>
        <w:t xml:space="preserve">. Can you please review the questions below and respond to them? </w:t>
      </w:r>
      <w:r w:rsidR="006A483A">
        <w:rPr>
          <w:rFonts w:ascii="Times New Roman" w:hAnsi="Times New Roman" w:cs="Times New Roman"/>
          <w:sz w:val="24"/>
          <w:szCs w:val="24"/>
        </w:rPr>
        <w:t xml:space="preserve">Let me know if you need any further clarification on my questions. </w:t>
      </w:r>
    </w:p>
    <w:p w14:paraId="61BDF86F" w14:textId="77777777" w:rsidR="006A483A" w:rsidRDefault="006A483A" w:rsidP="00D668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29D7D2" w14:textId="1FF9C4E8" w:rsidR="002008C2" w:rsidRDefault="002008C2" w:rsidP="00D6688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83A">
        <w:rPr>
          <w:rFonts w:ascii="Times New Roman" w:hAnsi="Times New Roman" w:cs="Times New Roman"/>
          <w:b/>
          <w:bCs/>
          <w:sz w:val="24"/>
          <w:szCs w:val="24"/>
        </w:rPr>
        <w:t>User Story One</w:t>
      </w:r>
    </w:p>
    <w:p w14:paraId="6CF49C77" w14:textId="164348B3" w:rsidR="00EA13CD" w:rsidRDefault="0053724F" w:rsidP="006A483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Revision: </w:t>
      </w:r>
      <w:r w:rsidR="00706B6A">
        <w:rPr>
          <w:rFonts w:ascii="Times New Roman" w:hAnsi="Times New Roman" w:cs="Times New Roman"/>
          <w:sz w:val="24"/>
          <w:szCs w:val="24"/>
        </w:rPr>
        <w:t xml:space="preserve">The top 5 list is now a slide show. </w:t>
      </w:r>
    </w:p>
    <w:p w14:paraId="5CB8922F" w14:textId="2F6B4DA1" w:rsidR="006A483A" w:rsidRDefault="00CD0630" w:rsidP="00EA13C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</w:t>
      </w:r>
      <w:r w:rsidR="00706B6A">
        <w:rPr>
          <w:rFonts w:ascii="Times New Roman" w:hAnsi="Times New Roman" w:cs="Times New Roman"/>
          <w:sz w:val="24"/>
          <w:szCs w:val="24"/>
        </w:rPr>
        <w:t xml:space="preserve"> there be a link for more information about each trip</w:t>
      </w:r>
      <w:r w:rsidR="00EA13CD">
        <w:rPr>
          <w:rFonts w:ascii="Times New Roman" w:hAnsi="Times New Roman" w:cs="Times New Roman"/>
          <w:sz w:val="24"/>
          <w:szCs w:val="24"/>
        </w:rPr>
        <w:t>?</w:t>
      </w:r>
    </w:p>
    <w:p w14:paraId="484BBF60" w14:textId="4B75778C" w:rsidR="00EA13CD" w:rsidRDefault="00CD0630" w:rsidP="00EA13C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</w:t>
      </w:r>
      <w:r w:rsidR="003F7063">
        <w:rPr>
          <w:rFonts w:ascii="Times New Roman" w:hAnsi="Times New Roman" w:cs="Times New Roman"/>
          <w:sz w:val="24"/>
          <w:szCs w:val="24"/>
        </w:rPr>
        <w:t xml:space="preserve"> the </w:t>
      </w:r>
      <w:r w:rsidR="009A13D5">
        <w:rPr>
          <w:rFonts w:ascii="Times New Roman" w:hAnsi="Times New Roman" w:cs="Times New Roman"/>
          <w:sz w:val="24"/>
          <w:szCs w:val="24"/>
        </w:rPr>
        <w:t>price</w:t>
      </w:r>
      <w:r w:rsidR="003F7063">
        <w:rPr>
          <w:rFonts w:ascii="Times New Roman" w:hAnsi="Times New Roman" w:cs="Times New Roman"/>
          <w:sz w:val="24"/>
          <w:szCs w:val="24"/>
        </w:rPr>
        <w:t xml:space="preserve"> be shown on each </w:t>
      </w:r>
      <w:r w:rsidR="009A13D5">
        <w:rPr>
          <w:rFonts w:ascii="Times New Roman" w:hAnsi="Times New Roman" w:cs="Times New Roman"/>
          <w:sz w:val="24"/>
          <w:szCs w:val="24"/>
        </w:rPr>
        <w:t>slide?</w:t>
      </w:r>
    </w:p>
    <w:p w14:paraId="126CC8C5" w14:textId="62A1DCDE" w:rsidR="009A13D5" w:rsidRPr="00853C70" w:rsidRDefault="00853C70" w:rsidP="00853C7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C70">
        <w:rPr>
          <w:rFonts w:ascii="Times New Roman" w:hAnsi="Times New Roman" w:cs="Times New Roman"/>
          <w:b/>
          <w:bCs/>
          <w:sz w:val="24"/>
          <w:szCs w:val="24"/>
        </w:rPr>
        <w:t>User Story Two</w:t>
      </w:r>
    </w:p>
    <w:p w14:paraId="6A5FD1DA" w14:textId="0834FC48" w:rsidR="00853C70" w:rsidRDefault="00CD0630" w:rsidP="00853C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B82134">
        <w:rPr>
          <w:rFonts w:ascii="Times New Roman" w:hAnsi="Times New Roman" w:cs="Times New Roman"/>
          <w:sz w:val="24"/>
          <w:szCs w:val="24"/>
        </w:rPr>
        <w:t xml:space="preserve">there be an option to save the filters for </w:t>
      </w:r>
      <w:r w:rsidR="0053724F">
        <w:rPr>
          <w:rFonts w:ascii="Times New Roman" w:hAnsi="Times New Roman" w:cs="Times New Roman"/>
          <w:sz w:val="24"/>
          <w:szCs w:val="24"/>
        </w:rPr>
        <w:t>future searches?</w:t>
      </w:r>
    </w:p>
    <w:p w14:paraId="7CC694AB" w14:textId="6866C5B7" w:rsidR="0053724F" w:rsidRDefault="006222BE" w:rsidP="006222B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22BE">
        <w:rPr>
          <w:rFonts w:ascii="Times New Roman" w:hAnsi="Times New Roman" w:cs="Times New Roman"/>
          <w:b/>
          <w:bCs/>
          <w:sz w:val="24"/>
          <w:szCs w:val="24"/>
        </w:rPr>
        <w:t>User Story Three</w:t>
      </w:r>
    </w:p>
    <w:p w14:paraId="4664E62E" w14:textId="1CE9E031" w:rsidR="002008C2" w:rsidRDefault="003D58E7" w:rsidP="00D668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‘hot deals’ email</w:t>
      </w:r>
      <w:r w:rsidR="00D54E51">
        <w:rPr>
          <w:rFonts w:ascii="Times New Roman" w:hAnsi="Times New Roman" w:cs="Times New Roman"/>
          <w:sz w:val="24"/>
          <w:szCs w:val="24"/>
        </w:rPr>
        <w:t xml:space="preserve"> have pictures or pricing included</w:t>
      </w:r>
      <w:r w:rsidR="00CD0630">
        <w:rPr>
          <w:rFonts w:ascii="Times New Roman" w:hAnsi="Times New Roman" w:cs="Times New Roman"/>
          <w:sz w:val="24"/>
          <w:szCs w:val="24"/>
        </w:rPr>
        <w:t>?</w:t>
      </w:r>
    </w:p>
    <w:p w14:paraId="6B3B7ADB" w14:textId="6743532A" w:rsidR="00D54E51" w:rsidRDefault="00D54E51" w:rsidP="00D668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AF4A98">
        <w:rPr>
          <w:rFonts w:ascii="Times New Roman" w:hAnsi="Times New Roman" w:cs="Times New Roman"/>
          <w:sz w:val="24"/>
          <w:szCs w:val="24"/>
        </w:rPr>
        <w:t>there be a top 5 list like the first User Story?</w:t>
      </w:r>
    </w:p>
    <w:p w14:paraId="7F5B1918" w14:textId="6B8CC460" w:rsidR="00AF4A98" w:rsidRDefault="00AF4A98" w:rsidP="00AF4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Best,</w:t>
      </w:r>
    </w:p>
    <w:p w14:paraId="1D004242" w14:textId="4B8A4EC3" w:rsidR="00AF4A98" w:rsidRDefault="00AF4A98" w:rsidP="00AF4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</w:t>
      </w:r>
    </w:p>
    <w:p w14:paraId="54E1318A" w14:textId="77777777" w:rsidR="00AF4A98" w:rsidRPr="00AF4A98" w:rsidRDefault="00AF4A98" w:rsidP="00AF4A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158CAA" w14:textId="50AC72CB" w:rsidR="00E74661" w:rsidRPr="007D6C0A" w:rsidRDefault="00E74661" w:rsidP="00D668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74661" w:rsidRPr="007D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DBD"/>
    <w:multiLevelType w:val="hybridMultilevel"/>
    <w:tmpl w:val="9C2C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9DE"/>
    <w:multiLevelType w:val="hybridMultilevel"/>
    <w:tmpl w:val="D19AB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4EA2"/>
    <w:multiLevelType w:val="hybridMultilevel"/>
    <w:tmpl w:val="C9B83C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377183">
    <w:abstractNumId w:val="0"/>
  </w:num>
  <w:num w:numId="2" w16cid:durableId="1651204828">
    <w:abstractNumId w:val="1"/>
  </w:num>
  <w:num w:numId="3" w16cid:durableId="2071145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A02"/>
    <w:rsid w:val="002008C2"/>
    <w:rsid w:val="0034548D"/>
    <w:rsid w:val="003D58E7"/>
    <w:rsid w:val="003F7063"/>
    <w:rsid w:val="0045704A"/>
    <w:rsid w:val="004857F4"/>
    <w:rsid w:val="004948E2"/>
    <w:rsid w:val="005359B0"/>
    <w:rsid w:val="0053724F"/>
    <w:rsid w:val="00561DC0"/>
    <w:rsid w:val="00565267"/>
    <w:rsid w:val="005B3FCC"/>
    <w:rsid w:val="006222BE"/>
    <w:rsid w:val="006A483A"/>
    <w:rsid w:val="00706B6A"/>
    <w:rsid w:val="007D6C0A"/>
    <w:rsid w:val="00853C70"/>
    <w:rsid w:val="008C4161"/>
    <w:rsid w:val="008E0A00"/>
    <w:rsid w:val="009A13D5"/>
    <w:rsid w:val="00A67E32"/>
    <w:rsid w:val="00AF4A98"/>
    <w:rsid w:val="00B411D1"/>
    <w:rsid w:val="00B67A02"/>
    <w:rsid w:val="00B82134"/>
    <w:rsid w:val="00CD0630"/>
    <w:rsid w:val="00D54E51"/>
    <w:rsid w:val="00D66880"/>
    <w:rsid w:val="00DA6575"/>
    <w:rsid w:val="00E74661"/>
    <w:rsid w:val="00E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AB60"/>
  <w15:chartTrackingRefBased/>
  <w15:docId w15:val="{B0F29354-1A8F-429F-A7B7-2C20DD5A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7" ma:contentTypeDescription="Create a new document." ma:contentTypeScope="" ma:versionID="8dcea5f8ab3389fbf39243a0d74901ab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86df70b93895ce210d5ed8ed55452e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ECFA15-584A-4A16-AE8E-C4CBD806127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5b6f9183-fe11-4f01-a40a-1f42919571e4"/>
    <ds:schemaRef ds:uri="http://purl.org/dc/elements/1.1/"/>
    <ds:schemaRef ds:uri="http://schemas.microsoft.com/office/2006/metadata/properties"/>
    <ds:schemaRef ds:uri="724e3975-12ac-4c2d-9799-878db84c28db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99D894E-4E83-4C80-AF28-62FCF47BD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70B41-C92B-40B2-B525-29D0D57FD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Umland, Robert</dc:creator>
  <cp:keywords/>
  <dc:description/>
  <cp:lastModifiedBy>Umland, Robert</cp:lastModifiedBy>
  <cp:revision>22</cp:revision>
  <dcterms:created xsi:type="dcterms:W3CDTF">2023-11-16T00:12:00Z</dcterms:created>
  <dcterms:modified xsi:type="dcterms:W3CDTF">2023-11-17T00:12:00Z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