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7318177"/>
      <w:bookmarkEnd w:id="0"/>
      <w:r w:rsidRPr="004C0119">
        <w:lastRenderedPageBreak/>
        <w:t>Danksagung</w:t>
      </w:r>
      <w:bookmarkEnd w:id="2"/>
    </w:p>
    <w:p w14:paraId="731A0794" w14:textId="41FBF24C" w:rsidR="005634F3" w:rsidRPr="007B537F" w:rsidRDefault="005634F3" w:rsidP="00963CBE">
      <w:pPr>
        <w:pStyle w:val="Einleitung"/>
      </w:pPr>
      <w:bookmarkStart w:id="3" w:name="_Toc67318178"/>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7318179"/>
      <w:r>
        <w:lastRenderedPageBreak/>
        <w:t>In</w:t>
      </w:r>
      <w:bookmarkEnd w:id="4"/>
      <w:r w:rsidR="006F2C89">
        <w:t>haltsverzeichnis</w:t>
      </w:r>
      <w:bookmarkEnd w:id="5"/>
    </w:p>
    <w:p w14:paraId="15C2EDEA" w14:textId="161A3595" w:rsidR="00810564"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7318177" w:history="1">
        <w:r w:rsidR="00810564" w:rsidRPr="0079269F">
          <w:rPr>
            <w:rStyle w:val="Hyperlink"/>
            <w:noProof/>
          </w:rPr>
          <w:t>I.</w:t>
        </w:r>
        <w:r w:rsidR="00810564">
          <w:rPr>
            <w:rFonts w:asciiTheme="minorHAnsi" w:eastAsiaTheme="minorEastAsia" w:hAnsiTheme="minorHAnsi" w:cstheme="minorBidi"/>
            <w:b w:val="0"/>
            <w:noProof/>
            <w:sz w:val="22"/>
            <w:szCs w:val="22"/>
          </w:rPr>
          <w:tab/>
        </w:r>
        <w:r w:rsidR="00810564" w:rsidRPr="0079269F">
          <w:rPr>
            <w:rStyle w:val="Hyperlink"/>
            <w:noProof/>
          </w:rPr>
          <w:t>Danksagung</w:t>
        </w:r>
        <w:r w:rsidR="00810564">
          <w:rPr>
            <w:noProof/>
            <w:webHidden/>
          </w:rPr>
          <w:tab/>
        </w:r>
        <w:r w:rsidR="00810564">
          <w:rPr>
            <w:noProof/>
            <w:webHidden/>
          </w:rPr>
          <w:fldChar w:fldCharType="begin"/>
        </w:r>
        <w:r w:rsidR="00810564">
          <w:rPr>
            <w:noProof/>
            <w:webHidden/>
          </w:rPr>
          <w:instrText xml:space="preserve"> PAGEREF _Toc67318177 \h </w:instrText>
        </w:r>
        <w:r w:rsidR="00810564">
          <w:rPr>
            <w:noProof/>
            <w:webHidden/>
          </w:rPr>
        </w:r>
        <w:r w:rsidR="00810564">
          <w:rPr>
            <w:noProof/>
            <w:webHidden/>
          </w:rPr>
          <w:fldChar w:fldCharType="separate"/>
        </w:r>
        <w:r w:rsidR="00810564">
          <w:rPr>
            <w:noProof/>
            <w:webHidden/>
          </w:rPr>
          <w:t>2</w:t>
        </w:r>
        <w:r w:rsidR="00810564">
          <w:rPr>
            <w:noProof/>
            <w:webHidden/>
          </w:rPr>
          <w:fldChar w:fldCharType="end"/>
        </w:r>
      </w:hyperlink>
    </w:p>
    <w:p w14:paraId="722DEA25" w14:textId="2BC6C61E" w:rsidR="00810564" w:rsidRDefault="00B55688">
      <w:pPr>
        <w:pStyle w:val="Verzeichnis2"/>
        <w:tabs>
          <w:tab w:val="left" w:pos="799"/>
          <w:tab w:val="right" w:leader="dot" w:pos="9344"/>
        </w:tabs>
        <w:rPr>
          <w:rFonts w:asciiTheme="minorHAnsi" w:eastAsiaTheme="minorEastAsia" w:hAnsiTheme="minorHAnsi" w:cstheme="minorBidi"/>
          <w:b w:val="0"/>
          <w:noProof/>
          <w:sz w:val="22"/>
          <w:szCs w:val="22"/>
        </w:rPr>
      </w:pPr>
      <w:hyperlink w:anchor="_Toc67318178" w:history="1">
        <w:r w:rsidR="00810564" w:rsidRPr="0079269F">
          <w:rPr>
            <w:rStyle w:val="Hyperlink"/>
            <w:noProof/>
          </w:rPr>
          <w:t>II.</w:t>
        </w:r>
        <w:r w:rsidR="00810564">
          <w:rPr>
            <w:rFonts w:asciiTheme="minorHAnsi" w:eastAsiaTheme="minorEastAsia" w:hAnsiTheme="minorHAnsi" w:cstheme="minorBidi"/>
            <w:b w:val="0"/>
            <w:noProof/>
            <w:sz w:val="22"/>
            <w:szCs w:val="22"/>
          </w:rPr>
          <w:tab/>
        </w:r>
        <w:r w:rsidR="00810564" w:rsidRPr="0079269F">
          <w:rPr>
            <w:rStyle w:val="Hyperlink"/>
            <w:noProof/>
          </w:rPr>
          <w:t>Abstract</w:t>
        </w:r>
        <w:r w:rsidR="00810564">
          <w:rPr>
            <w:noProof/>
            <w:webHidden/>
          </w:rPr>
          <w:tab/>
        </w:r>
        <w:r w:rsidR="00810564">
          <w:rPr>
            <w:noProof/>
            <w:webHidden/>
          </w:rPr>
          <w:fldChar w:fldCharType="begin"/>
        </w:r>
        <w:r w:rsidR="00810564">
          <w:rPr>
            <w:noProof/>
            <w:webHidden/>
          </w:rPr>
          <w:instrText xml:space="preserve"> PAGEREF _Toc67318178 \h </w:instrText>
        </w:r>
        <w:r w:rsidR="00810564">
          <w:rPr>
            <w:noProof/>
            <w:webHidden/>
          </w:rPr>
        </w:r>
        <w:r w:rsidR="00810564">
          <w:rPr>
            <w:noProof/>
            <w:webHidden/>
          </w:rPr>
          <w:fldChar w:fldCharType="separate"/>
        </w:r>
        <w:r w:rsidR="00810564">
          <w:rPr>
            <w:noProof/>
            <w:webHidden/>
          </w:rPr>
          <w:t>3</w:t>
        </w:r>
        <w:r w:rsidR="00810564">
          <w:rPr>
            <w:noProof/>
            <w:webHidden/>
          </w:rPr>
          <w:fldChar w:fldCharType="end"/>
        </w:r>
      </w:hyperlink>
    </w:p>
    <w:p w14:paraId="667C79DC" w14:textId="220F6DC5" w:rsidR="00810564" w:rsidRDefault="00B55688">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79" w:history="1">
        <w:r w:rsidR="00810564" w:rsidRPr="0079269F">
          <w:rPr>
            <w:rStyle w:val="Hyperlink"/>
            <w:noProof/>
          </w:rPr>
          <w:t>1</w:t>
        </w:r>
        <w:r w:rsidR="00810564">
          <w:rPr>
            <w:rFonts w:asciiTheme="minorHAnsi" w:eastAsiaTheme="minorEastAsia" w:hAnsiTheme="minorHAnsi" w:cstheme="minorBidi"/>
            <w:b w:val="0"/>
            <w:noProof/>
            <w:sz w:val="22"/>
            <w:szCs w:val="22"/>
          </w:rPr>
          <w:tab/>
        </w:r>
        <w:r w:rsidR="00810564" w:rsidRPr="0079269F">
          <w:rPr>
            <w:rStyle w:val="Hyperlink"/>
            <w:noProof/>
          </w:rPr>
          <w:t>Inhaltsverzeichnis</w:t>
        </w:r>
        <w:r w:rsidR="00810564">
          <w:rPr>
            <w:noProof/>
            <w:webHidden/>
          </w:rPr>
          <w:tab/>
        </w:r>
        <w:r w:rsidR="00810564">
          <w:rPr>
            <w:noProof/>
            <w:webHidden/>
          </w:rPr>
          <w:fldChar w:fldCharType="begin"/>
        </w:r>
        <w:r w:rsidR="00810564">
          <w:rPr>
            <w:noProof/>
            <w:webHidden/>
          </w:rPr>
          <w:instrText xml:space="preserve"> PAGEREF _Toc67318179 \h </w:instrText>
        </w:r>
        <w:r w:rsidR="00810564">
          <w:rPr>
            <w:noProof/>
            <w:webHidden/>
          </w:rPr>
        </w:r>
        <w:r w:rsidR="00810564">
          <w:rPr>
            <w:noProof/>
            <w:webHidden/>
          </w:rPr>
          <w:fldChar w:fldCharType="separate"/>
        </w:r>
        <w:r w:rsidR="00810564">
          <w:rPr>
            <w:noProof/>
            <w:webHidden/>
          </w:rPr>
          <w:t>4</w:t>
        </w:r>
        <w:r w:rsidR="00810564">
          <w:rPr>
            <w:noProof/>
            <w:webHidden/>
          </w:rPr>
          <w:fldChar w:fldCharType="end"/>
        </w:r>
      </w:hyperlink>
    </w:p>
    <w:p w14:paraId="505BE6D4" w14:textId="740B6545" w:rsidR="00810564" w:rsidRDefault="00B55688">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80" w:history="1">
        <w:r w:rsidR="00810564" w:rsidRPr="0079269F">
          <w:rPr>
            <w:rStyle w:val="Hyperlink"/>
            <w:noProof/>
          </w:rPr>
          <w:t>2</w:t>
        </w:r>
        <w:r w:rsidR="00810564">
          <w:rPr>
            <w:rFonts w:asciiTheme="minorHAnsi" w:eastAsiaTheme="minorEastAsia" w:hAnsiTheme="minorHAnsi" w:cstheme="minorBidi"/>
            <w:b w:val="0"/>
            <w:noProof/>
            <w:sz w:val="22"/>
            <w:szCs w:val="22"/>
          </w:rPr>
          <w:tab/>
        </w:r>
        <w:r w:rsidR="00810564" w:rsidRPr="0079269F">
          <w:rPr>
            <w:rStyle w:val="Hyperlink"/>
            <w:noProof/>
          </w:rPr>
          <w:t>Einleitung</w:t>
        </w:r>
        <w:r w:rsidR="00810564">
          <w:rPr>
            <w:noProof/>
            <w:webHidden/>
          </w:rPr>
          <w:tab/>
        </w:r>
        <w:r w:rsidR="00810564">
          <w:rPr>
            <w:noProof/>
            <w:webHidden/>
          </w:rPr>
          <w:fldChar w:fldCharType="begin"/>
        </w:r>
        <w:r w:rsidR="00810564">
          <w:rPr>
            <w:noProof/>
            <w:webHidden/>
          </w:rPr>
          <w:instrText xml:space="preserve"> PAGEREF _Toc67318180 \h </w:instrText>
        </w:r>
        <w:r w:rsidR="00810564">
          <w:rPr>
            <w:noProof/>
            <w:webHidden/>
          </w:rPr>
        </w:r>
        <w:r w:rsidR="00810564">
          <w:rPr>
            <w:noProof/>
            <w:webHidden/>
          </w:rPr>
          <w:fldChar w:fldCharType="separate"/>
        </w:r>
        <w:r w:rsidR="00810564">
          <w:rPr>
            <w:noProof/>
            <w:webHidden/>
          </w:rPr>
          <w:t>6</w:t>
        </w:r>
        <w:r w:rsidR="00810564">
          <w:rPr>
            <w:noProof/>
            <w:webHidden/>
          </w:rPr>
          <w:fldChar w:fldCharType="end"/>
        </w:r>
      </w:hyperlink>
    </w:p>
    <w:p w14:paraId="70B34128" w14:textId="478C0C71" w:rsidR="00810564" w:rsidRDefault="00B5568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1" w:history="1">
        <w:r w:rsidR="00810564" w:rsidRPr="0079269F">
          <w:rPr>
            <w:rStyle w:val="Hyperlink"/>
            <w:noProof/>
          </w:rPr>
          <w:t>2.1</w:t>
        </w:r>
        <w:r w:rsidR="00810564">
          <w:rPr>
            <w:rFonts w:asciiTheme="minorHAnsi" w:eastAsiaTheme="minorEastAsia" w:hAnsiTheme="minorHAnsi" w:cstheme="minorBidi"/>
            <w:b w:val="0"/>
            <w:noProof/>
            <w:sz w:val="22"/>
            <w:szCs w:val="22"/>
          </w:rPr>
          <w:tab/>
        </w:r>
        <w:r w:rsidR="00810564" w:rsidRPr="0079269F">
          <w:rPr>
            <w:rStyle w:val="Hyperlink"/>
            <w:noProof/>
          </w:rPr>
          <w:t>Unterpunkt 1</w:t>
        </w:r>
        <w:r w:rsidR="00810564">
          <w:rPr>
            <w:noProof/>
            <w:webHidden/>
          </w:rPr>
          <w:tab/>
        </w:r>
        <w:r w:rsidR="00810564">
          <w:rPr>
            <w:noProof/>
            <w:webHidden/>
          </w:rPr>
          <w:fldChar w:fldCharType="begin"/>
        </w:r>
        <w:r w:rsidR="00810564">
          <w:rPr>
            <w:noProof/>
            <w:webHidden/>
          </w:rPr>
          <w:instrText xml:space="preserve"> PAGEREF _Toc67318181 \h </w:instrText>
        </w:r>
        <w:r w:rsidR="00810564">
          <w:rPr>
            <w:noProof/>
            <w:webHidden/>
          </w:rPr>
        </w:r>
        <w:r w:rsidR="00810564">
          <w:rPr>
            <w:noProof/>
            <w:webHidden/>
          </w:rPr>
          <w:fldChar w:fldCharType="separate"/>
        </w:r>
        <w:r w:rsidR="00810564">
          <w:rPr>
            <w:noProof/>
            <w:webHidden/>
          </w:rPr>
          <w:t>6</w:t>
        </w:r>
        <w:r w:rsidR="00810564">
          <w:rPr>
            <w:noProof/>
            <w:webHidden/>
          </w:rPr>
          <w:fldChar w:fldCharType="end"/>
        </w:r>
      </w:hyperlink>
    </w:p>
    <w:p w14:paraId="27D79C2F" w14:textId="1C56DBF7" w:rsidR="00810564" w:rsidRDefault="00B55688">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82" w:history="1">
        <w:r w:rsidR="00810564" w:rsidRPr="0079269F">
          <w:rPr>
            <w:rStyle w:val="Hyperlink"/>
            <w:noProof/>
          </w:rPr>
          <w:t>3</w:t>
        </w:r>
        <w:r w:rsidR="00810564">
          <w:rPr>
            <w:rFonts w:asciiTheme="minorHAnsi" w:eastAsiaTheme="minorEastAsia" w:hAnsiTheme="minorHAnsi" w:cstheme="minorBidi"/>
            <w:b w:val="0"/>
            <w:noProof/>
            <w:sz w:val="22"/>
            <w:szCs w:val="22"/>
          </w:rPr>
          <w:tab/>
        </w:r>
        <w:r w:rsidR="00810564" w:rsidRPr="0079269F">
          <w:rPr>
            <w:rStyle w:val="Hyperlink"/>
            <w:noProof/>
          </w:rPr>
          <w:t>Stand der Technik</w:t>
        </w:r>
        <w:r w:rsidR="00810564">
          <w:rPr>
            <w:noProof/>
            <w:webHidden/>
          </w:rPr>
          <w:tab/>
        </w:r>
        <w:r w:rsidR="00810564">
          <w:rPr>
            <w:noProof/>
            <w:webHidden/>
          </w:rPr>
          <w:fldChar w:fldCharType="begin"/>
        </w:r>
        <w:r w:rsidR="00810564">
          <w:rPr>
            <w:noProof/>
            <w:webHidden/>
          </w:rPr>
          <w:instrText xml:space="preserve"> PAGEREF _Toc67318182 \h </w:instrText>
        </w:r>
        <w:r w:rsidR="00810564">
          <w:rPr>
            <w:noProof/>
            <w:webHidden/>
          </w:rPr>
        </w:r>
        <w:r w:rsidR="00810564">
          <w:rPr>
            <w:noProof/>
            <w:webHidden/>
          </w:rPr>
          <w:fldChar w:fldCharType="separate"/>
        </w:r>
        <w:r w:rsidR="00810564">
          <w:rPr>
            <w:noProof/>
            <w:webHidden/>
          </w:rPr>
          <w:t>7</w:t>
        </w:r>
        <w:r w:rsidR="00810564">
          <w:rPr>
            <w:noProof/>
            <w:webHidden/>
          </w:rPr>
          <w:fldChar w:fldCharType="end"/>
        </w:r>
      </w:hyperlink>
    </w:p>
    <w:p w14:paraId="158F8C45" w14:textId="15DCFBB0" w:rsidR="00810564" w:rsidRDefault="00B5568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3" w:history="1">
        <w:r w:rsidR="00810564" w:rsidRPr="0079269F">
          <w:rPr>
            <w:rStyle w:val="Hyperlink"/>
            <w:noProof/>
          </w:rPr>
          <w:t>3.1</w:t>
        </w:r>
        <w:r w:rsidR="00810564">
          <w:rPr>
            <w:rFonts w:asciiTheme="minorHAnsi" w:eastAsiaTheme="minorEastAsia" w:hAnsiTheme="minorHAnsi" w:cstheme="minorBidi"/>
            <w:b w:val="0"/>
            <w:noProof/>
            <w:sz w:val="22"/>
            <w:szCs w:val="22"/>
          </w:rPr>
          <w:tab/>
        </w:r>
        <w:r w:rsidR="00810564" w:rsidRPr="0079269F">
          <w:rPr>
            <w:rStyle w:val="Hyperlink"/>
            <w:noProof/>
          </w:rPr>
          <w:t>Konditionierung</w:t>
        </w:r>
        <w:r w:rsidR="00810564">
          <w:rPr>
            <w:noProof/>
            <w:webHidden/>
          </w:rPr>
          <w:tab/>
        </w:r>
        <w:r w:rsidR="00810564">
          <w:rPr>
            <w:noProof/>
            <w:webHidden/>
          </w:rPr>
          <w:fldChar w:fldCharType="begin"/>
        </w:r>
        <w:r w:rsidR="00810564">
          <w:rPr>
            <w:noProof/>
            <w:webHidden/>
          </w:rPr>
          <w:instrText xml:space="preserve"> PAGEREF _Toc67318183 \h </w:instrText>
        </w:r>
        <w:r w:rsidR="00810564">
          <w:rPr>
            <w:noProof/>
            <w:webHidden/>
          </w:rPr>
        </w:r>
        <w:r w:rsidR="00810564">
          <w:rPr>
            <w:noProof/>
            <w:webHidden/>
          </w:rPr>
          <w:fldChar w:fldCharType="separate"/>
        </w:r>
        <w:r w:rsidR="00810564">
          <w:rPr>
            <w:noProof/>
            <w:webHidden/>
          </w:rPr>
          <w:t>7</w:t>
        </w:r>
        <w:r w:rsidR="00810564">
          <w:rPr>
            <w:noProof/>
            <w:webHidden/>
          </w:rPr>
          <w:fldChar w:fldCharType="end"/>
        </w:r>
      </w:hyperlink>
    </w:p>
    <w:p w14:paraId="3F04FAB3" w14:textId="4E59B057" w:rsidR="00810564" w:rsidRDefault="00B5568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4" w:history="1">
        <w:r w:rsidR="00810564" w:rsidRPr="0079269F">
          <w:rPr>
            <w:rStyle w:val="Hyperlink"/>
            <w:noProof/>
          </w:rPr>
          <w:t>3.2</w:t>
        </w:r>
        <w:r w:rsidR="00810564">
          <w:rPr>
            <w:rFonts w:asciiTheme="minorHAnsi" w:eastAsiaTheme="minorEastAsia" w:hAnsiTheme="minorHAnsi" w:cstheme="minorBidi"/>
            <w:b w:val="0"/>
            <w:noProof/>
            <w:sz w:val="22"/>
            <w:szCs w:val="22"/>
          </w:rPr>
          <w:tab/>
        </w:r>
        <w:r w:rsidR="00810564" w:rsidRPr="0079269F">
          <w:rPr>
            <w:rStyle w:val="Hyperlink"/>
            <w:noProof/>
          </w:rPr>
          <w:t>Virtual Reality</w:t>
        </w:r>
        <w:r w:rsidR="00810564">
          <w:rPr>
            <w:noProof/>
            <w:webHidden/>
          </w:rPr>
          <w:tab/>
        </w:r>
        <w:r w:rsidR="00810564">
          <w:rPr>
            <w:noProof/>
            <w:webHidden/>
          </w:rPr>
          <w:fldChar w:fldCharType="begin"/>
        </w:r>
        <w:r w:rsidR="00810564">
          <w:rPr>
            <w:noProof/>
            <w:webHidden/>
          </w:rPr>
          <w:instrText xml:space="preserve"> PAGEREF _Toc67318184 \h </w:instrText>
        </w:r>
        <w:r w:rsidR="00810564">
          <w:rPr>
            <w:noProof/>
            <w:webHidden/>
          </w:rPr>
        </w:r>
        <w:r w:rsidR="00810564">
          <w:rPr>
            <w:noProof/>
            <w:webHidden/>
          </w:rPr>
          <w:fldChar w:fldCharType="separate"/>
        </w:r>
        <w:r w:rsidR="00810564">
          <w:rPr>
            <w:noProof/>
            <w:webHidden/>
          </w:rPr>
          <w:t>9</w:t>
        </w:r>
        <w:r w:rsidR="00810564">
          <w:rPr>
            <w:noProof/>
            <w:webHidden/>
          </w:rPr>
          <w:fldChar w:fldCharType="end"/>
        </w:r>
      </w:hyperlink>
    </w:p>
    <w:p w14:paraId="3D127161" w14:textId="45EC8CB2" w:rsidR="00810564" w:rsidRDefault="00B5568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85" w:history="1">
        <w:r w:rsidR="00810564" w:rsidRPr="0079269F">
          <w:rPr>
            <w:rStyle w:val="Hyperlink"/>
            <w:noProof/>
          </w:rPr>
          <w:t>3.2.1</w:t>
        </w:r>
        <w:r w:rsidR="00810564">
          <w:rPr>
            <w:rFonts w:asciiTheme="minorHAnsi" w:eastAsiaTheme="minorEastAsia" w:hAnsiTheme="minorHAnsi" w:cstheme="minorBidi"/>
            <w:b w:val="0"/>
            <w:noProof/>
            <w:sz w:val="22"/>
            <w:szCs w:val="22"/>
          </w:rPr>
          <w:tab/>
        </w:r>
        <w:r w:rsidR="00810564" w:rsidRPr="0079269F">
          <w:rPr>
            <w:rStyle w:val="Hyperlink"/>
            <w:noProof/>
          </w:rPr>
          <w:t>Natural Walking</w:t>
        </w:r>
        <w:r w:rsidR="00810564">
          <w:rPr>
            <w:noProof/>
            <w:webHidden/>
          </w:rPr>
          <w:tab/>
        </w:r>
        <w:r w:rsidR="00810564">
          <w:rPr>
            <w:noProof/>
            <w:webHidden/>
          </w:rPr>
          <w:fldChar w:fldCharType="begin"/>
        </w:r>
        <w:r w:rsidR="00810564">
          <w:rPr>
            <w:noProof/>
            <w:webHidden/>
          </w:rPr>
          <w:instrText xml:space="preserve"> PAGEREF _Toc67318185 \h </w:instrText>
        </w:r>
        <w:r w:rsidR="00810564">
          <w:rPr>
            <w:noProof/>
            <w:webHidden/>
          </w:rPr>
        </w:r>
        <w:r w:rsidR="00810564">
          <w:rPr>
            <w:noProof/>
            <w:webHidden/>
          </w:rPr>
          <w:fldChar w:fldCharType="separate"/>
        </w:r>
        <w:r w:rsidR="00810564">
          <w:rPr>
            <w:noProof/>
            <w:webHidden/>
          </w:rPr>
          <w:t>11</w:t>
        </w:r>
        <w:r w:rsidR="00810564">
          <w:rPr>
            <w:noProof/>
            <w:webHidden/>
          </w:rPr>
          <w:fldChar w:fldCharType="end"/>
        </w:r>
      </w:hyperlink>
    </w:p>
    <w:p w14:paraId="0794739A" w14:textId="0CF8C1EB" w:rsidR="00810564" w:rsidRDefault="00B5568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86" w:history="1">
        <w:r w:rsidR="00810564" w:rsidRPr="0079269F">
          <w:rPr>
            <w:rStyle w:val="Hyperlink"/>
            <w:noProof/>
          </w:rPr>
          <w:t>3.2.2</w:t>
        </w:r>
        <w:r w:rsidR="00810564">
          <w:rPr>
            <w:rFonts w:asciiTheme="minorHAnsi" w:eastAsiaTheme="minorEastAsia" w:hAnsiTheme="minorHAnsi" w:cstheme="minorBidi"/>
            <w:b w:val="0"/>
            <w:noProof/>
            <w:sz w:val="22"/>
            <w:szCs w:val="22"/>
          </w:rPr>
          <w:tab/>
        </w:r>
        <w:r w:rsidR="00810564" w:rsidRPr="0079269F">
          <w:rPr>
            <w:rStyle w:val="Hyperlink"/>
            <w:noProof/>
          </w:rPr>
          <w:t>Redirected Walking</w:t>
        </w:r>
        <w:r w:rsidR="00810564">
          <w:rPr>
            <w:noProof/>
            <w:webHidden/>
          </w:rPr>
          <w:tab/>
        </w:r>
        <w:r w:rsidR="00810564">
          <w:rPr>
            <w:noProof/>
            <w:webHidden/>
          </w:rPr>
          <w:fldChar w:fldCharType="begin"/>
        </w:r>
        <w:r w:rsidR="00810564">
          <w:rPr>
            <w:noProof/>
            <w:webHidden/>
          </w:rPr>
          <w:instrText xml:space="preserve"> PAGEREF _Toc67318186 \h </w:instrText>
        </w:r>
        <w:r w:rsidR="00810564">
          <w:rPr>
            <w:noProof/>
            <w:webHidden/>
          </w:rPr>
        </w:r>
        <w:r w:rsidR="00810564">
          <w:rPr>
            <w:noProof/>
            <w:webHidden/>
          </w:rPr>
          <w:fldChar w:fldCharType="separate"/>
        </w:r>
        <w:r w:rsidR="00810564">
          <w:rPr>
            <w:noProof/>
            <w:webHidden/>
          </w:rPr>
          <w:t>11</w:t>
        </w:r>
        <w:r w:rsidR="00810564">
          <w:rPr>
            <w:noProof/>
            <w:webHidden/>
          </w:rPr>
          <w:fldChar w:fldCharType="end"/>
        </w:r>
      </w:hyperlink>
    </w:p>
    <w:p w14:paraId="65239ADB" w14:textId="2257E535" w:rsidR="00810564" w:rsidRDefault="00B55688">
      <w:pPr>
        <w:pStyle w:val="Verzeichnis5"/>
        <w:tabs>
          <w:tab w:val="left" w:pos="1679"/>
          <w:tab w:val="right" w:leader="dot" w:pos="9344"/>
        </w:tabs>
        <w:rPr>
          <w:rFonts w:asciiTheme="minorHAnsi" w:eastAsiaTheme="minorEastAsia" w:hAnsiTheme="minorHAnsi" w:cstheme="minorBidi"/>
          <w:noProof/>
          <w:sz w:val="22"/>
          <w:szCs w:val="22"/>
        </w:rPr>
      </w:pPr>
      <w:hyperlink w:anchor="_Toc67318187" w:history="1">
        <w:r w:rsidR="00810564" w:rsidRPr="0079269F">
          <w:rPr>
            <w:rStyle w:val="Hyperlink"/>
            <w:i/>
            <w:noProof/>
          </w:rPr>
          <w:t>3.2.2.1</w:t>
        </w:r>
        <w:r w:rsidR="00810564">
          <w:rPr>
            <w:rFonts w:asciiTheme="minorHAnsi" w:eastAsiaTheme="minorEastAsia" w:hAnsiTheme="minorHAnsi" w:cstheme="minorBidi"/>
            <w:noProof/>
            <w:sz w:val="22"/>
            <w:szCs w:val="22"/>
          </w:rPr>
          <w:tab/>
        </w:r>
        <w:r w:rsidR="00810564" w:rsidRPr="0079269F">
          <w:rPr>
            <w:rStyle w:val="Hyperlink"/>
            <w:noProof/>
          </w:rPr>
          <w:t>Subtile kontinuierliche</w:t>
        </w:r>
        <w:r w:rsidR="00810564" w:rsidRPr="0079269F">
          <w:rPr>
            <w:rStyle w:val="Hyperlink"/>
            <w:i/>
            <w:noProof/>
          </w:rPr>
          <w:t xml:space="preserve"> </w:t>
        </w:r>
        <w:r w:rsidR="00810564" w:rsidRPr="0079269F">
          <w:rPr>
            <w:rStyle w:val="Hyperlink"/>
            <w:noProof/>
          </w:rPr>
          <w:t>Repositionierung</w:t>
        </w:r>
        <w:r w:rsidR="00810564">
          <w:rPr>
            <w:noProof/>
            <w:webHidden/>
          </w:rPr>
          <w:tab/>
        </w:r>
        <w:r w:rsidR="00810564">
          <w:rPr>
            <w:noProof/>
            <w:webHidden/>
          </w:rPr>
          <w:fldChar w:fldCharType="begin"/>
        </w:r>
        <w:r w:rsidR="00810564">
          <w:rPr>
            <w:noProof/>
            <w:webHidden/>
          </w:rPr>
          <w:instrText xml:space="preserve"> PAGEREF _Toc67318187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21F8C171" w14:textId="4D7D740B" w:rsidR="00810564" w:rsidRDefault="00B55688">
      <w:pPr>
        <w:pStyle w:val="Verzeichnis5"/>
        <w:tabs>
          <w:tab w:val="left" w:pos="1679"/>
          <w:tab w:val="right" w:leader="dot" w:pos="9344"/>
        </w:tabs>
        <w:rPr>
          <w:rFonts w:asciiTheme="minorHAnsi" w:eastAsiaTheme="minorEastAsia" w:hAnsiTheme="minorHAnsi" w:cstheme="minorBidi"/>
          <w:noProof/>
          <w:sz w:val="22"/>
          <w:szCs w:val="22"/>
        </w:rPr>
      </w:pPr>
      <w:hyperlink w:anchor="_Toc67318188" w:history="1">
        <w:r w:rsidR="00810564" w:rsidRPr="0079269F">
          <w:rPr>
            <w:rStyle w:val="Hyperlink"/>
            <w:noProof/>
          </w:rPr>
          <w:t>3.2.2.2</w:t>
        </w:r>
        <w:r w:rsidR="00810564">
          <w:rPr>
            <w:rFonts w:asciiTheme="minorHAnsi" w:eastAsiaTheme="minorEastAsia" w:hAnsiTheme="minorHAnsi" w:cstheme="minorBidi"/>
            <w:noProof/>
            <w:sz w:val="22"/>
            <w:szCs w:val="22"/>
          </w:rPr>
          <w:tab/>
        </w:r>
        <w:r w:rsidR="00810564" w:rsidRPr="0079269F">
          <w:rPr>
            <w:rStyle w:val="Hyperlink"/>
            <w:noProof/>
          </w:rPr>
          <w:t>Subtile</w:t>
        </w:r>
        <w:r w:rsidR="00810564" w:rsidRPr="0079269F">
          <w:rPr>
            <w:rStyle w:val="Hyperlink"/>
            <w:i/>
            <w:noProof/>
          </w:rPr>
          <w:t xml:space="preserve"> </w:t>
        </w:r>
        <w:r w:rsidR="00810564" w:rsidRPr="0079269F">
          <w:rPr>
            <w:rStyle w:val="Hyperlink"/>
            <w:noProof/>
          </w:rPr>
          <w:t>diskrete Repositionierung</w:t>
        </w:r>
        <w:r w:rsidR="00810564">
          <w:rPr>
            <w:noProof/>
            <w:webHidden/>
          </w:rPr>
          <w:tab/>
        </w:r>
        <w:r w:rsidR="00810564">
          <w:rPr>
            <w:noProof/>
            <w:webHidden/>
          </w:rPr>
          <w:fldChar w:fldCharType="begin"/>
        </w:r>
        <w:r w:rsidR="00810564">
          <w:rPr>
            <w:noProof/>
            <w:webHidden/>
          </w:rPr>
          <w:instrText xml:space="preserve"> PAGEREF _Toc67318188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5F21C585" w14:textId="224AD4EA" w:rsidR="00810564" w:rsidRDefault="00B55688">
      <w:pPr>
        <w:pStyle w:val="Verzeichnis5"/>
        <w:tabs>
          <w:tab w:val="left" w:pos="1679"/>
          <w:tab w:val="right" w:leader="dot" w:pos="9344"/>
        </w:tabs>
        <w:rPr>
          <w:rFonts w:asciiTheme="minorHAnsi" w:eastAsiaTheme="minorEastAsia" w:hAnsiTheme="minorHAnsi" w:cstheme="minorBidi"/>
          <w:noProof/>
          <w:sz w:val="22"/>
          <w:szCs w:val="22"/>
        </w:rPr>
      </w:pPr>
      <w:hyperlink w:anchor="_Toc67318189" w:history="1">
        <w:r w:rsidR="00810564" w:rsidRPr="0079269F">
          <w:rPr>
            <w:rStyle w:val="Hyperlink"/>
            <w:noProof/>
          </w:rPr>
          <w:t>3.2.2.3</w:t>
        </w:r>
        <w:r w:rsidR="00810564">
          <w:rPr>
            <w:rFonts w:asciiTheme="minorHAnsi" w:eastAsiaTheme="minorEastAsia" w:hAnsiTheme="minorHAnsi" w:cstheme="minorBidi"/>
            <w:noProof/>
            <w:sz w:val="22"/>
            <w:szCs w:val="22"/>
          </w:rPr>
          <w:tab/>
        </w:r>
        <w:r w:rsidR="00810564" w:rsidRPr="0079269F">
          <w:rPr>
            <w:rStyle w:val="Hyperlink"/>
            <w:noProof/>
          </w:rPr>
          <w:t>Offene kontinuierliche Repositionierung</w:t>
        </w:r>
        <w:r w:rsidR="00810564">
          <w:rPr>
            <w:noProof/>
            <w:webHidden/>
          </w:rPr>
          <w:tab/>
        </w:r>
        <w:r w:rsidR="00810564">
          <w:rPr>
            <w:noProof/>
            <w:webHidden/>
          </w:rPr>
          <w:fldChar w:fldCharType="begin"/>
        </w:r>
        <w:r w:rsidR="00810564">
          <w:rPr>
            <w:noProof/>
            <w:webHidden/>
          </w:rPr>
          <w:instrText xml:space="preserve"> PAGEREF _Toc67318189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2DA3655F" w14:textId="605297F1" w:rsidR="00810564" w:rsidRDefault="00B55688">
      <w:pPr>
        <w:pStyle w:val="Verzeichnis5"/>
        <w:tabs>
          <w:tab w:val="left" w:pos="1679"/>
          <w:tab w:val="right" w:leader="dot" w:pos="9344"/>
        </w:tabs>
        <w:rPr>
          <w:rFonts w:asciiTheme="minorHAnsi" w:eastAsiaTheme="minorEastAsia" w:hAnsiTheme="minorHAnsi" w:cstheme="minorBidi"/>
          <w:noProof/>
          <w:sz w:val="22"/>
          <w:szCs w:val="22"/>
        </w:rPr>
      </w:pPr>
      <w:hyperlink w:anchor="_Toc67318190" w:history="1">
        <w:r w:rsidR="00810564" w:rsidRPr="0079269F">
          <w:rPr>
            <w:rStyle w:val="Hyperlink"/>
            <w:noProof/>
          </w:rPr>
          <w:t>3.2.2.4</w:t>
        </w:r>
        <w:r w:rsidR="00810564">
          <w:rPr>
            <w:rFonts w:asciiTheme="minorHAnsi" w:eastAsiaTheme="minorEastAsia" w:hAnsiTheme="minorHAnsi" w:cstheme="minorBidi"/>
            <w:noProof/>
            <w:sz w:val="22"/>
            <w:szCs w:val="22"/>
          </w:rPr>
          <w:tab/>
        </w:r>
        <w:r w:rsidR="00810564" w:rsidRPr="0079269F">
          <w:rPr>
            <w:rStyle w:val="Hyperlink"/>
            <w:noProof/>
          </w:rPr>
          <w:t>Offene diskrete Repositionierung</w:t>
        </w:r>
        <w:r w:rsidR="00810564">
          <w:rPr>
            <w:noProof/>
            <w:webHidden/>
          </w:rPr>
          <w:tab/>
        </w:r>
        <w:r w:rsidR="00810564">
          <w:rPr>
            <w:noProof/>
            <w:webHidden/>
          </w:rPr>
          <w:fldChar w:fldCharType="begin"/>
        </w:r>
        <w:r w:rsidR="00810564">
          <w:rPr>
            <w:noProof/>
            <w:webHidden/>
          </w:rPr>
          <w:instrText xml:space="preserve"> PAGEREF _Toc67318190 \h </w:instrText>
        </w:r>
        <w:r w:rsidR="00810564">
          <w:rPr>
            <w:noProof/>
            <w:webHidden/>
          </w:rPr>
        </w:r>
        <w:r w:rsidR="00810564">
          <w:rPr>
            <w:noProof/>
            <w:webHidden/>
          </w:rPr>
          <w:fldChar w:fldCharType="separate"/>
        </w:r>
        <w:r w:rsidR="00810564">
          <w:rPr>
            <w:noProof/>
            <w:webHidden/>
          </w:rPr>
          <w:t>14</w:t>
        </w:r>
        <w:r w:rsidR="00810564">
          <w:rPr>
            <w:noProof/>
            <w:webHidden/>
          </w:rPr>
          <w:fldChar w:fldCharType="end"/>
        </w:r>
      </w:hyperlink>
    </w:p>
    <w:p w14:paraId="7074B01F" w14:textId="4F3D05B3" w:rsidR="00810564" w:rsidRDefault="00B55688">
      <w:pPr>
        <w:pStyle w:val="Verzeichnis5"/>
        <w:tabs>
          <w:tab w:val="left" w:pos="1679"/>
          <w:tab w:val="right" w:leader="dot" w:pos="9344"/>
        </w:tabs>
        <w:rPr>
          <w:rFonts w:asciiTheme="minorHAnsi" w:eastAsiaTheme="minorEastAsia" w:hAnsiTheme="minorHAnsi" w:cstheme="minorBidi"/>
          <w:noProof/>
          <w:sz w:val="22"/>
          <w:szCs w:val="22"/>
        </w:rPr>
      </w:pPr>
      <w:hyperlink w:anchor="_Toc67318191" w:history="1">
        <w:r w:rsidR="00810564" w:rsidRPr="0079269F">
          <w:rPr>
            <w:rStyle w:val="Hyperlink"/>
            <w:noProof/>
          </w:rPr>
          <w:t>3.2.2.5</w:t>
        </w:r>
        <w:r w:rsidR="00810564">
          <w:rPr>
            <w:rFonts w:asciiTheme="minorHAnsi" w:eastAsiaTheme="minorEastAsia" w:hAnsiTheme="minorHAnsi" w:cstheme="minorBidi"/>
            <w:noProof/>
            <w:sz w:val="22"/>
            <w:szCs w:val="22"/>
          </w:rPr>
          <w:tab/>
        </w:r>
        <w:r w:rsidR="00810564" w:rsidRPr="0079269F">
          <w:rPr>
            <w:rStyle w:val="Hyperlink"/>
            <w:noProof/>
          </w:rPr>
          <w:t>Offene kontinuierliche Neuausrichtung</w:t>
        </w:r>
        <w:r w:rsidR="00810564">
          <w:rPr>
            <w:noProof/>
            <w:webHidden/>
          </w:rPr>
          <w:tab/>
        </w:r>
        <w:r w:rsidR="00810564">
          <w:rPr>
            <w:noProof/>
            <w:webHidden/>
          </w:rPr>
          <w:fldChar w:fldCharType="begin"/>
        </w:r>
        <w:r w:rsidR="00810564">
          <w:rPr>
            <w:noProof/>
            <w:webHidden/>
          </w:rPr>
          <w:instrText xml:space="preserve"> PAGEREF _Toc67318191 \h </w:instrText>
        </w:r>
        <w:r w:rsidR="00810564">
          <w:rPr>
            <w:noProof/>
            <w:webHidden/>
          </w:rPr>
        </w:r>
        <w:r w:rsidR="00810564">
          <w:rPr>
            <w:noProof/>
            <w:webHidden/>
          </w:rPr>
          <w:fldChar w:fldCharType="separate"/>
        </w:r>
        <w:r w:rsidR="00810564">
          <w:rPr>
            <w:noProof/>
            <w:webHidden/>
          </w:rPr>
          <w:t>14</w:t>
        </w:r>
        <w:r w:rsidR="00810564">
          <w:rPr>
            <w:noProof/>
            <w:webHidden/>
          </w:rPr>
          <w:fldChar w:fldCharType="end"/>
        </w:r>
      </w:hyperlink>
    </w:p>
    <w:p w14:paraId="47958175" w14:textId="21C441FF" w:rsidR="00810564" w:rsidRDefault="00B55688">
      <w:pPr>
        <w:pStyle w:val="Verzeichnis5"/>
        <w:tabs>
          <w:tab w:val="left" w:pos="1679"/>
          <w:tab w:val="right" w:leader="dot" w:pos="9344"/>
        </w:tabs>
        <w:rPr>
          <w:rFonts w:asciiTheme="minorHAnsi" w:eastAsiaTheme="minorEastAsia" w:hAnsiTheme="minorHAnsi" w:cstheme="minorBidi"/>
          <w:noProof/>
          <w:sz w:val="22"/>
          <w:szCs w:val="22"/>
        </w:rPr>
      </w:pPr>
      <w:hyperlink w:anchor="_Toc67318192" w:history="1">
        <w:r w:rsidR="00810564" w:rsidRPr="0079269F">
          <w:rPr>
            <w:rStyle w:val="Hyperlink"/>
            <w:noProof/>
          </w:rPr>
          <w:t>3.2.2.6</w:t>
        </w:r>
        <w:r w:rsidR="00810564">
          <w:rPr>
            <w:rFonts w:asciiTheme="minorHAnsi" w:eastAsiaTheme="minorEastAsia" w:hAnsiTheme="minorHAnsi" w:cstheme="minorBidi"/>
            <w:noProof/>
            <w:sz w:val="22"/>
            <w:szCs w:val="22"/>
          </w:rPr>
          <w:tab/>
        </w:r>
        <w:r w:rsidR="00810564" w:rsidRPr="0079269F">
          <w:rPr>
            <w:rStyle w:val="Hyperlink"/>
            <w:noProof/>
          </w:rPr>
          <w:t>Subtile kontinuierliche Neuausrichtung</w:t>
        </w:r>
        <w:r w:rsidR="00810564">
          <w:rPr>
            <w:noProof/>
            <w:webHidden/>
          </w:rPr>
          <w:tab/>
        </w:r>
        <w:r w:rsidR="00810564">
          <w:rPr>
            <w:noProof/>
            <w:webHidden/>
          </w:rPr>
          <w:fldChar w:fldCharType="begin"/>
        </w:r>
        <w:r w:rsidR="00810564">
          <w:rPr>
            <w:noProof/>
            <w:webHidden/>
          </w:rPr>
          <w:instrText xml:space="preserve"> PAGEREF _Toc67318192 \h </w:instrText>
        </w:r>
        <w:r w:rsidR="00810564">
          <w:rPr>
            <w:noProof/>
            <w:webHidden/>
          </w:rPr>
        </w:r>
        <w:r w:rsidR="00810564">
          <w:rPr>
            <w:noProof/>
            <w:webHidden/>
          </w:rPr>
          <w:fldChar w:fldCharType="separate"/>
        </w:r>
        <w:r w:rsidR="00810564">
          <w:rPr>
            <w:noProof/>
            <w:webHidden/>
          </w:rPr>
          <w:t>16</w:t>
        </w:r>
        <w:r w:rsidR="00810564">
          <w:rPr>
            <w:noProof/>
            <w:webHidden/>
          </w:rPr>
          <w:fldChar w:fldCharType="end"/>
        </w:r>
      </w:hyperlink>
    </w:p>
    <w:p w14:paraId="4D944A6F" w14:textId="7632C4E8" w:rsidR="00810564" w:rsidRDefault="00B55688">
      <w:pPr>
        <w:pStyle w:val="Verzeichnis5"/>
        <w:tabs>
          <w:tab w:val="left" w:pos="1679"/>
          <w:tab w:val="right" w:leader="dot" w:pos="9344"/>
        </w:tabs>
        <w:rPr>
          <w:rFonts w:asciiTheme="minorHAnsi" w:eastAsiaTheme="minorEastAsia" w:hAnsiTheme="minorHAnsi" w:cstheme="minorBidi"/>
          <w:noProof/>
          <w:sz w:val="22"/>
          <w:szCs w:val="22"/>
        </w:rPr>
      </w:pPr>
      <w:hyperlink w:anchor="_Toc67318193" w:history="1">
        <w:r w:rsidR="00810564" w:rsidRPr="0079269F">
          <w:rPr>
            <w:rStyle w:val="Hyperlink"/>
            <w:noProof/>
          </w:rPr>
          <w:t>3.2.2.7</w:t>
        </w:r>
        <w:r w:rsidR="00810564">
          <w:rPr>
            <w:rFonts w:asciiTheme="minorHAnsi" w:eastAsiaTheme="minorEastAsia" w:hAnsiTheme="minorHAnsi" w:cstheme="minorBidi"/>
            <w:noProof/>
            <w:sz w:val="22"/>
            <w:szCs w:val="22"/>
          </w:rPr>
          <w:tab/>
        </w:r>
        <w:r w:rsidR="00810564" w:rsidRPr="0079269F">
          <w:rPr>
            <w:rStyle w:val="Hyperlink"/>
            <w:noProof/>
          </w:rPr>
          <w:t>Offene diskrete Neuausrichtung</w:t>
        </w:r>
        <w:r w:rsidR="00810564">
          <w:rPr>
            <w:noProof/>
            <w:webHidden/>
          </w:rPr>
          <w:tab/>
        </w:r>
        <w:r w:rsidR="00810564">
          <w:rPr>
            <w:noProof/>
            <w:webHidden/>
          </w:rPr>
          <w:fldChar w:fldCharType="begin"/>
        </w:r>
        <w:r w:rsidR="00810564">
          <w:rPr>
            <w:noProof/>
            <w:webHidden/>
          </w:rPr>
          <w:instrText xml:space="preserve"> PAGEREF _Toc67318193 \h </w:instrText>
        </w:r>
        <w:r w:rsidR="00810564">
          <w:rPr>
            <w:noProof/>
            <w:webHidden/>
          </w:rPr>
        </w:r>
        <w:r w:rsidR="00810564">
          <w:rPr>
            <w:noProof/>
            <w:webHidden/>
          </w:rPr>
          <w:fldChar w:fldCharType="separate"/>
        </w:r>
        <w:r w:rsidR="00810564">
          <w:rPr>
            <w:noProof/>
            <w:webHidden/>
          </w:rPr>
          <w:t>17</w:t>
        </w:r>
        <w:r w:rsidR="00810564">
          <w:rPr>
            <w:noProof/>
            <w:webHidden/>
          </w:rPr>
          <w:fldChar w:fldCharType="end"/>
        </w:r>
      </w:hyperlink>
    </w:p>
    <w:p w14:paraId="4CF85180" w14:textId="1BE7CEE0" w:rsidR="00810564" w:rsidRDefault="00B55688">
      <w:pPr>
        <w:pStyle w:val="Verzeichnis5"/>
        <w:tabs>
          <w:tab w:val="left" w:pos="1679"/>
          <w:tab w:val="right" w:leader="dot" w:pos="9344"/>
        </w:tabs>
        <w:rPr>
          <w:rFonts w:asciiTheme="minorHAnsi" w:eastAsiaTheme="minorEastAsia" w:hAnsiTheme="minorHAnsi" w:cstheme="minorBidi"/>
          <w:noProof/>
          <w:sz w:val="22"/>
          <w:szCs w:val="22"/>
        </w:rPr>
      </w:pPr>
      <w:hyperlink w:anchor="_Toc67318194" w:history="1">
        <w:r w:rsidR="00810564" w:rsidRPr="0079269F">
          <w:rPr>
            <w:rStyle w:val="Hyperlink"/>
            <w:noProof/>
          </w:rPr>
          <w:t>3.2.2.8</w:t>
        </w:r>
        <w:r w:rsidR="00810564">
          <w:rPr>
            <w:rFonts w:asciiTheme="minorHAnsi" w:eastAsiaTheme="minorEastAsia" w:hAnsiTheme="minorHAnsi" w:cstheme="minorBidi"/>
            <w:noProof/>
            <w:sz w:val="22"/>
            <w:szCs w:val="22"/>
          </w:rPr>
          <w:tab/>
        </w:r>
        <w:r w:rsidR="00810564" w:rsidRPr="0079269F">
          <w:rPr>
            <w:rStyle w:val="Hyperlink"/>
            <w:noProof/>
          </w:rPr>
          <w:t>Subtile diskrete Neuausrichtung</w:t>
        </w:r>
        <w:r w:rsidR="00810564">
          <w:rPr>
            <w:noProof/>
            <w:webHidden/>
          </w:rPr>
          <w:tab/>
        </w:r>
        <w:r w:rsidR="00810564">
          <w:rPr>
            <w:noProof/>
            <w:webHidden/>
          </w:rPr>
          <w:fldChar w:fldCharType="begin"/>
        </w:r>
        <w:r w:rsidR="00810564">
          <w:rPr>
            <w:noProof/>
            <w:webHidden/>
          </w:rPr>
          <w:instrText xml:space="preserve"> PAGEREF _Toc67318194 \h </w:instrText>
        </w:r>
        <w:r w:rsidR="00810564">
          <w:rPr>
            <w:noProof/>
            <w:webHidden/>
          </w:rPr>
        </w:r>
        <w:r w:rsidR="00810564">
          <w:rPr>
            <w:noProof/>
            <w:webHidden/>
          </w:rPr>
          <w:fldChar w:fldCharType="separate"/>
        </w:r>
        <w:r w:rsidR="00810564">
          <w:rPr>
            <w:noProof/>
            <w:webHidden/>
          </w:rPr>
          <w:t>18</w:t>
        </w:r>
        <w:r w:rsidR="00810564">
          <w:rPr>
            <w:noProof/>
            <w:webHidden/>
          </w:rPr>
          <w:fldChar w:fldCharType="end"/>
        </w:r>
      </w:hyperlink>
    </w:p>
    <w:p w14:paraId="6D5B78C9" w14:textId="3BDB7FFF" w:rsidR="00810564" w:rsidRDefault="00B5568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5" w:history="1">
        <w:r w:rsidR="00810564" w:rsidRPr="0079269F">
          <w:rPr>
            <w:rStyle w:val="Hyperlink"/>
            <w:noProof/>
          </w:rPr>
          <w:t>3.2.3</w:t>
        </w:r>
        <w:r w:rsidR="00810564">
          <w:rPr>
            <w:rFonts w:asciiTheme="minorHAnsi" w:eastAsiaTheme="minorEastAsia" w:hAnsiTheme="minorHAnsi" w:cstheme="minorBidi"/>
            <w:b w:val="0"/>
            <w:noProof/>
            <w:sz w:val="22"/>
            <w:szCs w:val="22"/>
          </w:rPr>
          <w:tab/>
        </w:r>
        <w:r w:rsidR="00810564" w:rsidRPr="0079269F">
          <w:rPr>
            <w:rStyle w:val="Hyperlink"/>
            <w:noProof/>
          </w:rPr>
          <w:t>Neigungsbasierte Fortbewegung</w:t>
        </w:r>
        <w:r w:rsidR="00810564">
          <w:rPr>
            <w:noProof/>
            <w:webHidden/>
          </w:rPr>
          <w:tab/>
        </w:r>
        <w:r w:rsidR="00810564">
          <w:rPr>
            <w:noProof/>
            <w:webHidden/>
          </w:rPr>
          <w:fldChar w:fldCharType="begin"/>
        </w:r>
        <w:r w:rsidR="00810564">
          <w:rPr>
            <w:noProof/>
            <w:webHidden/>
          </w:rPr>
          <w:instrText xml:space="preserve"> PAGEREF _Toc67318195 \h </w:instrText>
        </w:r>
        <w:r w:rsidR="00810564">
          <w:rPr>
            <w:noProof/>
            <w:webHidden/>
          </w:rPr>
        </w:r>
        <w:r w:rsidR="00810564">
          <w:rPr>
            <w:noProof/>
            <w:webHidden/>
          </w:rPr>
          <w:fldChar w:fldCharType="separate"/>
        </w:r>
        <w:r w:rsidR="00810564">
          <w:rPr>
            <w:noProof/>
            <w:webHidden/>
          </w:rPr>
          <w:t>19</w:t>
        </w:r>
        <w:r w:rsidR="00810564">
          <w:rPr>
            <w:noProof/>
            <w:webHidden/>
          </w:rPr>
          <w:fldChar w:fldCharType="end"/>
        </w:r>
      </w:hyperlink>
    </w:p>
    <w:p w14:paraId="69359653" w14:textId="055CCC86" w:rsidR="00810564" w:rsidRDefault="00B5568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6" w:history="1">
        <w:r w:rsidR="00810564" w:rsidRPr="0079269F">
          <w:rPr>
            <w:rStyle w:val="Hyperlink"/>
            <w:noProof/>
          </w:rPr>
          <w:t>3.2.4</w:t>
        </w:r>
        <w:r w:rsidR="00810564">
          <w:rPr>
            <w:rFonts w:asciiTheme="minorHAnsi" w:eastAsiaTheme="minorEastAsia" w:hAnsiTheme="minorHAnsi" w:cstheme="minorBidi"/>
            <w:b w:val="0"/>
            <w:noProof/>
            <w:sz w:val="22"/>
            <w:szCs w:val="22"/>
          </w:rPr>
          <w:tab/>
        </w:r>
        <w:r w:rsidR="00810564" w:rsidRPr="0079269F">
          <w:rPr>
            <w:rStyle w:val="Hyperlink"/>
            <w:noProof/>
          </w:rPr>
          <w:t>Kopfbasierte Fortbewegung</w:t>
        </w:r>
        <w:r w:rsidR="00810564">
          <w:rPr>
            <w:noProof/>
            <w:webHidden/>
          </w:rPr>
          <w:tab/>
        </w:r>
        <w:r w:rsidR="00810564">
          <w:rPr>
            <w:noProof/>
            <w:webHidden/>
          </w:rPr>
          <w:fldChar w:fldCharType="begin"/>
        </w:r>
        <w:r w:rsidR="00810564">
          <w:rPr>
            <w:noProof/>
            <w:webHidden/>
          </w:rPr>
          <w:instrText xml:space="preserve"> PAGEREF _Toc67318196 \h </w:instrText>
        </w:r>
        <w:r w:rsidR="00810564">
          <w:rPr>
            <w:noProof/>
            <w:webHidden/>
          </w:rPr>
        </w:r>
        <w:r w:rsidR="00810564">
          <w:rPr>
            <w:noProof/>
            <w:webHidden/>
          </w:rPr>
          <w:fldChar w:fldCharType="separate"/>
        </w:r>
        <w:r w:rsidR="00810564">
          <w:rPr>
            <w:noProof/>
            <w:webHidden/>
          </w:rPr>
          <w:t>19</w:t>
        </w:r>
        <w:r w:rsidR="00810564">
          <w:rPr>
            <w:noProof/>
            <w:webHidden/>
          </w:rPr>
          <w:fldChar w:fldCharType="end"/>
        </w:r>
      </w:hyperlink>
    </w:p>
    <w:p w14:paraId="47D4F027" w14:textId="642F9A2A" w:rsidR="00810564" w:rsidRDefault="00B5568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7" w:history="1">
        <w:r w:rsidR="00810564" w:rsidRPr="0079269F">
          <w:rPr>
            <w:rStyle w:val="Hyperlink"/>
            <w:noProof/>
          </w:rPr>
          <w:t>3.2.5</w:t>
        </w:r>
        <w:r w:rsidR="00810564">
          <w:rPr>
            <w:rFonts w:asciiTheme="minorHAnsi" w:eastAsiaTheme="minorEastAsia" w:hAnsiTheme="minorHAnsi" w:cstheme="minorBidi"/>
            <w:b w:val="0"/>
            <w:noProof/>
            <w:sz w:val="22"/>
            <w:szCs w:val="22"/>
          </w:rPr>
          <w:tab/>
        </w:r>
        <w:r w:rsidR="00810564" w:rsidRPr="0079269F">
          <w:rPr>
            <w:rStyle w:val="Hyperlink"/>
            <w:noProof/>
          </w:rPr>
          <w:t>Walking-In-Place</w:t>
        </w:r>
        <w:r w:rsidR="00810564">
          <w:rPr>
            <w:noProof/>
            <w:webHidden/>
          </w:rPr>
          <w:tab/>
        </w:r>
        <w:r w:rsidR="00810564">
          <w:rPr>
            <w:noProof/>
            <w:webHidden/>
          </w:rPr>
          <w:fldChar w:fldCharType="begin"/>
        </w:r>
        <w:r w:rsidR="00810564">
          <w:rPr>
            <w:noProof/>
            <w:webHidden/>
          </w:rPr>
          <w:instrText xml:space="preserve"> PAGEREF _Toc67318197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4F0DE7A0" w14:textId="72327674" w:rsidR="00810564" w:rsidRDefault="00B55688">
      <w:pPr>
        <w:pStyle w:val="Verzeichnis5"/>
        <w:tabs>
          <w:tab w:val="left" w:pos="1679"/>
          <w:tab w:val="right" w:leader="dot" w:pos="9344"/>
        </w:tabs>
        <w:rPr>
          <w:rFonts w:asciiTheme="minorHAnsi" w:eastAsiaTheme="minorEastAsia" w:hAnsiTheme="minorHAnsi" w:cstheme="minorBidi"/>
          <w:noProof/>
          <w:sz w:val="22"/>
          <w:szCs w:val="22"/>
        </w:rPr>
      </w:pPr>
      <w:hyperlink w:anchor="_Toc67318198" w:history="1">
        <w:r w:rsidR="00810564" w:rsidRPr="0079269F">
          <w:rPr>
            <w:rStyle w:val="Hyperlink"/>
            <w:noProof/>
          </w:rPr>
          <w:t>3.2.5.1</w:t>
        </w:r>
        <w:r w:rsidR="00810564">
          <w:rPr>
            <w:rFonts w:asciiTheme="minorHAnsi" w:eastAsiaTheme="minorEastAsia" w:hAnsiTheme="minorHAnsi" w:cstheme="minorBidi"/>
            <w:noProof/>
            <w:sz w:val="22"/>
            <w:szCs w:val="22"/>
          </w:rPr>
          <w:tab/>
        </w:r>
        <w:r w:rsidR="00810564" w:rsidRPr="0079269F">
          <w:rPr>
            <w:rStyle w:val="Hyperlink"/>
            <w:noProof/>
          </w:rPr>
          <w:t>Physikalische Schnittstellen</w:t>
        </w:r>
        <w:r w:rsidR="00810564">
          <w:rPr>
            <w:noProof/>
            <w:webHidden/>
          </w:rPr>
          <w:tab/>
        </w:r>
        <w:r w:rsidR="00810564">
          <w:rPr>
            <w:noProof/>
            <w:webHidden/>
          </w:rPr>
          <w:fldChar w:fldCharType="begin"/>
        </w:r>
        <w:r w:rsidR="00810564">
          <w:rPr>
            <w:noProof/>
            <w:webHidden/>
          </w:rPr>
          <w:instrText xml:space="preserve"> PAGEREF _Toc67318198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637BCEB2" w14:textId="04D5B638" w:rsidR="00810564" w:rsidRDefault="00B55688">
      <w:pPr>
        <w:pStyle w:val="Verzeichnis5"/>
        <w:tabs>
          <w:tab w:val="left" w:pos="1679"/>
          <w:tab w:val="right" w:leader="dot" w:pos="9344"/>
        </w:tabs>
        <w:rPr>
          <w:rFonts w:asciiTheme="minorHAnsi" w:eastAsiaTheme="minorEastAsia" w:hAnsiTheme="minorHAnsi" w:cstheme="minorBidi"/>
          <w:noProof/>
          <w:sz w:val="22"/>
          <w:szCs w:val="22"/>
        </w:rPr>
      </w:pPr>
      <w:hyperlink w:anchor="_Toc67318199" w:history="1">
        <w:r w:rsidR="00810564" w:rsidRPr="0079269F">
          <w:rPr>
            <w:rStyle w:val="Hyperlink"/>
            <w:noProof/>
          </w:rPr>
          <w:t>3.2.5.2</w:t>
        </w:r>
        <w:r w:rsidR="00810564">
          <w:rPr>
            <w:rFonts w:asciiTheme="minorHAnsi" w:eastAsiaTheme="minorEastAsia" w:hAnsiTheme="minorHAnsi" w:cstheme="minorBidi"/>
            <w:noProof/>
            <w:sz w:val="22"/>
            <w:szCs w:val="22"/>
          </w:rPr>
          <w:tab/>
        </w:r>
        <w:r w:rsidR="00810564" w:rsidRPr="0079269F">
          <w:rPr>
            <w:rStyle w:val="Hyperlink"/>
            <w:noProof/>
          </w:rPr>
          <w:t>Motion Tracking</w:t>
        </w:r>
        <w:r w:rsidR="00810564">
          <w:rPr>
            <w:noProof/>
            <w:webHidden/>
          </w:rPr>
          <w:tab/>
        </w:r>
        <w:r w:rsidR="00810564">
          <w:rPr>
            <w:noProof/>
            <w:webHidden/>
          </w:rPr>
          <w:fldChar w:fldCharType="begin"/>
        </w:r>
        <w:r w:rsidR="00810564">
          <w:rPr>
            <w:noProof/>
            <w:webHidden/>
          </w:rPr>
          <w:instrText xml:space="preserve"> PAGEREF _Toc67318199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1FB5803F" w14:textId="7AEB795B" w:rsidR="00810564" w:rsidRDefault="00B5568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0" w:history="1">
        <w:r w:rsidR="00810564" w:rsidRPr="0079269F">
          <w:rPr>
            <w:rStyle w:val="Hyperlink"/>
            <w:noProof/>
          </w:rPr>
          <w:t>3.2.6</w:t>
        </w:r>
        <w:r w:rsidR="00810564">
          <w:rPr>
            <w:rFonts w:asciiTheme="minorHAnsi" w:eastAsiaTheme="minorEastAsia" w:hAnsiTheme="minorHAnsi" w:cstheme="minorBidi"/>
            <w:b w:val="0"/>
            <w:noProof/>
            <w:sz w:val="22"/>
            <w:szCs w:val="22"/>
          </w:rPr>
          <w:tab/>
        </w:r>
        <w:r w:rsidR="00810564" w:rsidRPr="0079269F">
          <w:rPr>
            <w:rStyle w:val="Hyperlink"/>
            <w:noProof/>
          </w:rPr>
          <w:t>Abstahierte Schnittstelle des Gehens</w:t>
        </w:r>
        <w:r w:rsidR="00810564">
          <w:rPr>
            <w:noProof/>
            <w:webHidden/>
          </w:rPr>
          <w:tab/>
        </w:r>
        <w:r w:rsidR="00810564">
          <w:rPr>
            <w:noProof/>
            <w:webHidden/>
          </w:rPr>
          <w:fldChar w:fldCharType="begin"/>
        </w:r>
        <w:r w:rsidR="00810564">
          <w:rPr>
            <w:noProof/>
            <w:webHidden/>
          </w:rPr>
          <w:instrText xml:space="preserve"> PAGEREF _Toc67318200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1105B4DA" w14:textId="3FC943D2" w:rsidR="00810564" w:rsidRDefault="00B5568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1" w:history="1">
        <w:r w:rsidR="00810564" w:rsidRPr="0079269F">
          <w:rPr>
            <w:rStyle w:val="Hyperlink"/>
            <w:noProof/>
          </w:rPr>
          <w:t>3.2.7</w:t>
        </w:r>
        <w:r w:rsidR="00810564">
          <w:rPr>
            <w:rFonts w:asciiTheme="minorHAnsi" w:eastAsiaTheme="minorEastAsia" w:hAnsiTheme="minorHAnsi" w:cstheme="minorBidi"/>
            <w:b w:val="0"/>
            <w:noProof/>
            <w:sz w:val="22"/>
            <w:szCs w:val="22"/>
          </w:rPr>
          <w:tab/>
        </w:r>
        <w:r w:rsidR="00810564" w:rsidRPr="0079269F">
          <w:rPr>
            <w:rStyle w:val="Hyperlink"/>
            <w:noProof/>
          </w:rPr>
          <w:t>Laufbänder</w:t>
        </w:r>
        <w:r w:rsidR="00810564">
          <w:rPr>
            <w:noProof/>
            <w:webHidden/>
          </w:rPr>
          <w:tab/>
        </w:r>
        <w:r w:rsidR="00810564">
          <w:rPr>
            <w:noProof/>
            <w:webHidden/>
          </w:rPr>
          <w:fldChar w:fldCharType="begin"/>
        </w:r>
        <w:r w:rsidR="00810564">
          <w:rPr>
            <w:noProof/>
            <w:webHidden/>
          </w:rPr>
          <w:instrText xml:space="preserve"> PAGEREF _Toc67318201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22F7B902" w14:textId="0E050E1C" w:rsidR="00810564" w:rsidRDefault="00B5568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2" w:history="1">
        <w:r w:rsidR="00810564" w:rsidRPr="0079269F">
          <w:rPr>
            <w:rStyle w:val="Hyperlink"/>
            <w:noProof/>
          </w:rPr>
          <w:t>3.2.8</w:t>
        </w:r>
        <w:r w:rsidR="00810564">
          <w:rPr>
            <w:rFonts w:asciiTheme="minorHAnsi" w:eastAsiaTheme="minorEastAsia" w:hAnsiTheme="minorHAnsi" w:cstheme="minorBidi"/>
            <w:b w:val="0"/>
            <w:noProof/>
            <w:sz w:val="22"/>
            <w:szCs w:val="22"/>
          </w:rPr>
          <w:tab/>
        </w:r>
        <w:r w:rsidR="00810564" w:rsidRPr="0079269F">
          <w:rPr>
            <w:rStyle w:val="Hyperlink"/>
            <w:noProof/>
          </w:rPr>
          <w:t>(Bewegungsverhalten)</w:t>
        </w:r>
        <w:r w:rsidR="00810564">
          <w:rPr>
            <w:noProof/>
            <w:webHidden/>
          </w:rPr>
          <w:tab/>
        </w:r>
        <w:r w:rsidR="00810564">
          <w:rPr>
            <w:noProof/>
            <w:webHidden/>
          </w:rPr>
          <w:fldChar w:fldCharType="begin"/>
        </w:r>
        <w:r w:rsidR="00810564">
          <w:rPr>
            <w:noProof/>
            <w:webHidden/>
          </w:rPr>
          <w:instrText xml:space="preserve"> PAGEREF _Toc67318202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148142D8" w14:textId="2FE8E931" w:rsidR="00810564" w:rsidRDefault="00B55688">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03" w:history="1">
        <w:r w:rsidR="00810564" w:rsidRPr="0079269F">
          <w:rPr>
            <w:rStyle w:val="Hyperlink"/>
            <w:noProof/>
          </w:rPr>
          <w:t>4</w:t>
        </w:r>
        <w:r w:rsidR="00810564">
          <w:rPr>
            <w:rFonts w:asciiTheme="minorHAnsi" w:eastAsiaTheme="minorEastAsia" w:hAnsiTheme="minorHAnsi" w:cstheme="minorBidi"/>
            <w:b w:val="0"/>
            <w:noProof/>
            <w:sz w:val="22"/>
            <w:szCs w:val="22"/>
          </w:rPr>
          <w:tab/>
        </w:r>
        <w:r w:rsidR="00810564" w:rsidRPr="0079269F">
          <w:rPr>
            <w:rStyle w:val="Hyperlink"/>
            <w:noProof/>
          </w:rPr>
          <w:t>Problemstellung, Zielsetzung und Vorgehensweise</w:t>
        </w:r>
        <w:r w:rsidR="00810564">
          <w:rPr>
            <w:noProof/>
            <w:webHidden/>
          </w:rPr>
          <w:tab/>
        </w:r>
        <w:r w:rsidR="00810564">
          <w:rPr>
            <w:noProof/>
            <w:webHidden/>
          </w:rPr>
          <w:fldChar w:fldCharType="begin"/>
        </w:r>
        <w:r w:rsidR="00810564">
          <w:rPr>
            <w:noProof/>
            <w:webHidden/>
          </w:rPr>
          <w:instrText xml:space="preserve"> PAGEREF _Toc67318203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3DEE0607" w14:textId="10559A89" w:rsidR="00810564" w:rsidRDefault="00B5568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4" w:history="1">
        <w:r w:rsidR="00810564" w:rsidRPr="0079269F">
          <w:rPr>
            <w:rStyle w:val="Hyperlink"/>
            <w:noProof/>
          </w:rPr>
          <w:t>4.1</w:t>
        </w:r>
        <w:r w:rsidR="00810564">
          <w:rPr>
            <w:rFonts w:asciiTheme="minorHAnsi" w:eastAsiaTheme="minorEastAsia" w:hAnsiTheme="minorHAnsi" w:cstheme="minorBidi"/>
            <w:b w:val="0"/>
            <w:noProof/>
            <w:sz w:val="22"/>
            <w:szCs w:val="22"/>
          </w:rPr>
          <w:tab/>
        </w:r>
        <w:r w:rsidR="00810564" w:rsidRPr="0079269F">
          <w:rPr>
            <w:rStyle w:val="Hyperlink"/>
            <w:noProof/>
          </w:rPr>
          <w:t>Problemstellung</w:t>
        </w:r>
        <w:r w:rsidR="00810564">
          <w:rPr>
            <w:noProof/>
            <w:webHidden/>
          </w:rPr>
          <w:tab/>
        </w:r>
        <w:r w:rsidR="00810564">
          <w:rPr>
            <w:noProof/>
            <w:webHidden/>
          </w:rPr>
          <w:fldChar w:fldCharType="begin"/>
        </w:r>
        <w:r w:rsidR="00810564">
          <w:rPr>
            <w:noProof/>
            <w:webHidden/>
          </w:rPr>
          <w:instrText xml:space="preserve"> PAGEREF _Toc67318204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6F69FECD" w14:textId="0AA1A198" w:rsidR="00810564" w:rsidRDefault="00B5568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5" w:history="1">
        <w:r w:rsidR="00810564" w:rsidRPr="0079269F">
          <w:rPr>
            <w:rStyle w:val="Hyperlink"/>
            <w:noProof/>
          </w:rPr>
          <w:t>4.2</w:t>
        </w:r>
        <w:r w:rsidR="00810564">
          <w:rPr>
            <w:rFonts w:asciiTheme="minorHAnsi" w:eastAsiaTheme="minorEastAsia" w:hAnsiTheme="minorHAnsi" w:cstheme="minorBidi"/>
            <w:b w:val="0"/>
            <w:noProof/>
            <w:sz w:val="22"/>
            <w:szCs w:val="22"/>
          </w:rPr>
          <w:tab/>
        </w:r>
        <w:r w:rsidR="00810564" w:rsidRPr="0079269F">
          <w:rPr>
            <w:rStyle w:val="Hyperlink"/>
            <w:noProof/>
          </w:rPr>
          <w:t>Zielsetzung</w:t>
        </w:r>
        <w:r w:rsidR="00810564">
          <w:rPr>
            <w:noProof/>
            <w:webHidden/>
          </w:rPr>
          <w:tab/>
        </w:r>
        <w:r w:rsidR="00810564">
          <w:rPr>
            <w:noProof/>
            <w:webHidden/>
          </w:rPr>
          <w:fldChar w:fldCharType="begin"/>
        </w:r>
        <w:r w:rsidR="00810564">
          <w:rPr>
            <w:noProof/>
            <w:webHidden/>
          </w:rPr>
          <w:instrText xml:space="preserve"> PAGEREF _Toc67318205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5060EA85" w14:textId="1CF6CFF8" w:rsidR="00810564" w:rsidRDefault="00B5568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6" w:history="1">
        <w:r w:rsidR="00810564" w:rsidRPr="0079269F">
          <w:rPr>
            <w:rStyle w:val="Hyperlink"/>
            <w:noProof/>
          </w:rPr>
          <w:t>4.3</w:t>
        </w:r>
        <w:r w:rsidR="00810564">
          <w:rPr>
            <w:rFonts w:asciiTheme="minorHAnsi" w:eastAsiaTheme="minorEastAsia" w:hAnsiTheme="minorHAnsi" w:cstheme="minorBidi"/>
            <w:b w:val="0"/>
            <w:noProof/>
            <w:sz w:val="22"/>
            <w:szCs w:val="22"/>
          </w:rPr>
          <w:tab/>
        </w:r>
        <w:r w:rsidR="00810564" w:rsidRPr="0079269F">
          <w:rPr>
            <w:rStyle w:val="Hyperlink"/>
            <w:noProof/>
          </w:rPr>
          <w:t>Vorgehensweise</w:t>
        </w:r>
        <w:r w:rsidR="00810564">
          <w:rPr>
            <w:noProof/>
            <w:webHidden/>
          </w:rPr>
          <w:tab/>
        </w:r>
        <w:r w:rsidR="00810564">
          <w:rPr>
            <w:noProof/>
            <w:webHidden/>
          </w:rPr>
          <w:fldChar w:fldCharType="begin"/>
        </w:r>
        <w:r w:rsidR="00810564">
          <w:rPr>
            <w:noProof/>
            <w:webHidden/>
          </w:rPr>
          <w:instrText xml:space="preserve"> PAGEREF _Toc67318206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3111C776" w14:textId="22106CD2" w:rsidR="00810564" w:rsidRDefault="00B5568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7" w:history="1">
        <w:r w:rsidR="00810564" w:rsidRPr="0079269F">
          <w:rPr>
            <w:rStyle w:val="Hyperlink"/>
            <w:noProof/>
          </w:rPr>
          <w:t>4.4</w:t>
        </w:r>
        <w:r w:rsidR="00810564">
          <w:rPr>
            <w:rFonts w:asciiTheme="minorHAnsi" w:eastAsiaTheme="minorEastAsia" w:hAnsiTheme="minorHAnsi" w:cstheme="minorBidi"/>
            <w:b w:val="0"/>
            <w:noProof/>
            <w:sz w:val="22"/>
            <w:szCs w:val="22"/>
          </w:rPr>
          <w:tab/>
        </w:r>
        <w:r w:rsidR="00810564" w:rsidRPr="0079269F">
          <w:rPr>
            <w:rStyle w:val="Hyperlink"/>
            <w:noProof/>
          </w:rPr>
          <w:t>Technologien</w:t>
        </w:r>
        <w:r w:rsidR="00810564">
          <w:rPr>
            <w:noProof/>
            <w:webHidden/>
          </w:rPr>
          <w:tab/>
        </w:r>
        <w:r w:rsidR="00810564">
          <w:rPr>
            <w:noProof/>
            <w:webHidden/>
          </w:rPr>
          <w:fldChar w:fldCharType="begin"/>
        </w:r>
        <w:r w:rsidR="00810564">
          <w:rPr>
            <w:noProof/>
            <w:webHidden/>
          </w:rPr>
          <w:instrText xml:space="preserve"> PAGEREF _Toc67318207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121DB6DD" w14:textId="1782A213" w:rsidR="00810564" w:rsidRDefault="00B5568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8" w:history="1">
        <w:r w:rsidR="00810564" w:rsidRPr="0079269F">
          <w:rPr>
            <w:rStyle w:val="Hyperlink"/>
            <w:noProof/>
          </w:rPr>
          <w:t>4.4.1</w:t>
        </w:r>
        <w:r w:rsidR="00810564">
          <w:rPr>
            <w:rFonts w:asciiTheme="minorHAnsi" w:eastAsiaTheme="minorEastAsia" w:hAnsiTheme="minorHAnsi" w:cstheme="minorBidi"/>
            <w:b w:val="0"/>
            <w:noProof/>
            <w:sz w:val="22"/>
            <w:szCs w:val="22"/>
          </w:rPr>
          <w:tab/>
        </w:r>
        <w:r w:rsidR="00810564" w:rsidRPr="0079269F">
          <w:rPr>
            <w:rStyle w:val="Hyperlink"/>
            <w:noProof/>
          </w:rPr>
          <w:t>Unity 3D</w:t>
        </w:r>
        <w:r w:rsidR="00810564">
          <w:rPr>
            <w:noProof/>
            <w:webHidden/>
          </w:rPr>
          <w:tab/>
        </w:r>
        <w:r w:rsidR="00810564">
          <w:rPr>
            <w:noProof/>
            <w:webHidden/>
          </w:rPr>
          <w:fldChar w:fldCharType="begin"/>
        </w:r>
        <w:r w:rsidR="00810564">
          <w:rPr>
            <w:noProof/>
            <w:webHidden/>
          </w:rPr>
          <w:instrText xml:space="preserve"> PAGEREF _Toc67318208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18FCEA38" w14:textId="42E1E822" w:rsidR="00810564" w:rsidRDefault="00B5568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9" w:history="1">
        <w:r w:rsidR="00810564" w:rsidRPr="0079269F">
          <w:rPr>
            <w:rStyle w:val="Hyperlink"/>
            <w:noProof/>
          </w:rPr>
          <w:t>4.4.2</w:t>
        </w:r>
        <w:r w:rsidR="00810564">
          <w:rPr>
            <w:rFonts w:asciiTheme="minorHAnsi" w:eastAsiaTheme="minorEastAsia" w:hAnsiTheme="minorHAnsi" w:cstheme="minorBidi"/>
            <w:b w:val="0"/>
            <w:noProof/>
            <w:sz w:val="22"/>
            <w:szCs w:val="22"/>
          </w:rPr>
          <w:tab/>
        </w:r>
        <w:r w:rsidR="00810564" w:rsidRPr="0079269F">
          <w:rPr>
            <w:rStyle w:val="Hyperlink"/>
            <w:noProof/>
          </w:rPr>
          <w:t>Oculus Quest</w:t>
        </w:r>
        <w:r w:rsidR="00810564">
          <w:rPr>
            <w:noProof/>
            <w:webHidden/>
          </w:rPr>
          <w:tab/>
        </w:r>
        <w:r w:rsidR="00810564">
          <w:rPr>
            <w:noProof/>
            <w:webHidden/>
          </w:rPr>
          <w:fldChar w:fldCharType="begin"/>
        </w:r>
        <w:r w:rsidR="00810564">
          <w:rPr>
            <w:noProof/>
            <w:webHidden/>
          </w:rPr>
          <w:instrText xml:space="preserve"> PAGEREF _Toc67318209 \h </w:instrText>
        </w:r>
        <w:r w:rsidR="00810564">
          <w:rPr>
            <w:noProof/>
            <w:webHidden/>
          </w:rPr>
        </w:r>
        <w:r w:rsidR="00810564">
          <w:rPr>
            <w:noProof/>
            <w:webHidden/>
          </w:rPr>
          <w:fldChar w:fldCharType="separate"/>
        </w:r>
        <w:r w:rsidR="00810564">
          <w:rPr>
            <w:noProof/>
            <w:webHidden/>
          </w:rPr>
          <w:t>25</w:t>
        </w:r>
        <w:r w:rsidR="00810564">
          <w:rPr>
            <w:noProof/>
            <w:webHidden/>
          </w:rPr>
          <w:fldChar w:fldCharType="end"/>
        </w:r>
      </w:hyperlink>
    </w:p>
    <w:p w14:paraId="39B22715" w14:textId="1562FA97" w:rsidR="00810564" w:rsidRDefault="00B5568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0" w:history="1">
        <w:r w:rsidR="00810564" w:rsidRPr="0079269F">
          <w:rPr>
            <w:rStyle w:val="Hyperlink"/>
            <w:noProof/>
          </w:rPr>
          <w:t>4.4.3</w:t>
        </w:r>
        <w:r w:rsidR="00810564">
          <w:rPr>
            <w:rFonts w:asciiTheme="minorHAnsi" w:eastAsiaTheme="minorEastAsia" w:hAnsiTheme="minorHAnsi" w:cstheme="minorBidi"/>
            <w:b w:val="0"/>
            <w:noProof/>
            <w:sz w:val="22"/>
            <w:szCs w:val="22"/>
          </w:rPr>
          <w:tab/>
        </w:r>
        <w:r w:rsidR="00810564" w:rsidRPr="0079269F">
          <w:rPr>
            <w:rStyle w:val="Hyperlink"/>
            <w:noProof/>
          </w:rPr>
          <w:t>Visual Studio</w:t>
        </w:r>
        <w:r w:rsidR="00810564">
          <w:rPr>
            <w:noProof/>
            <w:webHidden/>
          </w:rPr>
          <w:tab/>
        </w:r>
        <w:r w:rsidR="00810564">
          <w:rPr>
            <w:noProof/>
            <w:webHidden/>
          </w:rPr>
          <w:fldChar w:fldCharType="begin"/>
        </w:r>
        <w:r w:rsidR="00810564">
          <w:rPr>
            <w:noProof/>
            <w:webHidden/>
          </w:rPr>
          <w:instrText xml:space="preserve"> PAGEREF _Toc67318210 \h </w:instrText>
        </w:r>
        <w:r w:rsidR="00810564">
          <w:rPr>
            <w:noProof/>
            <w:webHidden/>
          </w:rPr>
        </w:r>
        <w:r w:rsidR="00810564">
          <w:rPr>
            <w:noProof/>
            <w:webHidden/>
          </w:rPr>
          <w:fldChar w:fldCharType="separate"/>
        </w:r>
        <w:r w:rsidR="00810564">
          <w:rPr>
            <w:noProof/>
            <w:webHidden/>
          </w:rPr>
          <w:t>25</w:t>
        </w:r>
        <w:r w:rsidR="00810564">
          <w:rPr>
            <w:noProof/>
            <w:webHidden/>
          </w:rPr>
          <w:fldChar w:fldCharType="end"/>
        </w:r>
      </w:hyperlink>
    </w:p>
    <w:p w14:paraId="02922813" w14:textId="69E11B1A" w:rsidR="00810564" w:rsidRDefault="00B5568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1" w:history="1">
        <w:r w:rsidR="00810564" w:rsidRPr="0079269F">
          <w:rPr>
            <w:rStyle w:val="Hyperlink"/>
            <w:noProof/>
          </w:rPr>
          <w:t>4.4.4</w:t>
        </w:r>
        <w:r w:rsidR="00810564">
          <w:rPr>
            <w:rFonts w:asciiTheme="minorHAnsi" w:eastAsiaTheme="minorEastAsia" w:hAnsiTheme="minorHAnsi" w:cstheme="minorBidi"/>
            <w:b w:val="0"/>
            <w:noProof/>
            <w:sz w:val="22"/>
            <w:szCs w:val="22"/>
          </w:rPr>
          <w:tab/>
        </w:r>
        <w:r w:rsidR="00810564" w:rsidRPr="0079269F">
          <w:rPr>
            <w:rStyle w:val="Hyperlink"/>
            <w:noProof/>
          </w:rPr>
          <w:t>Programmiersprache C#</w:t>
        </w:r>
        <w:r w:rsidR="00810564">
          <w:rPr>
            <w:noProof/>
            <w:webHidden/>
          </w:rPr>
          <w:tab/>
        </w:r>
        <w:r w:rsidR="00810564">
          <w:rPr>
            <w:noProof/>
            <w:webHidden/>
          </w:rPr>
          <w:fldChar w:fldCharType="begin"/>
        </w:r>
        <w:r w:rsidR="00810564">
          <w:rPr>
            <w:noProof/>
            <w:webHidden/>
          </w:rPr>
          <w:instrText xml:space="preserve"> PAGEREF _Toc67318211 \h </w:instrText>
        </w:r>
        <w:r w:rsidR="00810564">
          <w:rPr>
            <w:noProof/>
            <w:webHidden/>
          </w:rPr>
        </w:r>
        <w:r w:rsidR="00810564">
          <w:rPr>
            <w:noProof/>
            <w:webHidden/>
          </w:rPr>
          <w:fldChar w:fldCharType="separate"/>
        </w:r>
        <w:r w:rsidR="00810564">
          <w:rPr>
            <w:noProof/>
            <w:webHidden/>
          </w:rPr>
          <w:t>26</w:t>
        </w:r>
        <w:r w:rsidR="00810564">
          <w:rPr>
            <w:noProof/>
            <w:webHidden/>
          </w:rPr>
          <w:fldChar w:fldCharType="end"/>
        </w:r>
      </w:hyperlink>
    </w:p>
    <w:p w14:paraId="3C181368" w14:textId="26E37802" w:rsidR="00810564" w:rsidRDefault="00B55688">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2" w:history="1">
        <w:r w:rsidR="00810564" w:rsidRPr="0079269F">
          <w:rPr>
            <w:rStyle w:val="Hyperlink"/>
            <w:noProof/>
          </w:rPr>
          <w:t>4.4.5</w:t>
        </w:r>
        <w:r w:rsidR="00810564">
          <w:rPr>
            <w:rFonts w:asciiTheme="minorHAnsi" w:eastAsiaTheme="minorEastAsia" w:hAnsiTheme="minorHAnsi" w:cstheme="minorBidi"/>
            <w:b w:val="0"/>
            <w:noProof/>
            <w:sz w:val="22"/>
            <w:szCs w:val="22"/>
          </w:rPr>
          <w:tab/>
        </w:r>
        <w:r w:rsidR="00810564" w:rsidRPr="0079269F">
          <w:rPr>
            <w:rStyle w:val="Hyperlink"/>
            <w:noProof/>
          </w:rPr>
          <w:t>Git Versionskontrolle</w:t>
        </w:r>
        <w:r w:rsidR="00810564">
          <w:rPr>
            <w:noProof/>
            <w:webHidden/>
          </w:rPr>
          <w:tab/>
        </w:r>
        <w:r w:rsidR="00810564">
          <w:rPr>
            <w:noProof/>
            <w:webHidden/>
          </w:rPr>
          <w:fldChar w:fldCharType="begin"/>
        </w:r>
        <w:r w:rsidR="00810564">
          <w:rPr>
            <w:noProof/>
            <w:webHidden/>
          </w:rPr>
          <w:instrText xml:space="preserve"> PAGEREF _Toc67318212 \h </w:instrText>
        </w:r>
        <w:r w:rsidR="00810564">
          <w:rPr>
            <w:noProof/>
            <w:webHidden/>
          </w:rPr>
        </w:r>
        <w:r w:rsidR="00810564">
          <w:rPr>
            <w:noProof/>
            <w:webHidden/>
          </w:rPr>
          <w:fldChar w:fldCharType="separate"/>
        </w:r>
        <w:r w:rsidR="00810564">
          <w:rPr>
            <w:noProof/>
            <w:webHidden/>
          </w:rPr>
          <w:t>26</w:t>
        </w:r>
        <w:r w:rsidR="00810564">
          <w:rPr>
            <w:noProof/>
            <w:webHidden/>
          </w:rPr>
          <w:fldChar w:fldCharType="end"/>
        </w:r>
      </w:hyperlink>
    </w:p>
    <w:p w14:paraId="02AD4099" w14:textId="066D38C0" w:rsidR="00810564" w:rsidRDefault="00B55688">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13" w:history="1">
        <w:r w:rsidR="00810564" w:rsidRPr="0079269F">
          <w:rPr>
            <w:rStyle w:val="Hyperlink"/>
            <w:noProof/>
          </w:rPr>
          <w:t>5</w:t>
        </w:r>
        <w:r w:rsidR="00810564">
          <w:rPr>
            <w:rFonts w:asciiTheme="minorHAnsi" w:eastAsiaTheme="minorEastAsia" w:hAnsiTheme="minorHAnsi" w:cstheme="minorBidi"/>
            <w:b w:val="0"/>
            <w:noProof/>
            <w:sz w:val="22"/>
            <w:szCs w:val="22"/>
          </w:rPr>
          <w:tab/>
        </w:r>
        <w:r w:rsidR="00810564" w:rsidRPr="0079269F">
          <w:rPr>
            <w:rStyle w:val="Hyperlink"/>
            <w:noProof/>
          </w:rPr>
          <w:t>Umsetzung</w:t>
        </w:r>
        <w:r w:rsidR="00810564">
          <w:rPr>
            <w:noProof/>
            <w:webHidden/>
          </w:rPr>
          <w:tab/>
        </w:r>
        <w:r w:rsidR="00810564">
          <w:rPr>
            <w:noProof/>
            <w:webHidden/>
          </w:rPr>
          <w:fldChar w:fldCharType="begin"/>
        </w:r>
        <w:r w:rsidR="00810564">
          <w:rPr>
            <w:noProof/>
            <w:webHidden/>
          </w:rPr>
          <w:instrText xml:space="preserve"> PAGEREF _Toc67318213 \h </w:instrText>
        </w:r>
        <w:r w:rsidR="00810564">
          <w:rPr>
            <w:noProof/>
            <w:webHidden/>
          </w:rPr>
        </w:r>
        <w:r w:rsidR="00810564">
          <w:rPr>
            <w:noProof/>
            <w:webHidden/>
          </w:rPr>
          <w:fldChar w:fldCharType="separate"/>
        </w:r>
        <w:r w:rsidR="00810564">
          <w:rPr>
            <w:noProof/>
            <w:webHidden/>
          </w:rPr>
          <w:t>27</w:t>
        </w:r>
        <w:r w:rsidR="00810564">
          <w:rPr>
            <w:noProof/>
            <w:webHidden/>
          </w:rPr>
          <w:fldChar w:fldCharType="end"/>
        </w:r>
      </w:hyperlink>
    </w:p>
    <w:p w14:paraId="4B93E075" w14:textId="4CE013A9" w:rsidR="00810564" w:rsidRDefault="00B5568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4" w:history="1">
        <w:r w:rsidR="00810564" w:rsidRPr="0079269F">
          <w:rPr>
            <w:rStyle w:val="Hyperlink"/>
            <w:noProof/>
          </w:rPr>
          <w:t>5.1</w:t>
        </w:r>
        <w:r w:rsidR="00810564">
          <w:rPr>
            <w:rFonts w:asciiTheme="minorHAnsi" w:eastAsiaTheme="minorEastAsia" w:hAnsiTheme="minorHAnsi" w:cstheme="minorBidi"/>
            <w:b w:val="0"/>
            <w:noProof/>
            <w:sz w:val="22"/>
            <w:szCs w:val="22"/>
          </w:rPr>
          <w:tab/>
        </w:r>
        <w:r w:rsidR="00810564" w:rsidRPr="0079269F">
          <w:rPr>
            <w:rStyle w:val="Hyperlink"/>
            <w:noProof/>
          </w:rPr>
          <w:t>Einbinden der Oculus Quest in Unity 3D</w:t>
        </w:r>
        <w:r w:rsidR="00810564">
          <w:rPr>
            <w:noProof/>
            <w:webHidden/>
          </w:rPr>
          <w:tab/>
        </w:r>
        <w:r w:rsidR="00810564">
          <w:rPr>
            <w:noProof/>
            <w:webHidden/>
          </w:rPr>
          <w:fldChar w:fldCharType="begin"/>
        </w:r>
        <w:r w:rsidR="00810564">
          <w:rPr>
            <w:noProof/>
            <w:webHidden/>
          </w:rPr>
          <w:instrText xml:space="preserve"> PAGEREF _Toc67318214 \h </w:instrText>
        </w:r>
        <w:r w:rsidR="00810564">
          <w:rPr>
            <w:noProof/>
            <w:webHidden/>
          </w:rPr>
        </w:r>
        <w:r w:rsidR="00810564">
          <w:rPr>
            <w:noProof/>
            <w:webHidden/>
          </w:rPr>
          <w:fldChar w:fldCharType="separate"/>
        </w:r>
        <w:r w:rsidR="00810564">
          <w:rPr>
            <w:noProof/>
            <w:webHidden/>
          </w:rPr>
          <w:t>27</w:t>
        </w:r>
        <w:r w:rsidR="00810564">
          <w:rPr>
            <w:noProof/>
            <w:webHidden/>
          </w:rPr>
          <w:fldChar w:fldCharType="end"/>
        </w:r>
      </w:hyperlink>
    </w:p>
    <w:p w14:paraId="0316CF29" w14:textId="0D922C0A" w:rsidR="00810564" w:rsidRDefault="00B5568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5" w:history="1">
        <w:r w:rsidR="00810564" w:rsidRPr="0079269F">
          <w:rPr>
            <w:rStyle w:val="Hyperlink"/>
            <w:noProof/>
          </w:rPr>
          <w:t>5.2</w:t>
        </w:r>
        <w:r w:rsidR="00810564">
          <w:rPr>
            <w:rFonts w:asciiTheme="minorHAnsi" w:eastAsiaTheme="minorEastAsia" w:hAnsiTheme="minorHAnsi" w:cstheme="minorBidi"/>
            <w:b w:val="0"/>
            <w:noProof/>
            <w:sz w:val="22"/>
            <w:szCs w:val="22"/>
          </w:rPr>
          <w:tab/>
        </w:r>
        <w:r w:rsidR="00810564" w:rsidRPr="0079269F">
          <w:rPr>
            <w:rStyle w:val="Hyperlink"/>
            <w:noProof/>
          </w:rPr>
          <w:t>Entwicklung des Malus</w:t>
        </w:r>
        <w:r w:rsidR="00810564">
          <w:rPr>
            <w:noProof/>
            <w:webHidden/>
          </w:rPr>
          <w:tab/>
        </w:r>
        <w:r w:rsidR="00810564">
          <w:rPr>
            <w:noProof/>
            <w:webHidden/>
          </w:rPr>
          <w:fldChar w:fldCharType="begin"/>
        </w:r>
        <w:r w:rsidR="00810564">
          <w:rPr>
            <w:noProof/>
            <w:webHidden/>
          </w:rPr>
          <w:instrText xml:space="preserve"> PAGEREF _Toc67318215 \h </w:instrText>
        </w:r>
        <w:r w:rsidR="00810564">
          <w:rPr>
            <w:noProof/>
            <w:webHidden/>
          </w:rPr>
        </w:r>
        <w:r w:rsidR="00810564">
          <w:rPr>
            <w:noProof/>
            <w:webHidden/>
          </w:rPr>
          <w:fldChar w:fldCharType="separate"/>
        </w:r>
        <w:r w:rsidR="00810564">
          <w:rPr>
            <w:noProof/>
            <w:webHidden/>
          </w:rPr>
          <w:t>28</w:t>
        </w:r>
        <w:r w:rsidR="00810564">
          <w:rPr>
            <w:noProof/>
            <w:webHidden/>
          </w:rPr>
          <w:fldChar w:fldCharType="end"/>
        </w:r>
      </w:hyperlink>
    </w:p>
    <w:p w14:paraId="1D161C88" w14:textId="64421051" w:rsidR="00810564" w:rsidRDefault="00B5568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6" w:history="1">
        <w:r w:rsidR="00810564" w:rsidRPr="0079269F">
          <w:rPr>
            <w:rStyle w:val="Hyperlink"/>
            <w:noProof/>
          </w:rPr>
          <w:t>5.3</w:t>
        </w:r>
        <w:r w:rsidR="00810564">
          <w:rPr>
            <w:rFonts w:asciiTheme="minorHAnsi" w:eastAsiaTheme="minorEastAsia" w:hAnsiTheme="minorHAnsi" w:cstheme="minorBidi"/>
            <w:b w:val="0"/>
            <w:noProof/>
            <w:sz w:val="22"/>
            <w:szCs w:val="22"/>
          </w:rPr>
          <w:tab/>
        </w:r>
        <w:r w:rsidR="00810564" w:rsidRPr="0079269F">
          <w:rPr>
            <w:rStyle w:val="Hyperlink"/>
            <w:noProof/>
          </w:rPr>
          <w:t>Entwicklung der Szenarien</w:t>
        </w:r>
        <w:r w:rsidR="00810564">
          <w:rPr>
            <w:noProof/>
            <w:webHidden/>
          </w:rPr>
          <w:tab/>
        </w:r>
        <w:r w:rsidR="00810564">
          <w:rPr>
            <w:noProof/>
            <w:webHidden/>
          </w:rPr>
          <w:fldChar w:fldCharType="begin"/>
        </w:r>
        <w:r w:rsidR="00810564">
          <w:rPr>
            <w:noProof/>
            <w:webHidden/>
          </w:rPr>
          <w:instrText xml:space="preserve"> PAGEREF _Toc67318216 \h </w:instrText>
        </w:r>
        <w:r w:rsidR="00810564">
          <w:rPr>
            <w:noProof/>
            <w:webHidden/>
          </w:rPr>
        </w:r>
        <w:r w:rsidR="00810564">
          <w:rPr>
            <w:noProof/>
            <w:webHidden/>
          </w:rPr>
          <w:fldChar w:fldCharType="separate"/>
        </w:r>
        <w:r w:rsidR="00810564">
          <w:rPr>
            <w:noProof/>
            <w:webHidden/>
          </w:rPr>
          <w:t>28</w:t>
        </w:r>
        <w:r w:rsidR="00810564">
          <w:rPr>
            <w:noProof/>
            <w:webHidden/>
          </w:rPr>
          <w:fldChar w:fldCharType="end"/>
        </w:r>
      </w:hyperlink>
    </w:p>
    <w:p w14:paraId="74514F91" w14:textId="6444F352" w:rsidR="00810564" w:rsidRDefault="00B5568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7" w:history="1">
        <w:r w:rsidR="00810564" w:rsidRPr="0079269F">
          <w:rPr>
            <w:rStyle w:val="Hyperlink"/>
            <w:noProof/>
          </w:rPr>
          <w:t>5.4</w:t>
        </w:r>
        <w:r w:rsidR="00810564">
          <w:rPr>
            <w:rFonts w:asciiTheme="minorHAnsi" w:eastAsiaTheme="minorEastAsia" w:hAnsiTheme="minorHAnsi" w:cstheme="minorBidi"/>
            <w:b w:val="0"/>
            <w:noProof/>
            <w:sz w:val="22"/>
            <w:szCs w:val="22"/>
          </w:rPr>
          <w:tab/>
        </w:r>
        <w:r w:rsidR="00810564" w:rsidRPr="0079269F">
          <w:rPr>
            <w:rStyle w:val="Hyperlink"/>
            <w:noProof/>
          </w:rPr>
          <w:t>Datenerfassung</w:t>
        </w:r>
        <w:r w:rsidR="00810564">
          <w:rPr>
            <w:noProof/>
            <w:webHidden/>
          </w:rPr>
          <w:tab/>
        </w:r>
        <w:r w:rsidR="00810564">
          <w:rPr>
            <w:noProof/>
            <w:webHidden/>
          </w:rPr>
          <w:fldChar w:fldCharType="begin"/>
        </w:r>
        <w:r w:rsidR="00810564">
          <w:rPr>
            <w:noProof/>
            <w:webHidden/>
          </w:rPr>
          <w:instrText xml:space="preserve"> PAGEREF _Toc67318217 \h </w:instrText>
        </w:r>
        <w:r w:rsidR="00810564">
          <w:rPr>
            <w:noProof/>
            <w:webHidden/>
          </w:rPr>
        </w:r>
        <w:r w:rsidR="00810564">
          <w:rPr>
            <w:noProof/>
            <w:webHidden/>
          </w:rPr>
          <w:fldChar w:fldCharType="separate"/>
        </w:r>
        <w:r w:rsidR="00810564">
          <w:rPr>
            <w:noProof/>
            <w:webHidden/>
          </w:rPr>
          <w:t>30</w:t>
        </w:r>
        <w:r w:rsidR="00810564">
          <w:rPr>
            <w:noProof/>
            <w:webHidden/>
          </w:rPr>
          <w:fldChar w:fldCharType="end"/>
        </w:r>
      </w:hyperlink>
    </w:p>
    <w:p w14:paraId="6E666D6D" w14:textId="5B8F7A5D" w:rsidR="00810564" w:rsidRDefault="00B5568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8" w:history="1">
        <w:r w:rsidR="00810564" w:rsidRPr="0079269F">
          <w:rPr>
            <w:rStyle w:val="Hyperlink"/>
            <w:noProof/>
          </w:rPr>
          <w:t>5.5</w:t>
        </w:r>
        <w:r w:rsidR="00810564">
          <w:rPr>
            <w:rFonts w:asciiTheme="minorHAnsi" w:eastAsiaTheme="minorEastAsia" w:hAnsiTheme="minorHAnsi" w:cstheme="minorBidi"/>
            <w:b w:val="0"/>
            <w:noProof/>
            <w:sz w:val="22"/>
            <w:szCs w:val="22"/>
          </w:rPr>
          <w:tab/>
        </w:r>
        <w:r w:rsidR="00810564" w:rsidRPr="0079269F">
          <w:rPr>
            <w:rStyle w:val="Hyperlink"/>
            <w:noProof/>
          </w:rPr>
          <w:t>Evaluation</w:t>
        </w:r>
        <w:r w:rsidR="00810564">
          <w:rPr>
            <w:noProof/>
            <w:webHidden/>
          </w:rPr>
          <w:tab/>
        </w:r>
        <w:r w:rsidR="00810564">
          <w:rPr>
            <w:noProof/>
            <w:webHidden/>
          </w:rPr>
          <w:fldChar w:fldCharType="begin"/>
        </w:r>
        <w:r w:rsidR="00810564">
          <w:rPr>
            <w:noProof/>
            <w:webHidden/>
          </w:rPr>
          <w:instrText xml:space="preserve"> PAGEREF _Toc67318218 \h </w:instrText>
        </w:r>
        <w:r w:rsidR="00810564">
          <w:rPr>
            <w:noProof/>
            <w:webHidden/>
          </w:rPr>
        </w:r>
        <w:r w:rsidR="00810564">
          <w:rPr>
            <w:noProof/>
            <w:webHidden/>
          </w:rPr>
          <w:fldChar w:fldCharType="separate"/>
        </w:r>
        <w:r w:rsidR="00810564">
          <w:rPr>
            <w:noProof/>
            <w:webHidden/>
          </w:rPr>
          <w:t>33</w:t>
        </w:r>
        <w:r w:rsidR="00810564">
          <w:rPr>
            <w:noProof/>
            <w:webHidden/>
          </w:rPr>
          <w:fldChar w:fldCharType="end"/>
        </w:r>
      </w:hyperlink>
    </w:p>
    <w:p w14:paraId="6A80E342" w14:textId="72DAC6E9" w:rsidR="00810564" w:rsidRDefault="00B55688">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19" w:history="1">
        <w:r w:rsidR="00810564" w:rsidRPr="0079269F">
          <w:rPr>
            <w:rStyle w:val="Hyperlink"/>
            <w:noProof/>
          </w:rPr>
          <w:t>6</w:t>
        </w:r>
        <w:r w:rsidR="00810564">
          <w:rPr>
            <w:rFonts w:asciiTheme="minorHAnsi" w:eastAsiaTheme="minorEastAsia" w:hAnsiTheme="minorHAnsi" w:cstheme="minorBidi"/>
            <w:b w:val="0"/>
            <w:noProof/>
            <w:sz w:val="22"/>
            <w:szCs w:val="22"/>
          </w:rPr>
          <w:tab/>
        </w:r>
        <w:r w:rsidR="00810564" w:rsidRPr="0079269F">
          <w:rPr>
            <w:rStyle w:val="Hyperlink"/>
            <w:noProof/>
          </w:rPr>
          <w:t>Zusammenfassung, Bewertung und Ausblick</w:t>
        </w:r>
        <w:r w:rsidR="00810564">
          <w:rPr>
            <w:noProof/>
            <w:webHidden/>
          </w:rPr>
          <w:tab/>
        </w:r>
        <w:r w:rsidR="00810564">
          <w:rPr>
            <w:noProof/>
            <w:webHidden/>
          </w:rPr>
          <w:fldChar w:fldCharType="begin"/>
        </w:r>
        <w:r w:rsidR="00810564">
          <w:rPr>
            <w:noProof/>
            <w:webHidden/>
          </w:rPr>
          <w:instrText xml:space="preserve"> PAGEREF _Toc67318219 \h </w:instrText>
        </w:r>
        <w:r w:rsidR="00810564">
          <w:rPr>
            <w:noProof/>
            <w:webHidden/>
          </w:rPr>
        </w:r>
        <w:r w:rsidR="00810564">
          <w:rPr>
            <w:noProof/>
            <w:webHidden/>
          </w:rPr>
          <w:fldChar w:fldCharType="separate"/>
        </w:r>
        <w:r w:rsidR="00810564">
          <w:rPr>
            <w:noProof/>
            <w:webHidden/>
          </w:rPr>
          <w:t>34</w:t>
        </w:r>
        <w:r w:rsidR="00810564">
          <w:rPr>
            <w:noProof/>
            <w:webHidden/>
          </w:rPr>
          <w:fldChar w:fldCharType="end"/>
        </w:r>
      </w:hyperlink>
    </w:p>
    <w:p w14:paraId="6D9B5422" w14:textId="6AE2C519" w:rsidR="00810564" w:rsidRDefault="00B55688">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20" w:history="1">
        <w:r w:rsidR="00810564" w:rsidRPr="0079269F">
          <w:rPr>
            <w:rStyle w:val="Hyperlink"/>
            <w:noProof/>
          </w:rPr>
          <w:t>7</w:t>
        </w:r>
        <w:r w:rsidR="00810564">
          <w:rPr>
            <w:rFonts w:asciiTheme="minorHAnsi" w:eastAsiaTheme="minorEastAsia" w:hAnsiTheme="minorHAnsi" w:cstheme="minorBidi"/>
            <w:b w:val="0"/>
            <w:noProof/>
            <w:sz w:val="22"/>
            <w:szCs w:val="22"/>
          </w:rPr>
          <w:tab/>
        </w:r>
        <w:r w:rsidR="00810564" w:rsidRPr="0079269F">
          <w:rPr>
            <w:rStyle w:val="Hyperlink"/>
            <w:noProof/>
          </w:rPr>
          <w:t>Anhang</w:t>
        </w:r>
        <w:r w:rsidR="00810564">
          <w:rPr>
            <w:noProof/>
            <w:webHidden/>
          </w:rPr>
          <w:tab/>
        </w:r>
        <w:r w:rsidR="00810564">
          <w:rPr>
            <w:noProof/>
            <w:webHidden/>
          </w:rPr>
          <w:fldChar w:fldCharType="begin"/>
        </w:r>
        <w:r w:rsidR="00810564">
          <w:rPr>
            <w:noProof/>
            <w:webHidden/>
          </w:rPr>
          <w:instrText xml:space="preserve"> PAGEREF _Toc67318220 \h </w:instrText>
        </w:r>
        <w:r w:rsidR="00810564">
          <w:rPr>
            <w:noProof/>
            <w:webHidden/>
          </w:rPr>
        </w:r>
        <w:r w:rsidR="00810564">
          <w:rPr>
            <w:noProof/>
            <w:webHidden/>
          </w:rPr>
          <w:fldChar w:fldCharType="separate"/>
        </w:r>
        <w:r w:rsidR="00810564">
          <w:rPr>
            <w:noProof/>
            <w:webHidden/>
          </w:rPr>
          <w:t>35</w:t>
        </w:r>
        <w:r w:rsidR="00810564">
          <w:rPr>
            <w:noProof/>
            <w:webHidden/>
          </w:rPr>
          <w:fldChar w:fldCharType="end"/>
        </w:r>
      </w:hyperlink>
    </w:p>
    <w:p w14:paraId="7AF79189" w14:textId="56099B65" w:rsidR="00810564" w:rsidRDefault="00B5568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1" w:history="1">
        <w:r w:rsidR="00810564" w:rsidRPr="0079269F">
          <w:rPr>
            <w:rStyle w:val="Hyperlink"/>
            <w:noProof/>
          </w:rPr>
          <w:t>7.1</w:t>
        </w:r>
        <w:r w:rsidR="00810564">
          <w:rPr>
            <w:rFonts w:asciiTheme="minorHAnsi" w:eastAsiaTheme="minorEastAsia" w:hAnsiTheme="minorHAnsi" w:cstheme="minorBidi"/>
            <w:b w:val="0"/>
            <w:noProof/>
            <w:sz w:val="22"/>
            <w:szCs w:val="22"/>
          </w:rPr>
          <w:tab/>
        </w:r>
        <w:r w:rsidR="00810564" w:rsidRPr="0079269F">
          <w:rPr>
            <w:rStyle w:val="Hyperlink"/>
            <w:noProof/>
          </w:rPr>
          <w:t>Abkürzungsverzeichnis</w:t>
        </w:r>
        <w:r w:rsidR="00810564">
          <w:rPr>
            <w:noProof/>
            <w:webHidden/>
          </w:rPr>
          <w:tab/>
        </w:r>
        <w:r w:rsidR="00810564">
          <w:rPr>
            <w:noProof/>
            <w:webHidden/>
          </w:rPr>
          <w:fldChar w:fldCharType="begin"/>
        </w:r>
        <w:r w:rsidR="00810564">
          <w:rPr>
            <w:noProof/>
            <w:webHidden/>
          </w:rPr>
          <w:instrText xml:space="preserve"> PAGEREF _Toc67318221 \h </w:instrText>
        </w:r>
        <w:r w:rsidR="00810564">
          <w:rPr>
            <w:noProof/>
            <w:webHidden/>
          </w:rPr>
        </w:r>
        <w:r w:rsidR="00810564">
          <w:rPr>
            <w:noProof/>
            <w:webHidden/>
          </w:rPr>
          <w:fldChar w:fldCharType="separate"/>
        </w:r>
        <w:r w:rsidR="00810564">
          <w:rPr>
            <w:noProof/>
            <w:webHidden/>
          </w:rPr>
          <w:t>35</w:t>
        </w:r>
        <w:r w:rsidR="00810564">
          <w:rPr>
            <w:noProof/>
            <w:webHidden/>
          </w:rPr>
          <w:fldChar w:fldCharType="end"/>
        </w:r>
      </w:hyperlink>
    </w:p>
    <w:p w14:paraId="06973846" w14:textId="34471BE7" w:rsidR="00810564" w:rsidRDefault="00B5568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2" w:history="1">
        <w:r w:rsidR="00810564" w:rsidRPr="0079269F">
          <w:rPr>
            <w:rStyle w:val="Hyperlink"/>
            <w:noProof/>
          </w:rPr>
          <w:t>7.2</w:t>
        </w:r>
        <w:r w:rsidR="00810564">
          <w:rPr>
            <w:rFonts w:asciiTheme="minorHAnsi" w:eastAsiaTheme="minorEastAsia" w:hAnsiTheme="minorHAnsi" w:cstheme="minorBidi"/>
            <w:b w:val="0"/>
            <w:noProof/>
            <w:sz w:val="22"/>
            <w:szCs w:val="22"/>
          </w:rPr>
          <w:tab/>
        </w:r>
        <w:r w:rsidR="00810564" w:rsidRPr="0079269F">
          <w:rPr>
            <w:rStyle w:val="Hyperlink"/>
            <w:noProof/>
          </w:rPr>
          <w:t>Abbildungsverzeichnis</w:t>
        </w:r>
        <w:r w:rsidR="00810564">
          <w:rPr>
            <w:noProof/>
            <w:webHidden/>
          </w:rPr>
          <w:tab/>
        </w:r>
        <w:r w:rsidR="00810564">
          <w:rPr>
            <w:noProof/>
            <w:webHidden/>
          </w:rPr>
          <w:fldChar w:fldCharType="begin"/>
        </w:r>
        <w:r w:rsidR="00810564">
          <w:rPr>
            <w:noProof/>
            <w:webHidden/>
          </w:rPr>
          <w:instrText xml:space="preserve"> PAGEREF _Toc67318222 \h </w:instrText>
        </w:r>
        <w:r w:rsidR="00810564">
          <w:rPr>
            <w:noProof/>
            <w:webHidden/>
          </w:rPr>
        </w:r>
        <w:r w:rsidR="00810564">
          <w:rPr>
            <w:noProof/>
            <w:webHidden/>
          </w:rPr>
          <w:fldChar w:fldCharType="separate"/>
        </w:r>
        <w:r w:rsidR="00810564">
          <w:rPr>
            <w:noProof/>
            <w:webHidden/>
          </w:rPr>
          <w:t>36</w:t>
        </w:r>
        <w:r w:rsidR="00810564">
          <w:rPr>
            <w:noProof/>
            <w:webHidden/>
          </w:rPr>
          <w:fldChar w:fldCharType="end"/>
        </w:r>
      </w:hyperlink>
    </w:p>
    <w:p w14:paraId="72568083" w14:textId="59C4DE8A" w:rsidR="00810564" w:rsidRDefault="00B5568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3" w:history="1">
        <w:r w:rsidR="00810564" w:rsidRPr="0079269F">
          <w:rPr>
            <w:rStyle w:val="Hyperlink"/>
            <w:noProof/>
          </w:rPr>
          <w:t>7.3</w:t>
        </w:r>
        <w:r w:rsidR="00810564">
          <w:rPr>
            <w:rFonts w:asciiTheme="minorHAnsi" w:eastAsiaTheme="minorEastAsia" w:hAnsiTheme="minorHAnsi" w:cstheme="minorBidi"/>
            <w:b w:val="0"/>
            <w:noProof/>
            <w:sz w:val="22"/>
            <w:szCs w:val="22"/>
          </w:rPr>
          <w:tab/>
        </w:r>
        <w:r w:rsidR="00810564" w:rsidRPr="0079269F">
          <w:rPr>
            <w:rStyle w:val="Hyperlink"/>
            <w:noProof/>
          </w:rPr>
          <w:t>Literaturverzeichnis</w:t>
        </w:r>
        <w:r w:rsidR="00810564">
          <w:rPr>
            <w:noProof/>
            <w:webHidden/>
          </w:rPr>
          <w:tab/>
        </w:r>
        <w:r w:rsidR="00810564">
          <w:rPr>
            <w:noProof/>
            <w:webHidden/>
          </w:rPr>
          <w:fldChar w:fldCharType="begin"/>
        </w:r>
        <w:r w:rsidR="00810564">
          <w:rPr>
            <w:noProof/>
            <w:webHidden/>
          </w:rPr>
          <w:instrText xml:space="preserve"> PAGEREF _Toc67318223 \h </w:instrText>
        </w:r>
        <w:r w:rsidR="00810564">
          <w:rPr>
            <w:noProof/>
            <w:webHidden/>
          </w:rPr>
        </w:r>
        <w:r w:rsidR="00810564">
          <w:rPr>
            <w:noProof/>
            <w:webHidden/>
          </w:rPr>
          <w:fldChar w:fldCharType="separate"/>
        </w:r>
        <w:r w:rsidR="00810564">
          <w:rPr>
            <w:noProof/>
            <w:webHidden/>
          </w:rPr>
          <w:t>37</w:t>
        </w:r>
        <w:r w:rsidR="00810564">
          <w:rPr>
            <w:noProof/>
            <w:webHidden/>
          </w:rPr>
          <w:fldChar w:fldCharType="end"/>
        </w:r>
      </w:hyperlink>
    </w:p>
    <w:p w14:paraId="7B8D0C6F" w14:textId="470A5C78" w:rsidR="00810564" w:rsidRDefault="00B55688">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4" w:history="1">
        <w:r w:rsidR="00810564" w:rsidRPr="0079269F">
          <w:rPr>
            <w:rStyle w:val="Hyperlink"/>
            <w:noProof/>
          </w:rPr>
          <w:t>7.4</w:t>
        </w:r>
        <w:r w:rsidR="00810564">
          <w:rPr>
            <w:rFonts w:asciiTheme="minorHAnsi" w:eastAsiaTheme="minorEastAsia" w:hAnsiTheme="minorHAnsi" w:cstheme="minorBidi"/>
            <w:b w:val="0"/>
            <w:noProof/>
            <w:sz w:val="22"/>
            <w:szCs w:val="22"/>
          </w:rPr>
          <w:tab/>
        </w:r>
        <w:r w:rsidR="00810564" w:rsidRPr="0079269F">
          <w:rPr>
            <w:rStyle w:val="Hyperlink"/>
            <w:noProof/>
          </w:rPr>
          <w:t>Eidesstattliche Erklärung</w:t>
        </w:r>
        <w:r w:rsidR="00810564">
          <w:rPr>
            <w:noProof/>
            <w:webHidden/>
          </w:rPr>
          <w:tab/>
        </w:r>
        <w:r w:rsidR="00810564">
          <w:rPr>
            <w:noProof/>
            <w:webHidden/>
          </w:rPr>
          <w:fldChar w:fldCharType="begin"/>
        </w:r>
        <w:r w:rsidR="00810564">
          <w:rPr>
            <w:noProof/>
            <w:webHidden/>
          </w:rPr>
          <w:instrText xml:space="preserve"> PAGEREF _Toc67318224 \h </w:instrText>
        </w:r>
        <w:r w:rsidR="00810564">
          <w:rPr>
            <w:noProof/>
            <w:webHidden/>
          </w:rPr>
        </w:r>
        <w:r w:rsidR="00810564">
          <w:rPr>
            <w:noProof/>
            <w:webHidden/>
          </w:rPr>
          <w:fldChar w:fldCharType="separate"/>
        </w:r>
        <w:r w:rsidR="00810564">
          <w:rPr>
            <w:noProof/>
            <w:webHidden/>
          </w:rPr>
          <w:t>41</w:t>
        </w:r>
        <w:r w:rsidR="00810564">
          <w:rPr>
            <w:noProof/>
            <w:webHidden/>
          </w:rPr>
          <w:fldChar w:fldCharType="end"/>
        </w:r>
      </w:hyperlink>
    </w:p>
    <w:p w14:paraId="50310148" w14:textId="6D22FF6C"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7318180"/>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7318181"/>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66D88D6A"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632B96">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3BC1AB10"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632B96">
            <w:rPr>
              <w:noProof/>
            </w:rPr>
            <w:t>[2]</w:t>
          </w:r>
          <w:r w:rsidR="006051D8">
            <w:fldChar w:fldCharType="end"/>
          </w:r>
        </w:sdtContent>
      </w:sdt>
    </w:p>
    <w:p w14:paraId="138C0CA8" w14:textId="3B819125"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632B96">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632B96">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7318182"/>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4AF4C136" w:rsidR="008B00B3" w:rsidRDefault="00167E75" w:rsidP="008B00B3">
      <w:pPr>
        <w:pStyle w:val="berschrift3"/>
      </w:pPr>
      <w:bookmarkStart w:id="17" w:name="_Einfügen_von_Grafiken"/>
      <w:bookmarkStart w:id="18" w:name="_Toc67318183"/>
      <w:bookmarkEnd w:id="17"/>
      <w:r>
        <w:t>Konditionierung</w:t>
      </w:r>
      <w:bookmarkEnd w:id="18"/>
    </w:p>
    <w:p w14:paraId="371758BE" w14:textId="3E99FE40" w:rsidR="00C21658" w:rsidRDefault="00C21658" w:rsidP="00C21658">
      <w:r>
        <w:t>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der Rolle der kontextuellen Prozesse zugrunde liegen: die operante Konditionierung und die Kontextkonditionierung. Bei der aversiven Pawlowschen Konditionierung lernt eine Versuchsperson, dass ein neutraler Stimulus in der Umgebung (konditionierter Stimulus, CS, z.B. ein Ton oder ein Bild) das Auftreten eines aversiven Ergebnisses (unkonditionierter Stimulus, US, z.B. ein elektrischer Schock) vorhersagt. Sobald die Versuchsperson die CS-US-Assoziation erlernt hat, löst die Präsentation des CS allein bedrohungsbezogene Abwehrreaktionen aus, wie z. B. Erstarren und erhöhte sympathische Erregung. Die Methode der operante</w:t>
      </w:r>
      <w:r w:rsidR="00270258">
        <w:t>n</w:t>
      </w:r>
      <w:r>
        <w:t xml:space="preserve">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[siehe Ref. 4 für eine Übersicht].</w:t>
      </w:r>
    </w:p>
    <w:p w14:paraId="15B44E63" w14:textId="66EB94A2" w:rsidR="00C21658" w:rsidRDefault="00C21658" w:rsidP="00C21658">
      <w:r>
        <w:t xml:space="preserve"> Bei der pawlowschen Kontextkonditionierung wird der US ausgelöst, während sich die Versuchsperson in einer bestimmten Umgebung (d.h. in der Konditionierungskammer) befindet, aber nicht durch einen diskreten CS signalisiert wird. Bemerkenswert ist, dass der Begriff "Kontext" in der Forschung zum assoziativen Lernen sehr weit gefasst werden kann und von den sensorischen Details der Umgebung (Anblicke, Gerüche, Geräusche usw.) über innere Zustände bis hin zu Zeitwahrnehmungen reicht7.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Symptomclustern der PTBS, die hyperarousal in Abwesenheit von bedrohungsauslösenden Hinweisen beinhalten.</w:t>
      </w:r>
    </w:p>
    <w:p w14:paraId="412FEBE1" w14:textId="26D345FB" w:rsidR="00C21658" w:rsidRDefault="00C21658" w:rsidP="00C21658">
      <w:r>
        <w:t xml:space="preserve"> Der Kontext interagiert auch mit der Cue-Konditionierung, um die Ausprägung des assoziativen Speichers CS-US zu modulieren. Zum Beispiel könnte ein CS, der den US in einem Kontext vorhersagt, dann ohne den US in einem anderen Kontext präsentiert werden, d.h. Extinktion. Das </w:t>
      </w:r>
      <w:r>
        <w:lastRenderedPageBreak/>
        <w:t xml:space="preserve">Testen des CS im ersten (d.h. Akquisitions-), zweiten (d.h. Extinktionskontext) oder einem neuen Kontext kann zeigen, welche CS-Assoziation die Testperson abruft. Die Forschung der neurologischen </w:t>
      </w:r>
      <w:r w:rsidR="000574CB">
        <w:t>Verhaltensweisen</w:t>
      </w:r>
      <w:r>
        <w:t xml:space="preserve"> hat gezeigt, wie der Kontext die Ausprägung von assoziativen CS-US-Erinnerungen beeinflusst7, 9; z.B. können Cue-ausgelöste Reaktionen bei einem späteren Test im Extinktionskontex</w:t>
      </w:r>
      <w:r w:rsidR="00033195">
        <w:t xml:space="preserve">t </w:t>
      </w:r>
      <w:r>
        <w:t xml:space="preserve">reduziert werden oder im Extinktionskontext (spontane Erholung) oder im Akquisitions- oder neuen Kontext wieder auftauchen. Insbesondere konzentriert sich der vorliegende Artikel weitgehend auf Paradigmen der Kontextkonditionierung, bei denen nur die räumlich-zeitliche Umgebung den US in Abwesenheit eines diskreten bedrohungsauslösenden Hinweises signalisiert. In der Literatur über den Menschen wurde der Begriff Kontextkonditionierung oft fälschlicherweise verwendet, um Paradigmen zu beschreiben, bei denen der Kontext die Konditionierung des Cues moduliert. </w:t>
      </w:r>
    </w:p>
    <w:p w14:paraId="4C20639F" w14:textId="115EBF9F" w:rsidR="00EC24A6" w:rsidRDefault="00EC24A6" w:rsidP="00C21658">
      <w:r w:rsidRPr="00EC24A6">
        <w:t>Trotz der zunehmenden Anzahl von Studien zu kontextuellen Prozessen bei Versuchstieren gibt es bis heute nur wenige systematische Untersuchungen zur Kontextkonditionierung beim Menschen (Tabelle 1). 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Mit anderen Worten, anders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den USA herstellt.</w:t>
      </w:r>
    </w:p>
    <w:p w14:paraId="6678EE41" w14:textId="1FBB8E58" w:rsidR="00C21658" w:rsidRDefault="004256E9" w:rsidP="00C21658">
      <w:r w:rsidRPr="00D736ED">
        <w:t xml:space="preserve">Die Technologie der virtuellen Realität kann genutzt werden, um kontextuelle Stimuli zu optimieren und die Chance zu erhöhen, dass die Kontextkonditionierung kontextuelle Lernsysteme im Gehirn aktiviert. In erster Linie kann VR ein starkes Gefühl der "Präsenz" hervorrufen, bei dem Menschen denken, sich verhalten, fühlen und das Gefühl haben, sich im virtuellen Raum und nicht in der realen Welt zu befinden34. Ein entscheidendes Merkmal von VR ist das Headset (oder Head Mounted 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w:t>
      </w:r>
      <w:r w:rsidRPr="00D736ED">
        <w:lastRenderedPageBreak/>
        <w:t xml:space="preserve">zur Kontextkonditionierung VR-Headsets eingesetzt. VR war bisher nicht weit verbreitet, </w:t>
      </w:r>
      <w:r>
        <w:t>da</w:t>
      </w:r>
      <w:r w:rsidRPr="00D736ED">
        <w:t xml:space="preserve"> frühe Systeme kostspielig waren und in einigen Fällen viel Platz benötigten, z. B. [ref. 35]. Mit der kommerziellen Freigabe von VR-Headsets ist die Möglichkeit, die Forschung zur Kontextkonditionierung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sdt>
        <w:sdtPr>
          <w:id w:val="-404452681"/>
          <w:citation/>
        </w:sdtPr>
        <w:sdtEndPr/>
        <w:sdtContent>
          <w:r>
            <w:fldChar w:fldCharType="begin"/>
          </w:r>
          <w:r>
            <w:instrText xml:space="preserve"> CITATION Mar17 \l 1031 </w:instrText>
          </w:r>
          <w:r>
            <w:fldChar w:fldCharType="separate"/>
          </w:r>
          <w:r w:rsidR="00632B96">
            <w:rPr>
              <w:noProof/>
            </w:rPr>
            <w:t xml:space="preserve"> [5]</w:t>
          </w:r>
          <w:r>
            <w:fldChar w:fldCharType="end"/>
          </w:r>
        </w:sdtContent>
      </w:sdt>
    </w:p>
    <w:p w14:paraId="5D3D9BB3" w14:textId="0585958A" w:rsidR="00292925" w:rsidRDefault="00221081" w:rsidP="008B00B3">
      <w:pPr>
        <w:pStyle w:val="berschrift3"/>
      </w:pPr>
      <w:bookmarkStart w:id="19" w:name="_Toc67318184"/>
      <w:r>
        <w:t>Virtual Reality</w:t>
      </w:r>
      <w:bookmarkEnd w:id="19"/>
    </w:p>
    <w:p w14:paraId="638F66B1" w14:textId="6B55BC6B" w:rsidR="00694829" w:rsidRDefault="00694829" w:rsidP="00694829">
      <w:r w:rsidRPr="00694829">
        <w:t>Die virtuelle Realität ermöglicht es dem Benutzer, sich aus der realen Umgebung herauszuziehen und in eine virtuelle Umgebung einzutauchen, in der er beobachten, interagieren, einen Dialog führen und sogar neue Fähigkeiten erlernen kann. Diese Flexibilität hat in verschiedenen Bereichen wie Robotik, Stadtplanung, Industrie, Kunst und Bildung usw. neue Horizonte eröffnet. In den letzten zehn Jahren hat der technologische Fortschritt die Benutzererfahrung in der virtuellen Welt deutlich verbessert. Trotz der Tatsache, dass die Fortbewegung nicht das primäre Ziel von Virtual-Reality-Anwendungen ist, wird sie als eine der wichtigsten Komponenten der Interaktion in Virtual-Reality-Erfahrungen angesehen, da sie für die Erkundung der virtuellen Umgebung unverzichtbar und entscheidend ist (Lee et al., 2018). Das Aufkommen neuer Virtual-Reality-Geräte wie die kommerziellen Veröffentlichungen der HTC Vive und der Oculus Rift</w:t>
      </w:r>
      <w:r w:rsidR="00261B75">
        <w:t>/Quest</w:t>
      </w:r>
      <w:r w:rsidRPr="00694829">
        <w:t xml:space="preserve">, markierte den Beginn dessen, was einige Forscher als "eine neue Ära in der Geschichte der virtuellen Realität" bezeichnen. In dieser neuen Ära haben sich gängige Fortbewegungsmittel wie Standard-Game-Controller und Joysticks als nicht angepasst erwiesen und verursachen Desorientierung in immersiven virtuellen Umgebungen (Lathrop &amp; Kaiser, 2002; Ruddle &amp; Lessels, 2006).  Es ist also nicht klar, wie man effektiv und kostengünstig eine virtuelle Umgebung erkunden kann. Auf diese Weise wurde die Suche nach einer effizienten Methode zur Bewegung des Spielers in der virtuellen Umgebung zu einer der wichtigsten Herausforderungen und löste ein erneutes Interesse an den Lokomotionstechniken in virtuellen Umgebungen aus. Die Lokomotion in der virtuellen Realität ermöglicht es dem Benutzer, sich in einer unendlich großen virtuellen Welt zu bewegen, sie kann als selbstangetriebene Bewegung in der virtuellen Umgebung definiert werden, während er in einer raumgroßen realen Umgebung eingeschlossen bleibt (Hale &amp; Stanney, 2014). Locomotion ist eine wesentliche Form der Mensch-Computer-Interaktion. In der virtuellen Realität hat sie einen direkten Einfluss auf viele Aspekte der Benutzererfahrung, wie z. B. Spaß, Frustration, Müdigkeit, Bewegungskrankheit und Präsenz. Wenn die virtuelle Umgebung die gleiche Größe wie die physische Umgebung des Benutzers hat und das System ihm erlaubt, sich </w:t>
      </w:r>
      <w:r w:rsidRPr="00694829">
        <w:lastRenderedPageBreak/>
        <w:t>frei zu bewegen, kann der Benutzer natürlich gehen, um die Fortbewegung in der virtuellen Welt zu steuern. Wenn die virtuelle Umgebung jedoch größer ist als die physische Umgebung, muss eine alternative Lokomotionsmethode verwendet werden. Infolgedessen sind neue Lokomotionstechniken entstanden. Die Wahl der Lokomotionstechnik ist in Bezug auf das Verständnis, die Entwicklung, den Einsatz und das Experimentieren noch nicht ausgereift. So stellt die Suche nach einer effizienten Lokomotionstechnik, die den Präsenz nicht verändert, keine Reisekrankheit verursacht und Ermüdung vermeidet, eine echte Herausforderung dar, die heute Gegenstand zahlreicher Forschungsstudien ist (Bowman et al., 2004; Kitson et al., 2017a).</w:t>
      </w:r>
      <w:r w:rsidR="000A1697">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632B96">
            <w:rPr>
              <w:noProof/>
            </w:rPr>
            <w:t>[6]</w:t>
          </w:r>
          <w:r w:rsidR="000A1697">
            <w:fldChar w:fldCharType="end"/>
          </w:r>
        </w:sdtContent>
      </w:sdt>
    </w:p>
    <w:p w14:paraId="3774E62B" w14:textId="77777777" w:rsidR="00FE23F2" w:rsidRDefault="00FE23F2" w:rsidP="00694829"/>
    <w:p w14:paraId="12A855FC" w14:textId="4F9A9207" w:rsidR="00FE23F2" w:rsidRDefault="00FE23F2" w:rsidP="00694829">
      <w:r>
        <w:t xml:space="preserve">In den vielen Jahren gab es viele Studien, die das Hauptziel die Suche nach einer </w:t>
      </w:r>
      <w:r w:rsidRPr="00FE23F2">
        <w:t>intuitiven, effizienten und nicht teuren Fortbewegungstechnik</w:t>
      </w:r>
      <w:r>
        <w:t xml:space="preserve"> hatten</w:t>
      </w:r>
      <w:r w:rsidRPr="00FE23F2">
        <w:t>.</w:t>
      </w:r>
      <w:r w:rsidR="00A11F7C">
        <w:t xml:space="preserve"> Chernie et al</w:t>
      </w:r>
      <w:r w:rsidR="0048053D">
        <w:t xml:space="preserve"> </w:t>
      </w:r>
      <w:sdt>
        <w:sdtPr>
          <w:id w:val="1101154588"/>
          <w:citation/>
        </w:sdtPr>
        <w:sdtEndPr/>
        <w:sdtContent>
          <w:r w:rsidR="0048053D">
            <w:fldChar w:fldCharType="begin"/>
          </w:r>
          <w:r w:rsidR="0048053D">
            <w:instrText xml:space="preserve"> CITATION Che20 \l 1031 </w:instrText>
          </w:r>
          <w:r w:rsidR="0048053D">
            <w:fldChar w:fldCharType="separate"/>
          </w:r>
          <w:r w:rsidR="00632B96">
            <w:rPr>
              <w:noProof/>
            </w:rPr>
            <w:t>[6]</w:t>
          </w:r>
          <w:r w:rsidR="0048053D">
            <w:fldChar w:fldCharType="end"/>
          </w:r>
        </w:sdtContent>
      </w:sdt>
      <w:r w:rsidR="00A11F7C">
        <w:t xml:space="preserve"> stellten eine </w:t>
      </w:r>
      <w:r w:rsidR="00E71BE4">
        <w:t>Taxonomie</w:t>
      </w:r>
      <w:r w:rsidR="00A11F7C">
        <w:t xml:space="preserve"> anhand eines selbst durchgeführten Literatur Reviews vor</w:t>
      </w:r>
      <w:r w:rsidR="00E71BE4">
        <w:t xml:space="preserve">, welche die unterschiedlichen Techniken der Fortbewegung </w:t>
      </w:r>
      <w:r w:rsidR="00E540CF">
        <w:t>k</w:t>
      </w:r>
      <w:r w:rsidR="00E71BE4">
        <w:t>ategorisierten</w:t>
      </w:r>
      <w:r w:rsidR="004E3DF9">
        <w:t xml:space="preserve"> (siehe </w:t>
      </w:r>
      <w:r w:rsidR="004E3DF9">
        <w:fldChar w:fldCharType="begin"/>
      </w:r>
      <w:r w:rsidR="004E3DF9">
        <w:instrText xml:space="preserve"> REF _Ref67294370 \h </w:instrText>
      </w:r>
      <w:r w:rsidR="004E3DF9">
        <w:fldChar w:fldCharType="separate"/>
      </w:r>
      <w:r w:rsidR="00302AAD">
        <w:t xml:space="preserve">Abb. </w:t>
      </w:r>
      <w:r w:rsidR="00302AAD">
        <w:rPr>
          <w:noProof/>
        </w:rPr>
        <w:t>1</w:t>
      </w:r>
      <w:r w:rsidR="00302AAD">
        <w:t>: Eine Taxonomie der Fortbewegungstechniken</w:t>
      </w:r>
      <w:r w:rsidR="004E3DF9">
        <w:fldChar w:fldCharType="end"/>
      </w:r>
      <w:r w:rsidR="004E3DF9">
        <w:t>)</w:t>
      </w:r>
      <w:r w:rsidR="00A11F7C">
        <w:t>.</w:t>
      </w:r>
      <w:r w:rsidR="0048053D">
        <w:t xml:space="preserve"> </w:t>
      </w:r>
      <w:r w:rsidR="007B17F1">
        <w:t>Die Unterscheidung</w:t>
      </w:r>
      <w:r w:rsidR="008F1729">
        <w:t xml:space="preserve"> auf oberster Ebene </w:t>
      </w:r>
      <w:r w:rsidR="0048053D">
        <w:t xml:space="preserve">ist zwischen </w:t>
      </w:r>
      <w:r w:rsidR="001379E8">
        <w:t>Methoden,</w:t>
      </w:r>
      <w:r w:rsidR="007B17F1" w:rsidRPr="007B17F1">
        <w:t xml:space="preserve"> die den Körper des Benutzers in den Mittelpunkt stellen, Methoden, die die externe Peripherie in den Mittelpunkt stellen und Methoden, die sowohl den Körper des Benutzers als auch die externe Peripherie nutzen. Jede von ihnen kann in viele verschiedene Unterkategorien aufgeteilt werden.</w:t>
      </w:r>
      <w:r w:rsidRPr="00FE23F2">
        <w:t xml:space="preserve"> </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0" w:name="_Ref67294370"/>
      <w:r>
        <w:t xml:space="preserve">Abb. </w:t>
      </w:r>
      <w:r w:rsidR="00B55688">
        <w:fldChar w:fldCharType="begin"/>
      </w:r>
      <w:r w:rsidR="00B55688">
        <w:instrText xml:space="preserve"> SEQ Abb. \* ARABIC </w:instrText>
      </w:r>
      <w:r w:rsidR="00B55688">
        <w:fldChar w:fldCharType="separate"/>
      </w:r>
      <w:r w:rsidR="00AB6D73">
        <w:rPr>
          <w:noProof/>
        </w:rPr>
        <w:t>1</w:t>
      </w:r>
      <w:r w:rsidR="00B55688">
        <w:rPr>
          <w:noProof/>
        </w:rPr>
        <w:fldChar w:fldCharType="end"/>
      </w:r>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3492607" w14:textId="28267C27" w:rsidR="00AF41EA" w:rsidRDefault="00AF41EA" w:rsidP="00AF41EA">
      <w:pPr>
        <w:pStyle w:val="berschrift4"/>
      </w:pPr>
      <w:bookmarkStart w:id="21" w:name="_Toc67318185"/>
      <w:r>
        <w:t>Natural Walking</w:t>
      </w:r>
      <w:bookmarkEnd w:id="21"/>
    </w:p>
    <w:p w14:paraId="1F968181" w14:textId="43F08BF4" w:rsidR="005C1070" w:rsidRDefault="00D44B04" w:rsidP="00D44B04">
      <w:r w:rsidRPr="00D44B04">
        <w:t xml:space="preserve">Als High-Fidelity-Techniken werden solche bezeichnet, die den Akt des Gehens am genauesten reproduzieren. Besonders in den Szenarien, in denen der Benutzer durch einen virtuellen Charakter verkörpert wird, ist das echte Gehen in einem physischen Raum die natürlichste Wahl. Natürliches Gehen bezieht sich in der Regel auf Szenarien, in denen sich die </w:t>
      </w:r>
      <w:r w:rsidR="009A7A4E">
        <w:t>virtuelle Umgebung</w:t>
      </w:r>
      <w:r w:rsidRPr="00D44B04">
        <w:t xml:space="preserve"> vollständig innerhalb des physischen Raums befindet, in dem das VR-System eingesetzt wird. Unter diesen Umständen entspricht ein Schritt in der realen Welt einem Schritt von gleicher Länge in der </w:t>
      </w:r>
      <w:r w:rsidR="009A7A4E">
        <w:t>virtuellen Umgebung</w:t>
      </w:r>
      <w:r w:rsidR="00E025A3">
        <w:t xml:space="preserve"> </w:t>
      </w:r>
      <w:sdt>
        <w:sdtPr>
          <w:id w:val="-442540080"/>
          <w:citation/>
        </w:sdtPr>
        <w:sdtEndPr/>
        <w:sdtContent>
          <w:r w:rsidR="00E025A3">
            <w:fldChar w:fldCharType="begin"/>
          </w:r>
          <w:r w:rsidR="00E025A3">
            <w:instrText xml:space="preserve"> CITATION Ada17 \l 1031 </w:instrText>
          </w:r>
          <w:r w:rsidR="00E025A3">
            <w:fldChar w:fldCharType="separate"/>
          </w:r>
          <w:r w:rsidR="00632B96">
            <w:rPr>
              <w:noProof/>
            </w:rPr>
            <w:t>[2]</w:t>
          </w:r>
          <w:r w:rsidR="00E025A3">
            <w:fldChar w:fldCharType="end"/>
          </w:r>
        </w:sdtContent>
      </w:sdt>
      <w:r w:rsidRPr="00D44B04">
        <w:t>.</w:t>
      </w:r>
      <w:r w:rsidR="006307B7">
        <w:t xml:space="preserve"> Es ist jedoch</w:t>
      </w:r>
      <w:r w:rsidR="007C7DC8">
        <w:t xml:space="preserve"> mit verschiedenen Techniken</w:t>
      </w:r>
      <w:r w:rsidR="006307B7">
        <w:t xml:space="preserve"> ebenso möglich, wenn der physische Raum eine kleinere Größe </w:t>
      </w:r>
      <w:r w:rsidR="007E0171">
        <w:t>hat</w:t>
      </w:r>
      <w:r w:rsidR="006307B7">
        <w:t xml:space="preserve"> als die virtuelle Umgebung. Auf diese Thematik wird genauer 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6307B7">
        <w:t xml:space="preserve"> eingegangen.</w:t>
      </w:r>
      <w:r w:rsidR="005C1070">
        <w:t xml:space="preserve"> </w:t>
      </w:r>
    </w:p>
    <w:p w14:paraId="67759C5D" w14:textId="5158E7E7" w:rsidR="00D44B04" w:rsidRPr="00D44B04" w:rsidRDefault="00D44B04" w:rsidP="00D44B04">
      <w:r w:rsidRPr="00D44B04">
        <w:t xml:space="preserve">Diese Fortbewegungsschnittstelle </w:t>
      </w:r>
      <w:r w:rsidR="00C20366">
        <w:t>erzeugt das größte Gefühl der</w:t>
      </w:r>
      <w:r w:rsidR="00623741">
        <w:t xml:space="preserve"> Präsenz und</w:t>
      </w:r>
      <w:r w:rsidR="008D69CC">
        <w:t xml:space="preserve"> löst</w:t>
      </w:r>
      <w:r w:rsidR="00623741">
        <w:t xml:space="preserve"> am wenigsten o</w:t>
      </w:r>
      <w:r w:rsidR="00623741" w:rsidRPr="00623741">
        <w:t>kulomotorische</w:t>
      </w:r>
      <w:r w:rsidR="00623741">
        <w:t xml:space="preserve"> (Augenbewegung) </w:t>
      </w:r>
      <w:r w:rsidR="00623741" w:rsidRPr="00623741">
        <w:t>Unbehagen</w:t>
      </w:r>
      <w:r w:rsidR="00623741">
        <w:t xml:space="preserve"> </w:t>
      </w:r>
      <w:r w:rsidR="00B307D7">
        <w:t>aus</w:t>
      </w:r>
      <w:r w:rsidR="00750058">
        <w:t>.</w:t>
      </w:r>
      <w:r w:rsidR="003B5C69">
        <w:t xml:space="preserve"> D</w:t>
      </w:r>
      <w:r w:rsidR="003B5C69" w:rsidRPr="003B5C69">
        <w:t xml:space="preserve">ie Fortbewegung </w:t>
      </w:r>
      <w:r w:rsidR="003B5C69">
        <w:t>wird</w:t>
      </w:r>
      <w:r w:rsidR="009859BE">
        <w:t xml:space="preserve"> als</w:t>
      </w:r>
      <w:r w:rsidR="003B5C69" w:rsidRPr="003B5C69">
        <w:t xml:space="preserve"> natürlich, leicht und unkompliziert bewerte</w:t>
      </w:r>
      <w:r w:rsidR="003B5C69">
        <w:t>t</w:t>
      </w:r>
      <w:sdt>
        <w:sdtPr>
          <w:id w:val="-805467228"/>
          <w:citation/>
        </w:sdtPr>
        <w:sdtEndPr/>
        <w:sdtContent>
          <w:r w:rsidR="003B5C69">
            <w:fldChar w:fldCharType="begin"/>
          </w:r>
          <w:r w:rsidR="003B5C69">
            <w:instrText xml:space="preserve"> CITATION Uso99 \l 1031 </w:instrText>
          </w:r>
          <w:r w:rsidR="003B5C69">
            <w:fldChar w:fldCharType="separate"/>
          </w:r>
          <w:r w:rsidR="00632B96">
            <w:rPr>
              <w:noProof/>
            </w:rPr>
            <w:t xml:space="preserve"> [7]</w:t>
          </w:r>
          <w:r w:rsidR="003B5C69">
            <w:fldChar w:fldCharType="end"/>
          </w:r>
        </w:sdtContent>
      </w:sdt>
      <w:r w:rsidR="00BC0E87">
        <w:t>.</w:t>
      </w:r>
      <w:r w:rsidRPr="00D44B04">
        <w:t xml:space="preserve"> </w:t>
      </w:r>
      <w:r w:rsidR="00A64753">
        <w:t>Der Vergleich findet dabei zwischen den</w:t>
      </w:r>
      <w:r w:rsidRPr="00D44B04">
        <w:t xml:space="preserve"> weniger realitätsnahen Fortbewegungstechniken wie Walking-in-Place</w:t>
      </w:r>
      <w:r w:rsidR="00EF79CC">
        <w:t xml:space="preserve"> </w:t>
      </w:r>
      <w:sdt>
        <w:sdtPr>
          <w:id w:val="379361972"/>
          <w:citation/>
        </w:sdtPr>
        <w:sdtEndPr/>
        <w:sdtContent>
          <w:r w:rsidR="00EF79CC">
            <w:fldChar w:fldCharType="begin"/>
          </w:r>
          <w:r w:rsidR="00EF79CC">
            <w:instrText xml:space="preserve"> CITATION JNT99 \l 1031 </w:instrText>
          </w:r>
          <w:r w:rsidR="00EF79CC">
            <w:fldChar w:fldCharType="separate"/>
          </w:r>
          <w:r w:rsidR="00632B96">
            <w:rPr>
              <w:noProof/>
            </w:rPr>
            <w:t>[1]</w:t>
          </w:r>
          <w:r w:rsidR="00EF79CC">
            <w:fldChar w:fldCharType="end"/>
          </w:r>
        </w:sdtContent>
      </w:sdt>
      <w:r w:rsidRPr="00D44B04">
        <w:t xml:space="preserve"> oder virtuellem Fliegen </w:t>
      </w:r>
      <w:sdt>
        <w:sdtPr>
          <w:id w:val="1716006548"/>
          <w:citation/>
        </w:sdtPr>
        <w:sdtEndPr/>
        <w:sdtContent>
          <w:r w:rsidR="00EF79CC">
            <w:fldChar w:fldCharType="begin"/>
          </w:r>
          <w:r w:rsidR="00EF79CC">
            <w:instrText xml:space="preserve"> CITATION Bow97 \l 1031 </w:instrText>
          </w:r>
          <w:r w:rsidR="00EF79CC">
            <w:fldChar w:fldCharType="separate"/>
          </w:r>
          <w:r w:rsidR="00632B96">
            <w:rPr>
              <w:noProof/>
            </w:rPr>
            <w:t>[8]</w:t>
          </w:r>
          <w:r w:rsidR="00EF79CC">
            <w:fldChar w:fldCharType="end"/>
          </w:r>
        </w:sdtContent>
      </w:sdt>
      <w:r w:rsidRPr="00D44B04">
        <w:t xml:space="preserve"> </w:t>
      </w:r>
      <w:r w:rsidR="00A64753">
        <w:t>statt</w:t>
      </w:r>
      <w:r w:rsidRPr="00D44B04">
        <w:t>. Es hat sich auch gezeigt, dass natürliches Gehen</w:t>
      </w:r>
      <w:r w:rsidR="00403844">
        <w:t xml:space="preserve"> durch die höhere</w:t>
      </w:r>
      <w:r w:rsidR="006E179E">
        <w:t xml:space="preserve"> und feinmotorischere</w:t>
      </w:r>
      <w:r w:rsidR="00403844">
        <w:t xml:space="preserve"> Beweglichkeit der Personen</w:t>
      </w:r>
      <w:r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632B96">
            <w:rPr>
              <w:noProof/>
            </w:rPr>
            <w:t>[9]</w:t>
          </w:r>
          <w:r w:rsidR="000751FA">
            <w:fldChar w:fldCharType="end"/>
          </w:r>
        </w:sdtContent>
      </w:sdt>
      <w:r w:rsidR="00572D6C">
        <w:t xml:space="preserve">. Ebenso </w:t>
      </w:r>
      <w:r w:rsidR="00A97FE2">
        <w:t>erfordert</w:t>
      </w:r>
      <w:r w:rsidR="00572D6C">
        <w:t xml:space="preserve"> eine natürliche Schnittstelle </w:t>
      </w:r>
      <w:r w:rsidRPr="00D44B04">
        <w:t>weniger Trainingszeit</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632B96">
            <w:rPr>
              <w:noProof/>
            </w:rPr>
            <w:t>[10]</w:t>
          </w:r>
          <w:r w:rsidR="000751FA">
            <w:fldChar w:fldCharType="end"/>
          </w:r>
        </w:sdtContent>
      </w:sdt>
      <w:r w:rsidR="00572D6C">
        <w:t>.</w:t>
      </w:r>
      <w:r w:rsidRPr="00D44B04">
        <w:t xml:space="preserve"> </w:t>
      </w:r>
      <w:r w:rsidR="00E9112F">
        <w:t>Die</w:t>
      </w:r>
      <w:r w:rsidRPr="00D44B04">
        <w:t xml:space="preserve"> </w:t>
      </w:r>
      <w:r w:rsidR="003B5C69">
        <w:t>Bahnkurven</w:t>
      </w:r>
      <w:r w:rsidRPr="00D44B04">
        <w:t xml:space="preserve"> </w:t>
      </w:r>
      <w:sdt>
        <w:sdtPr>
          <w:id w:val="1455910113"/>
          <w:citation/>
        </w:sdtPr>
        <w:sdtEndPr/>
        <w:sdtContent>
          <w:r w:rsidR="000751FA">
            <w:fldChar w:fldCharType="begin"/>
          </w:r>
          <w:r w:rsidR="000751FA">
            <w:instrText xml:space="preserve"> CITATION Whi05 \l 1031 </w:instrText>
          </w:r>
          <w:r w:rsidR="000751FA">
            <w:fldChar w:fldCharType="separate"/>
          </w:r>
          <w:r w:rsidR="00632B96">
            <w:rPr>
              <w:noProof/>
            </w:rPr>
            <w:t>[11]</w:t>
          </w:r>
          <w:r w:rsidR="000751FA">
            <w:fldChar w:fldCharType="end"/>
          </w:r>
        </w:sdtContent>
      </w:sdt>
      <w:r w:rsidRPr="00D44B04">
        <w:t xml:space="preserve"> </w:t>
      </w:r>
      <w:r w:rsidR="00EC60DC">
        <w:t>und</w:t>
      </w:r>
      <w:r w:rsidRPr="00D44B04">
        <w:t xml:space="preserve"> </w:t>
      </w:r>
      <w:r w:rsidR="00E9112F">
        <w:t xml:space="preserve">das </w:t>
      </w:r>
      <w:r w:rsidRPr="00D44B04">
        <w:t>Verhalten</w:t>
      </w:r>
      <w:r w:rsidR="000B663C">
        <w:t xml:space="preserve"> in der Navigation</w:t>
      </w:r>
      <w:r w:rsidRPr="00D44B04">
        <w:t xml:space="preserve"> </w:t>
      </w:r>
      <w:sdt>
        <w:sdtPr>
          <w:id w:val="1699892889"/>
          <w:citation/>
        </w:sdtPr>
        <w:sdtEndPr/>
        <w:sdtContent>
          <w:r w:rsidR="000751FA">
            <w:fldChar w:fldCharType="begin"/>
          </w:r>
          <w:r w:rsidR="000751FA">
            <w:instrText xml:space="preserve"> CITATION Sum10 \l 1031 </w:instrText>
          </w:r>
          <w:r w:rsidR="000751FA">
            <w:fldChar w:fldCharType="separate"/>
          </w:r>
          <w:r w:rsidR="00632B96">
            <w:rPr>
              <w:noProof/>
            </w:rPr>
            <w:t>[12]</w:t>
          </w:r>
          <w:r w:rsidR="000751FA">
            <w:fldChar w:fldCharType="end"/>
          </w:r>
        </w:sdtContent>
      </w:sdt>
      <w:r w:rsidRPr="00D44B04">
        <w:t xml:space="preserve"> </w:t>
      </w:r>
      <w:r w:rsidR="00E9112F">
        <w:t>stimm</w:t>
      </w:r>
      <w:r w:rsidR="00F01F63">
        <w:t>en</w:t>
      </w:r>
      <w:r w:rsidR="00E9112F">
        <w:t xml:space="preserve"> beim natürlichen Gehen</w:t>
      </w:r>
      <w:r w:rsidR="000B663C">
        <w:t xml:space="preserve"> </w:t>
      </w:r>
      <w:r w:rsidR="00EB1F5B">
        <w:t>gleichermaßen</w:t>
      </w:r>
      <w:r w:rsidR="00E9112F">
        <w:t xml:space="preserve"> überein</w:t>
      </w:r>
      <w:r w:rsidR="00F01F63">
        <w:t xml:space="preserve"> mit der Fortbewegung in der realen Welt zum Großteil überein</w:t>
      </w:r>
      <w:r w:rsidRPr="00D44B04">
        <w:t>.</w:t>
      </w:r>
      <w:r>
        <w:t xml:space="preserve"> </w:t>
      </w:r>
      <w:sdt>
        <w:sdtPr>
          <w:id w:val="-650137676"/>
          <w:citation/>
        </w:sdtPr>
        <w:sdtEndPr/>
        <w:sdtContent>
          <w:r>
            <w:fldChar w:fldCharType="begin"/>
          </w:r>
          <w:r>
            <w:instrText xml:space="preserve"> CITATION Ada17 \l 1031 </w:instrText>
          </w:r>
          <w:r>
            <w:fldChar w:fldCharType="separate"/>
          </w:r>
          <w:r w:rsidR="00632B96">
            <w:rPr>
              <w:noProof/>
            </w:rPr>
            <w:t>[2]</w:t>
          </w:r>
          <w:r>
            <w:fldChar w:fldCharType="end"/>
          </w:r>
        </w:sdtContent>
      </w:sdt>
    </w:p>
    <w:p w14:paraId="27FE083E" w14:textId="1FD1BF93" w:rsidR="005A776B" w:rsidRPr="005A776B" w:rsidRDefault="00B40C2C" w:rsidP="005A776B">
      <w:pPr>
        <w:pStyle w:val="berschrift4"/>
      </w:pPr>
      <w:bookmarkStart w:id="22" w:name="_Ref66346759"/>
      <w:bookmarkStart w:id="23" w:name="_Toc67318186"/>
      <w:r>
        <w:t>Redirected Walking</w:t>
      </w:r>
      <w:bookmarkEnd w:id="22"/>
      <w:bookmarkEnd w:id="23"/>
    </w:p>
    <w:p w14:paraId="78DF7DE2" w14:textId="30ECDF78" w:rsidR="00C82D97" w:rsidRDefault="00BB21D3" w:rsidP="00941B2C">
      <w:r w:rsidRPr="00BB21D3">
        <w:t xml:space="preserve">In Szenarien, in denen Benutzer </w:t>
      </w:r>
      <w:r w:rsidR="00EB0608">
        <w:t>virtuelle Umgebungen</w:t>
      </w:r>
      <w:r w:rsidRPr="00BB21D3">
        <w:t xml:space="preserve"> erkunden müssen, die größer als der verfügbare physische Raum sind, </w:t>
      </w:r>
      <w:r w:rsidR="00EB0608">
        <w:t>stößt die natürliche</w:t>
      </w:r>
      <w:r w:rsidRPr="00BB21D3">
        <w:t xml:space="preserve"> </w:t>
      </w:r>
      <w:r w:rsidR="00EB0608">
        <w:t>Schnittstelle des Gehens schnell an seine Grenzen und ist somit</w:t>
      </w:r>
      <w:r w:rsidRPr="00BB21D3">
        <w:t xml:space="preserve"> </w:t>
      </w:r>
      <w:r w:rsidR="00AE6695">
        <w:t>im geringeren Maße</w:t>
      </w:r>
      <w:r w:rsidRPr="00BB21D3">
        <w:t xml:space="preserve"> geeignet. </w:t>
      </w:r>
      <w:r w:rsidR="00D6291D">
        <w:t xml:space="preserve">Beim sogenannten </w:t>
      </w:r>
      <w:r w:rsidRPr="00BB21D3">
        <w:t xml:space="preserve">"Redirected Walking" </w:t>
      </w:r>
      <w:r w:rsidR="00D6291D">
        <w:t>handelt es sich um</w:t>
      </w:r>
      <w:r w:rsidR="002F3B4F">
        <w:t xml:space="preserve"> verschiedene</w:t>
      </w:r>
      <w:r w:rsidR="00D6291D">
        <w:t xml:space="preserve"> </w:t>
      </w:r>
      <w:r w:rsidR="00786960">
        <w:t>Techniken</w:t>
      </w:r>
      <w:r w:rsidRPr="00BB21D3">
        <w:t>, die es</w:t>
      </w:r>
      <w:r w:rsidR="00B63226">
        <w:t xml:space="preserve"> den</w:t>
      </w:r>
      <w:r w:rsidRPr="00BB21D3">
        <w:t xml:space="preserve"> Benutzern ermöglichen, virtuelle Räume, die größer sind als ihre physische Umgebung, physisch zu erkunden</w:t>
      </w:r>
      <w:r w:rsidR="00786960">
        <w:t>.</w:t>
      </w:r>
      <w:r w:rsidRPr="00BB21D3">
        <w:t xml:space="preserve"> </w:t>
      </w:r>
      <w:r w:rsidR="0017172C">
        <w:t>S</w:t>
      </w:r>
      <w:r w:rsidRPr="00BB21D3">
        <w:t xml:space="preserve">ie verändern, wie der physische Pfad der realen Welt in der </w:t>
      </w:r>
      <w:r w:rsidR="00FC7F38">
        <w:t>virtuellen Welt</w:t>
      </w:r>
      <w:r w:rsidRPr="00BB21D3">
        <w:t xml:space="preserve"> wahrgenommen wird</w:t>
      </w:r>
      <w:r w:rsidR="002F3B4F">
        <w:t>.</w:t>
      </w:r>
      <w:r w:rsidR="007F0A29">
        <w:t xml:space="preserve"> Dies geschieht durch die gezielte und im besten Falle vom Benutzer unbemerkten Manipulation der Route.</w:t>
      </w:r>
      <w:r w:rsidR="002F3B4F">
        <w:t xml:space="preserve"> So wird es dem Benutzer ermöglicht, sich durch </w:t>
      </w:r>
      <w:r w:rsidR="00E0452F">
        <w:t xml:space="preserve">viel größere </w:t>
      </w:r>
      <w:r w:rsidR="002F3B4F">
        <w:t>virtuelle Umgebungen natürlich bewegen zu können</w:t>
      </w:r>
      <w:sdt>
        <w:sdtPr>
          <w:id w:val="625363119"/>
          <w:citation/>
        </w:sdtPr>
        <w:sdtEndPr/>
        <w:sdtContent>
          <w:r w:rsidR="00006BBB">
            <w:fldChar w:fldCharType="begin"/>
          </w:r>
          <w:r w:rsidR="00006BBB">
            <w:instrText xml:space="preserve"> CITATION Raz01 \l 1031 </w:instrText>
          </w:r>
          <w:r w:rsidR="00006BBB">
            <w:fldChar w:fldCharType="separate"/>
          </w:r>
          <w:r w:rsidR="00632B96">
            <w:rPr>
              <w:noProof/>
            </w:rPr>
            <w:t xml:space="preserve"> [13]</w:t>
          </w:r>
          <w:r w:rsidR="00006BBB">
            <w:fldChar w:fldCharType="end"/>
          </w:r>
        </w:sdtContent>
      </w:sdt>
      <w:r w:rsidRPr="00BB21D3">
        <w:t>.</w:t>
      </w:r>
      <w:r w:rsidR="004A31D5">
        <w:t xml:space="preserve"> </w:t>
      </w:r>
      <w:sdt>
        <w:sdtPr>
          <w:id w:val="1639148765"/>
          <w:citation/>
        </w:sdtPr>
        <w:sdtEndPr/>
        <w:sdtContent>
          <w:r w:rsidR="004A31D5">
            <w:fldChar w:fldCharType="begin"/>
          </w:r>
          <w:r w:rsidR="004A31D5">
            <w:instrText xml:space="preserve"> CITATION Ada17 \l 1031 </w:instrText>
          </w:r>
          <w:r w:rsidR="004A31D5">
            <w:fldChar w:fldCharType="separate"/>
          </w:r>
          <w:r w:rsidR="00632B96">
            <w:rPr>
              <w:noProof/>
            </w:rPr>
            <w:t>[2]</w:t>
          </w:r>
          <w:r w:rsidR="004A31D5">
            <w:fldChar w:fldCharType="end"/>
          </w:r>
        </w:sdtContent>
      </w:sdt>
    </w:p>
    <w:p w14:paraId="7FA6B32A" w14:textId="309ED740" w:rsidR="007B1AD3" w:rsidRDefault="00BB21D3" w:rsidP="00941B2C">
      <w:r w:rsidRPr="00BB21D3">
        <w:lastRenderedPageBreak/>
        <w:t xml:space="preserve">Suma et al. </w:t>
      </w:r>
      <w:r w:rsidR="0077100C" w:rsidRPr="00BB21D3">
        <w:t>S</w:t>
      </w:r>
      <w:r w:rsidRPr="00BB21D3">
        <w:t>tellten</w:t>
      </w:r>
      <w:r w:rsidR="0077100C">
        <w:t xml:space="preserve"> eine Taxonomie von</w:t>
      </w:r>
      <w:r w:rsidRPr="00BB21D3">
        <w:t xml:space="preserve"> Umleitungstechniken vor </w:t>
      </w:r>
      <w:sdt>
        <w:sdtPr>
          <w:id w:val="-1961331362"/>
          <w:citation/>
        </w:sdtPr>
        <w:sdtEndPr/>
        <w:sdtContent>
          <w:r w:rsidR="00652E49">
            <w:fldChar w:fldCharType="begin"/>
          </w:r>
          <w:r w:rsidR="00652E49">
            <w:instrText xml:space="preserve"> CITATION Sum12 \l 1031 </w:instrText>
          </w:r>
          <w:r w:rsidR="00652E49">
            <w:fldChar w:fldCharType="separate"/>
          </w:r>
          <w:r w:rsidR="00632B96">
            <w:rPr>
              <w:noProof/>
            </w:rPr>
            <w:t>[14]</w:t>
          </w:r>
          <w:r w:rsidR="00652E49">
            <w:fldChar w:fldCharType="end"/>
          </w:r>
        </w:sdtContent>
      </w:sdt>
      <w:r w:rsidRPr="00BB21D3">
        <w:t>, die</w:t>
      </w:r>
      <w:r w:rsidR="00BF1F99">
        <w:t xml:space="preserve"> auf</w:t>
      </w:r>
      <w:r w:rsidRPr="00BB21D3">
        <w:t xml:space="preserve"> eine frühere Arbeit von Steinicke et al.</w:t>
      </w:r>
      <w:r w:rsidR="00A055FF">
        <w:t xml:space="preserve"> </w:t>
      </w:r>
      <w:r w:rsidR="00BF1F99">
        <w:t xml:space="preserve"> </w:t>
      </w:r>
      <w:r w:rsidR="00126682">
        <w:t>b</w:t>
      </w:r>
      <w:r w:rsidR="00BF1F99">
        <w:t>asier</w:t>
      </w:r>
      <w:r w:rsidR="00A055FF">
        <w:t>en</w:t>
      </w:r>
      <w:r w:rsidR="00BF1F99">
        <w:t xml:space="preserve"> und diese</w:t>
      </w:r>
      <w:r w:rsidRPr="00BB21D3">
        <w:t xml:space="preserve"> erweiter</w:t>
      </w:r>
      <w:r w:rsidR="008D228F">
        <w:t>ten</w:t>
      </w:r>
      <w:r w:rsidR="00E36E10">
        <w:t xml:space="preserve"> (siehe </w:t>
      </w:r>
      <w:r w:rsidR="00E36E10">
        <w:fldChar w:fldCharType="begin"/>
      </w:r>
      <w:r w:rsidR="00E36E10">
        <w:instrText xml:space="preserve"> REF _Ref66346297 \h </w:instrText>
      </w:r>
      <w:r w:rsidR="00E36E10">
        <w:fldChar w:fldCharType="separate"/>
      </w:r>
      <w:r w:rsidR="00E36E10">
        <w:t xml:space="preserve">Abb. </w:t>
      </w:r>
      <w:r w:rsidR="00E36E10">
        <w:rPr>
          <w:noProof/>
        </w:rPr>
        <w:t>1</w:t>
      </w:r>
      <w:r w:rsidR="00E36E10">
        <w:t>: Eine Taxonomie für Umleitungstechniken</w:t>
      </w:r>
      <w:r w:rsidR="00E36E10">
        <w:fldChar w:fldCharType="end"/>
      </w:r>
      <w:r w:rsidR="00E36E10">
        <w:t>)</w:t>
      </w:r>
      <w:sdt>
        <w:sdtPr>
          <w:id w:val="1609157944"/>
          <w:citation/>
        </w:sdtPr>
        <w:sdtEndPr/>
        <w:sdtContent>
          <w:r w:rsidR="004E370E">
            <w:fldChar w:fldCharType="begin"/>
          </w:r>
          <w:r w:rsidR="004E370E">
            <w:instrText xml:space="preserve"> CITATION Ste08 \l 1031 </w:instrText>
          </w:r>
          <w:r w:rsidR="004E370E">
            <w:fldChar w:fldCharType="separate"/>
          </w:r>
          <w:r w:rsidR="00632B96">
            <w:rPr>
              <w:noProof/>
            </w:rPr>
            <w:t xml:space="preserve"> [15]</w:t>
          </w:r>
          <w:r w:rsidR="004E370E">
            <w:fldChar w:fldCharType="end"/>
          </w:r>
        </w:sdtContent>
      </w:sdt>
      <w:sdt>
        <w:sdtPr>
          <w:id w:val="1008103303"/>
          <w:citation/>
        </w:sdtPr>
        <w:sdtEndPr/>
        <w:sdtContent>
          <w:r w:rsidR="009A29F0">
            <w:fldChar w:fldCharType="begin"/>
          </w:r>
          <w:r w:rsidR="009A29F0">
            <w:instrText xml:space="preserve"> CITATION Ada17 \l 1031 </w:instrText>
          </w:r>
          <w:r w:rsidR="009A29F0">
            <w:fldChar w:fldCharType="separate"/>
          </w:r>
          <w:r w:rsidR="00632B96">
            <w:rPr>
              <w:noProof/>
            </w:rPr>
            <w:t xml:space="preserve"> [2]</w:t>
          </w:r>
          <w:r w:rsidR="009A29F0">
            <w:fldChar w:fldCharType="end"/>
          </w:r>
        </w:sdtContent>
      </w:sdt>
      <w:r w:rsidRPr="00BB21D3">
        <w:t>.</w:t>
      </w:r>
      <w:r w:rsidR="004D30CB">
        <w:t xml:space="preserve"> Ebenso wurden von Steinicke et al. </w:t>
      </w:r>
      <w:r w:rsidR="004D30CB" w:rsidRPr="004D30CB">
        <w:t>Analysen der menschlichen Sensibilität gegenüber diesen Manipulationen</w:t>
      </w:r>
      <w:r w:rsidR="004D30CB">
        <w:t xml:space="preserve"> vorgestellt</w:t>
      </w:r>
      <w:r w:rsidR="004D30CB" w:rsidRPr="004D30CB">
        <w:t xml:space="preserve"> </w:t>
      </w:r>
      <w:sdt>
        <w:sdtPr>
          <w:id w:val="1761031740"/>
          <w:citation/>
        </w:sdtPr>
        <w:sdtEndPr/>
        <w:sdtContent>
          <w:r w:rsidR="005146ED">
            <w:fldChar w:fldCharType="begin"/>
          </w:r>
          <w:r w:rsidR="005146ED">
            <w:instrText xml:space="preserve">CITATION fef08 \l 1031 </w:instrText>
          </w:r>
          <w:r w:rsidR="005146ED">
            <w:fldChar w:fldCharType="separate"/>
          </w:r>
          <w:r w:rsidR="00632B96">
            <w:rPr>
              <w:noProof/>
            </w:rPr>
            <w:t>[16]</w:t>
          </w:r>
          <w:r w:rsidR="005146ED">
            <w:fldChar w:fldCharType="end"/>
          </w:r>
        </w:sdtContent>
      </w:sdt>
      <w:sdt>
        <w:sdtPr>
          <w:id w:val="-2014900361"/>
          <w:citation/>
        </w:sdtPr>
        <w:sdtEndPr/>
        <w:sdtContent>
          <w:r w:rsidR="007B1461">
            <w:fldChar w:fldCharType="begin"/>
          </w:r>
          <w:r w:rsidR="007B1461">
            <w:instrText xml:space="preserve"> CITATION SteMV08 \l 1031 </w:instrText>
          </w:r>
          <w:r w:rsidR="007B1461">
            <w:fldChar w:fldCharType="separate"/>
          </w:r>
          <w:r w:rsidR="00632B96">
            <w:rPr>
              <w:noProof/>
            </w:rPr>
            <w:t xml:space="preserve"> [17]</w:t>
          </w:r>
          <w:r w:rsidR="007B1461">
            <w:fldChar w:fldCharType="end"/>
          </w:r>
        </w:sdtContent>
      </w:sdt>
      <w:sdt>
        <w:sdtPr>
          <w:id w:val="-1931338489"/>
          <w:citation/>
        </w:sdtPr>
        <w:sdtEndPr/>
        <w:sdtContent>
          <w:r w:rsidR="007B1461">
            <w:fldChar w:fldCharType="begin"/>
          </w:r>
          <w:r w:rsidR="007B1461">
            <w:instrText xml:space="preserve"> CITATION Bru09 \l 1031 </w:instrText>
          </w:r>
          <w:r w:rsidR="007B1461">
            <w:fldChar w:fldCharType="separate"/>
          </w:r>
          <w:r w:rsidR="00632B96">
            <w:rPr>
              <w:noProof/>
            </w:rPr>
            <w:t xml:space="preserve"> [18]</w:t>
          </w:r>
          <w:r w:rsidR="007B1461">
            <w:fldChar w:fldCharType="end"/>
          </w:r>
        </w:sdtContent>
      </w:sdt>
      <w:r w:rsidR="007B1461">
        <w:t>.</w:t>
      </w:r>
      <w:r w:rsidRPr="00BB21D3">
        <w:t xml:space="preserve"> </w:t>
      </w:r>
      <w:r w:rsidR="00A71C01">
        <w:t>Die Klassifizierung d</w:t>
      </w:r>
      <w:r w:rsidR="006C21AD">
        <w:t>er</w:t>
      </w:r>
      <w:r w:rsidR="00A71C01">
        <w:t xml:space="preserve"> Techniken basiert darauf, ob die Beeinflussung auf die Translation</w:t>
      </w:r>
      <w:r w:rsidR="00B92A3B">
        <w:t>,</w:t>
      </w:r>
      <w:r w:rsidR="00A71C01">
        <w:t xml:space="preserve"> Rotation</w:t>
      </w:r>
      <w:r w:rsidR="00B92A3B">
        <w:t xml:space="preserve"> der Krümmung</w:t>
      </w:r>
      <w:r w:rsidR="00A71C01">
        <w:t xml:space="preserve"> stattfinde</w:t>
      </w:r>
      <w:r w:rsidR="002F6BEF">
        <w:t>t</w:t>
      </w:r>
      <w:r w:rsidR="00A71C01">
        <w:t>. Ebenso</w:t>
      </w:r>
      <w:r w:rsidR="006B7C41">
        <w:t xml:space="preserve"> entscheidend ist</w:t>
      </w:r>
      <w:r w:rsidR="00A71C01">
        <w:t xml:space="preserve"> das Ausmaß der Veränderung (diskret oder kontinuierlich) und ob sie subtil oder offenkundig ist</w:t>
      </w:r>
      <w:r w:rsidR="008C1934">
        <w:t>.</w:t>
      </w:r>
      <w:r w:rsidR="009E13A4">
        <w:t xml:space="preserve"> </w:t>
      </w:r>
      <w:r w:rsidR="00941B2C">
        <w:t>Mit der neuen Taxonomie wird</w:t>
      </w:r>
      <w:r w:rsidR="00941B2C" w:rsidRPr="00941B2C">
        <w:t xml:space="preserve"> erm</w:t>
      </w:r>
      <w:r w:rsidR="00941B2C" w:rsidRPr="00941B2C">
        <w:rPr>
          <w:rFonts w:hint="eastAsia"/>
        </w:rPr>
        <w:t>ö</w:t>
      </w:r>
      <w:r w:rsidR="00941B2C" w:rsidRPr="00941B2C">
        <w:t>glicht, eine oder mehrere</w:t>
      </w:r>
      <w:r w:rsidR="00711373">
        <w:t xml:space="preserve"> </w:t>
      </w:r>
      <w:r w:rsidR="00941B2C" w:rsidRPr="00941B2C">
        <w:t>Umleitungsmetaphern basierend auf einer Vielzahl von Kriterien auszuw</w:t>
      </w:r>
      <w:r w:rsidR="00941B2C" w:rsidRPr="00941B2C">
        <w:rPr>
          <w:rFonts w:hint="eastAsia"/>
        </w:rPr>
        <w:t>ä</w:t>
      </w:r>
      <w:r w:rsidR="00941B2C" w:rsidRPr="00941B2C">
        <w:t>hlen und</w:t>
      </w:r>
      <w:r w:rsidR="00711373">
        <w:t xml:space="preserve"> </w:t>
      </w:r>
      <w:r w:rsidR="00941B2C" w:rsidRPr="00941B2C">
        <w:t>anzuwenden, die f</w:t>
      </w:r>
      <w:r w:rsidR="00941B2C" w:rsidRPr="00941B2C">
        <w:rPr>
          <w:rFonts w:hint="eastAsia"/>
        </w:rPr>
        <w:t>ü</w:t>
      </w:r>
      <w:r w:rsidR="00941B2C" w:rsidRPr="00941B2C">
        <w:t>r das Design der virtuellen Umgebung relevant sind</w:t>
      </w:r>
      <w:r w:rsidR="00711373">
        <w:t xml:space="preserve"> </w:t>
      </w:r>
      <w:sdt>
        <w:sdtPr>
          <w:id w:val="-1251267203"/>
          <w:citation/>
        </w:sdtPr>
        <w:sdtEndPr/>
        <w:sdtContent>
          <w:r w:rsidR="00711373">
            <w:fldChar w:fldCharType="begin"/>
          </w:r>
          <w:r w:rsidR="00711373">
            <w:instrText xml:space="preserve"> CITATION Sum12 \l 1031 </w:instrText>
          </w:r>
          <w:r w:rsidR="00711373">
            <w:fldChar w:fldCharType="separate"/>
          </w:r>
          <w:r w:rsidR="00632B96">
            <w:rPr>
              <w:noProof/>
            </w:rPr>
            <w:t>[14]</w:t>
          </w:r>
          <w:r w:rsidR="00711373">
            <w:fldChar w:fldCharType="end"/>
          </w:r>
        </w:sdtContent>
      </w:sdt>
      <w:sdt>
        <w:sdtPr>
          <w:id w:val="-1450855017"/>
          <w:citation/>
        </w:sdtPr>
        <w:sdtEndPr/>
        <w:sdtContent>
          <w:r w:rsidR="004A31D5">
            <w:fldChar w:fldCharType="begin"/>
          </w:r>
          <w:r w:rsidR="004A31D5">
            <w:instrText xml:space="preserve"> CITATION Ada17 \l 1031 </w:instrText>
          </w:r>
          <w:r w:rsidR="004A31D5">
            <w:fldChar w:fldCharType="separate"/>
          </w:r>
          <w:r w:rsidR="00632B96">
            <w:rPr>
              <w:noProof/>
            </w:rPr>
            <w:t xml:space="preserve"> [2]</w:t>
          </w:r>
          <w:r w:rsidR="004A31D5">
            <w:fldChar w:fldCharType="end"/>
          </w:r>
        </w:sdtContent>
      </w:sdt>
      <w:r w:rsidR="00930D8D">
        <w:t>.</w:t>
      </w:r>
      <w:r w:rsidR="002044CB">
        <w:t xml:space="preserve"> Auf diese Punkte wird i</w:t>
      </w:r>
      <w:r w:rsidR="003555EF">
        <w:t xml:space="preserve">n den </w:t>
      </w:r>
      <w:r w:rsidR="008E5BA3">
        <w:t>n</w:t>
      </w:r>
      <w:r w:rsidR="002044CB">
        <w:t>achfolgenden Unterkapiteln genauer eingegangen</w:t>
      </w:r>
      <w:r w:rsidR="003555EF">
        <w:t xml:space="preserve"> und genauer erläutert</w:t>
      </w:r>
      <w:r w:rsidR="002044CB">
        <w:t>.</w:t>
      </w:r>
    </w:p>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04B60080" w14:textId="7C25BE53" w:rsidR="00E36E10" w:rsidRDefault="00E36E10" w:rsidP="00E36E10">
      <w:pPr>
        <w:pStyle w:val="Beschriftung"/>
      </w:pPr>
      <w:bookmarkStart w:id="24" w:name="_Ref66346297"/>
      <w:r>
        <w:t xml:space="preserve">Abb. </w:t>
      </w:r>
      <w:r w:rsidR="00B55688">
        <w:fldChar w:fldCharType="begin"/>
      </w:r>
      <w:r w:rsidR="00B55688">
        <w:instrText xml:space="preserve"> SEQ Abb. \* ARABIC </w:instrText>
      </w:r>
      <w:r w:rsidR="00B55688">
        <w:fldChar w:fldCharType="separate"/>
      </w:r>
      <w:r w:rsidR="00AB6D73">
        <w:rPr>
          <w:noProof/>
        </w:rPr>
        <w:t>2</w:t>
      </w:r>
      <w:r w:rsidR="00B55688">
        <w:rPr>
          <w:noProof/>
        </w:rPr>
        <w:fldChar w:fldCharType="end"/>
      </w:r>
      <w:r>
        <w:t>: Eine Taxonomie für Umleitungstechniken</w:t>
      </w:r>
      <w:bookmarkEnd w:id="24"/>
    </w:p>
    <w:p w14:paraId="1029191D" w14:textId="77777777" w:rsidR="005763A4" w:rsidRPr="005763A4" w:rsidRDefault="005763A4" w:rsidP="005763A4">
      <w:pPr>
        <w:pStyle w:val="Textkrper"/>
      </w:pPr>
    </w:p>
    <w:p w14:paraId="75F6650C" w14:textId="53483FD6" w:rsidR="005763A4" w:rsidRDefault="005763A4" w:rsidP="005763A4">
      <w:r w:rsidRPr="00C15AB3">
        <w:t xml:space="preserve">Andere Arbeiten konzentrieren sich auf die Kombination von passiver Haptik [7] mit umgeleitetem Gehen, so dass Benutzer zu Proxy-Requisiten in der realen Welt umgeleitet werden, die sie berühren können, wenn sie sich virtuellen Objekten nähern [13, 25]. Das Hauptproblem bei diesen Ansätzen ist, dass ein großer VR-Laboraufbau von mindestens 50m×50m Bodenfläche erforderlich ist, um nicht wahrnehmbare Manipulationen zu ermöglichen [21, 24]. Peck et al. haben vorgeschlagen, visuelle Distraktoren [20] zu verwenden, die den Benutzer ablenken und somit stärkere Manipulationen der virtuellen Welt ermöglichen, ohne dass er sie bemerkt. Bei diesem Ansatz werden jedoch kleine bewegliche Objekte in die virtuelle Welt injiziert, die den </w:t>
      </w:r>
      <w:r w:rsidRPr="00C15AB3">
        <w:lastRenderedPageBreak/>
        <w:t>Benutzer absichtlich ablenken. Aus diesem Grund sind virtuelle Distraktoren für die professionelle Architekturexploration nicht realisierbar</w:t>
      </w:r>
      <w:r w:rsidR="00DA5303">
        <w:t xml:space="preserve">. </w:t>
      </w:r>
      <w:sdt>
        <w:sdtPr>
          <w:id w:val="1176230043"/>
          <w:citation/>
        </w:sdtPr>
        <w:sdtEndPr/>
        <w:sdtContent>
          <w:r w:rsidR="00584D8B">
            <w:fldChar w:fldCharType="begin"/>
          </w:r>
          <w:r w:rsidR="00584D8B">
            <w:instrText xml:space="preserve"> CITATION Bru09 \l 1031 </w:instrText>
          </w:r>
          <w:r w:rsidR="00584D8B">
            <w:fldChar w:fldCharType="separate"/>
          </w:r>
          <w:r w:rsidR="00632B96">
            <w:rPr>
              <w:noProof/>
            </w:rPr>
            <w:t>[18]</w:t>
          </w:r>
          <w:r w:rsidR="00584D8B">
            <w:fldChar w:fldCharType="end"/>
          </w:r>
        </w:sdtContent>
      </w:sdt>
    </w:p>
    <w:p w14:paraId="487A9491" w14:textId="77777777" w:rsidR="005763A4" w:rsidRPr="005763A4" w:rsidRDefault="005763A4" w:rsidP="005763A4"/>
    <w:p w14:paraId="58757626" w14:textId="77777777" w:rsidR="007B1AD3" w:rsidRDefault="007B1AD3" w:rsidP="006167CE"/>
    <w:p w14:paraId="216B0AA9" w14:textId="77777777" w:rsidR="00D84712" w:rsidRDefault="007754C5" w:rsidP="00E3447A">
      <w:pPr>
        <w:pStyle w:val="berschrift5"/>
        <w:rPr>
          <w:rStyle w:val="Hervorhebung"/>
        </w:rPr>
      </w:pPr>
      <w:bookmarkStart w:id="25" w:name="_Toc67318187"/>
      <w:r w:rsidRPr="00E3447A">
        <w:t>Subtile kontinuierliche</w:t>
      </w:r>
      <w:r w:rsidRPr="00BF6020">
        <w:rPr>
          <w:rStyle w:val="Hervorhebung"/>
        </w:rPr>
        <w:t xml:space="preserve"> </w:t>
      </w:r>
      <w:r w:rsidRPr="00E3447A">
        <w:t>Repositionierung</w:t>
      </w:r>
      <w:bookmarkEnd w:id="25"/>
    </w:p>
    <w:p w14:paraId="369B614D" w14:textId="03EEF535" w:rsidR="002E10D9" w:rsidRDefault="007754C5" w:rsidP="006167CE">
      <w:r w:rsidRPr="007754C5">
        <w:t>Eine kontinuierliche Repositionierung kann auf subtile Weise angewendet werden, indem Translationsverstärkungen auf die physische Fortbewegung des Benutzers angewendet werden</w:t>
      </w:r>
      <w:r w:rsidR="009B4C29">
        <w:t>.</w:t>
      </w:r>
      <w:r w:rsidRPr="007754C5">
        <w:t xml:space="preserve"> </w:t>
      </w:r>
      <w:r w:rsidR="009B4C29">
        <w:t>Dadurch wird</w:t>
      </w:r>
      <w:r w:rsidRPr="007754C5">
        <w:t xml:space="preserve"> die Gehbewegungen effektiv skaliert, um größere Entfernungen in der virtuellen Umgebung zurückzulegen </w:t>
      </w:r>
      <w:sdt>
        <w:sdtPr>
          <w:id w:val="-300238228"/>
          <w:citation/>
        </w:sdtPr>
        <w:sdtEndPr/>
        <w:sdtContent>
          <w:r w:rsidR="00A83CCA">
            <w:fldChar w:fldCharType="begin"/>
          </w:r>
          <w:r w:rsidR="00A83CCA">
            <w:instrText xml:space="preserve"> CITATION Wil06 \l 1031 </w:instrText>
          </w:r>
          <w:r w:rsidR="00A83CCA">
            <w:fldChar w:fldCharType="separate"/>
          </w:r>
          <w:r w:rsidR="00632B96">
            <w:rPr>
              <w:noProof/>
            </w:rPr>
            <w:t>[19]</w:t>
          </w:r>
          <w:r w:rsidR="00A83CCA">
            <w:fldChar w:fldCharType="end"/>
          </w:r>
        </w:sdtContent>
      </w:sdt>
      <w:r w:rsidRPr="007754C5">
        <w:t xml:space="preserve">. Diese Methode kann </w:t>
      </w:r>
      <w:r w:rsidR="001A6FD0">
        <w:t>erweitert</w:t>
      </w:r>
      <w:r w:rsidRPr="007754C5">
        <w:t xml:space="preserve"> werden, indem die beabsichtigte Bewegungsrichtung des Benutzers geschätzt und die Translationen nur in diese Richtung skaliert werden, wodurch die Übertreibung des oszillierenden Kopfwippens und des Schwankens von Gehbewegungen reduziert, wird</w:t>
      </w:r>
      <w:r w:rsidR="00CE3B43">
        <w:t xml:space="preserve"> </w:t>
      </w:r>
      <w:sdt>
        <w:sdtPr>
          <w:id w:val="-1234615234"/>
          <w:citation/>
        </w:sdtPr>
        <w:sdtEndPr/>
        <w:sdtContent>
          <w:r w:rsidR="00CE3B43">
            <w:fldChar w:fldCharType="begin"/>
          </w:r>
          <w:r w:rsidR="00CE3B43">
            <w:instrText xml:space="preserve"> CITATION Int07 \l 1031 </w:instrText>
          </w:r>
          <w:r w:rsidR="00CE3B43">
            <w:fldChar w:fldCharType="separate"/>
          </w:r>
          <w:r w:rsidR="00632B96">
            <w:rPr>
              <w:noProof/>
            </w:rPr>
            <w:t>[20]</w:t>
          </w:r>
          <w:r w:rsidR="00CE3B43">
            <w:fldChar w:fldCharType="end"/>
          </w:r>
        </w:sdtContent>
      </w:sdt>
      <w:r w:rsidRPr="007754C5">
        <w:t xml:space="preserve">. </w:t>
      </w:r>
    </w:p>
    <w:p w14:paraId="4B3C2249" w14:textId="33DCF1ED" w:rsidR="00D02879" w:rsidRDefault="007754C5" w:rsidP="006167CE">
      <w:r w:rsidRPr="007754C5">
        <w:t>Diese Technik bleibt subtil, solange die angewandten Verstärkungen klein genug sind, um eine Erkennung zu vermeiden. Steinicke et al. führten eine psychophysikalische Studie zu Erkennungsschwellen durch</w:t>
      </w:r>
      <w:r w:rsidR="00532980">
        <w:t>. Diese führte zur Erkenntnis das g</w:t>
      </w:r>
      <w:r w:rsidR="00532980" w:rsidRPr="00532980">
        <w:t>elaufene Distanzen in der realen Welt um 14 Prozent herunterskaliert und um 26 Prozent hochskaliert werden</w:t>
      </w:r>
      <w:r w:rsidR="00C21EAD">
        <w:t xml:space="preserve"> </w:t>
      </w:r>
      <w:r w:rsidR="00C21EAD" w:rsidRPr="00532980">
        <w:t>können</w:t>
      </w:r>
      <w:r w:rsidR="00532980" w:rsidRPr="00532980">
        <w:t xml:space="preserve">, wenn sie auf virtuelle Bewegungen abgebildet werden. Diese </w:t>
      </w:r>
      <w:r w:rsidR="00CD7185">
        <w:t>Ungleichgewichtung</w:t>
      </w:r>
      <w:r w:rsidR="00532980" w:rsidRPr="00532980">
        <w:t xml:space="preserve"> deckt sich mit früheren Erkenntnissen, dass Benutzer dazu neigen, Distanzen zu unterschätzen</w:t>
      </w:r>
      <w:r w:rsidR="00601581">
        <w:t xml:space="preserve"> </w:t>
      </w:r>
      <w:sdt>
        <w:sdtPr>
          <w:id w:val="-1200539211"/>
          <w:citation/>
        </w:sdtPr>
        <w:sdtEndPr/>
        <w:sdtContent>
          <w:r w:rsidR="00601581">
            <w:fldChar w:fldCharType="begin"/>
          </w:r>
          <w:r w:rsidR="00601581">
            <w:instrText xml:space="preserve"> CITATION Ste08 \l 1031 </w:instrText>
          </w:r>
          <w:r w:rsidR="00601581">
            <w:fldChar w:fldCharType="separate"/>
          </w:r>
          <w:r w:rsidR="00632B96">
            <w:rPr>
              <w:noProof/>
            </w:rPr>
            <w:t>[15]</w:t>
          </w:r>
          <w:r w:rsidR="00601581">
            <w:fldChar w:fldCharType="end"/>
          </w:r>
        </w:sdtContent>
      </w:sdt>
      <w:r w:rsidR="00532980" w:rsidRPr="00532980">
        <w:t>.</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632B96">
            <w:rPr>
              <w:noProof/>
            </w:rPr>
            <w:t>[21]</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632B96">
            <w:rPr>
              <w:noProof/>
            </w:rPr>
            <w:t>[14]</w:t>
          </w:r>
          <w:r w:rsidR="00601581">
            <w:fldChar w:fldCharType="end"/>
          </w:r>
        </w:sdtContent>
      </w:sdt>
    </w:p>
    <w:p w14:paraId="0D93533D" w14:textId="3470543B" w:rsidR="00C15895" w:rsidRDefault="00427800" w:rsidP="00C15895">
      <w:pPr>
        <w:pStyle w:val="berschrift5"/>
      </w:pPr>
      <w:bookmarkStart w:id="26" w:name="_Toc67318188"/>
      <w:r w:rsidRPr="00C15895">
        <w:t>Subtile</w:t>
      </w:r>
      <w:r w:rsidRPr="00427800">
        <w:rPr>
          <w:rStyle w:val="Hervorhebung"/>
        </w:rPr>
        <w:t xml:space="preserve"> </w:t>
      </w:r>
      <w:r w:rsidRPr="00C15895">
        <w:t xml:space="preserve">diskrete </w:t>
      </w:r>
      <w:r w:rsidR="007E533B">
        <w:t>Re</w:t>
      </w:r>
      <w:r w:rsidRPr="00C15895">
        <w:t>positionierung</w:t>
      </w:r>
      <w:bookmarkEnd w:id="26"/>
    </w:p>
    <w:p w14:paraId="2574F8C9" w14:textId="15A5C662" w:rsidR="003A51F8" w:rsidRDefault="00427800" w:rsidP="006167CE">
      <w:r w:rsidRPr="00427800">
        <w:t xml:space="preserve">Angesichts der abrupten Verschiebung, die für eine diskrete Neupositionierung erforderlich ist, scheint es schwierig, diese Technik auf subtile Weise anzuwenden. Forschungen haben jedoch herausgefunden, dass </w:t>
      </w:r>
      <w:r w:rsidR="00E410D8">
        <w:t>illusorische Bewegung am</w:t>
      </w:r>
      <w:r w:rsidRPr="00427800">
        <w:t xml:space="preserve"> Rande des Blickfelds</w:t>
      </w:r>
      <w:r w:rsidR="007152E1">
        <w:t xml:space="preserve">, der </w:t>
      </w:r>
      <w:r w:rsidR="00684832">
        <w:t>Peripherie</w:t>
      </w:r>
      <w:r w:rsidR="007152E1">
        <w:t>,</w:t>
      </w:r>
      <w:r w:rsidRPr="00427800">
        <w:t xml:space="preserve"> des Benutzers verwendet werden können, um abrupte Translationen in der Umgebung zu </w:t>
      </w:r>
      <w:r w:rsidR="008D06CB">
        <w:t>tarnen</w:t>
      </w:r>
      <w:r w:rsidRPr="00427800">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632B96">
            <w:rPr>
              <w:noProof/>
            </w:rPr>
            <w:t>[22]</w:t>
          </w:r>
          <w:r w:rsidR="00087398">
            <w:fldChar w:fldCharType="end"/>
          </w:r>
        </w:sdtContent>
      </w:sdt>
      <w:r w:rsidRPr="00427800">
        <w:t>. Diese kleinen diskreten Aktualisierungen können periodisch wiederholt werd</w:t>
      </w:r>
      <w:r w:rsidR="00F7181A">
        <w:t>en, um den Bereich der unbemerkten skalierten Gehgewinne zu ver</w:t>
      </w:r>
      <w:r w:rsidR="007F2555">
        <w:t>gr</w:t>
      </w:r>
      <w:r w:rsidR="00F7181A">
        <w:t>ößern.</w:t>
      </w:r>
      <w:r w:rsidR="00087398">
        <w:t xml:space="preserve"> </w:t>
      </w:r>
      <w:sdt>
        <w:sdtPr>
          <w:id w:val="-1094695788"/>
          <w:citation/>
        </w:sdtPr>
        <w:sdtEndPr/>
        <w:sdtContent>
          <w:r w:rsidR="00087398">
            <w:fldChar w:fldCharType="begin"/>
          </w:r>
          <w:r w:rsidR="00087398">
            <w:instrText xml:space="preserve"> CITATION Sum12 \l 1031 </w:instrText>
          </w:r>
          <w:r w:rsidR="00087398">
            <w:fldChar w:fldCharType="separate"/>
          </w:r>
          <w:r w:rsidR="00632B96">
            <w:rPr>
              <w:noProof/>
            </w:rPr>
            <w:t>[14]</w:t>
          </w:r>
          <w:r w:rsidR="00087398">
            <w:fldChar w:fldCharType="end"/>
          </w:r>
        </w:sdtContent>
      </w:sdt>
      <w:r w:rsidR="00200F4D">
        <w:t xml:space="preserve"> Die D</w:t>
      </w:r>
      <w:r w:rsidR="00200F4D" w:rsidRPr="00200F4D">
        <w:t>istanzwahrnehmung</w:t>
      </w:r>
      <w:r w:rsidR="00200F4D">
        <w:t xml:space="preserve"> wird</w:t>
      </w:r>
      <w:r w:rsidR="004E67B2">
        <w:t xml:space="preserve"> also</w:t>
      </w:r>
      <w:r w:rsidR="00200F4D" w:rsidRPr="00200F4D">
        <w:t xml:space="preserve"> durch Selbstbewegungsillusionen kompensiert</w:t>
      </w:r>
      <w:r w:rsidR="00F76061">
        <w:t>, ohne vom Benutzer selbst erkannt zu werden</w:t>
      </w:r>
      <w:r w:rsidR="007D7998">
        <w:t xml:space="preserve"> </w:t>
      </w:r>
      <w:sdt>
        <w:sdtPr>
          <w:id w:val="-1563173518"/>
          <w:citation/>
        </w:sdtPr>
        <w:sdtEndPr/>
        <w:sdtContent>
          <w:r w:rsidR="007D7998">
            <w:fldChar w:fldCharType="begin"/>
          </w:r>
          <w:r w:rsidR="007D7998">
            <w:instrText xml:space="preserve"> CITATION Ada17 \l 1031 </w:instrText>
          </w:r>
          <w:r w:rsidR="007D7998">
            <w:fldChar w:fldCharType="separate"/>
          </w:r>
          <w:r w:rsidR="00632B96">
            <w:rPr>
              <w:noProof/>
            </w:rPr>
            <w:t>[2]</w:t>
          </w:r>
          <w:r w:rsidR="007D7998">
            <w:fldChar w:fldCharType="end"/>
          </w:r>
        </w:sdtContent>
      </w:sdt>
      <w:r w:rsidR="00200F4D">
        <w:t>.</w:t>
      </w:r>
    </w:p>
    <w:p w14:paraId="4315F49E" w14:textId="5F7A45C0" w:rsidR="007E533B" w:rsidRDefault="007E533B" w:rsidP="006167CE"/>
    <w:p w14:paraId="1A07ACEE" w14:textId="59AFED27" w:rsidR="007E533B" w:rsidRDefault="007E533B" w:rsidP="007E533B">
      <w:pPr>
        <w:pStyle w:val="berschrift5"/>
      </w:pPr>
      <w:bookmarkStart w:id="27" w:name="_Toc67318189"/>
      <w:r>
        <w:t>Offene kontinuierliche Repositionierung</w:t>
      </w:r>
      <w:bookmarkEnd w:id="27"/>
      <w:r>
        <w:t xml:space="preserve"> </w:t>
      </w:r>
    </w:p>
    <w:p w14:paraId="70D2B947" w14:textId="1ACBAF50" w:rsidR="007E533B" w:rsidRDefault="007E533B" w:rsidP="007E533B">
      <w:r>
        <w:t xml:space="preserve">Eine Repositionierung kann erreicht werden, indem die virtuelle Umgebung kontinuierlich um die Position des Benutzers verschoben wird. Dadurch kann der Benutzer Bereiche in der virtuellen Umgebung aufsuchen, die zuvor innerhalb der Grenzen des physischen Arbeitsbereichs nicht zugänglich waren. Dies kann desorientierend wirken, wenn die virtuelle Welt unerwartet übersetzt </w:t>
      </w:r>
      <w:r>
        <w:lastRenderedPageBreak/>
        <w:t>wird, und kann die virtuelle Umgebung instabil erscheinen lassen. Diese Störung kann gemildert werden, indem die Übersetzung mit bekannten Metaphern</w:t>
      </w:r>
      <w:r w:rsidR="007C5D51">
        <w:t xml:space="preserve"> als Navigationshilfen</w:t>
      </w:r>
      <w:r>
        <w:t xml:space="preserve"> gekoppelt wird, die mit der Bewegung assoziiert werden, wie z. B. Aufzüge, Rolltreppen, oder Fahrzeuge</w:t>
      </w:r>
      <w:r w:rsidR="00700079">
        <w:t>.</w:t>
      </w:r>
      <w:r w:rsidR="007C5D51">
        <w:t xml:space="preserve"> </w:t>
      </w:r>
      <w:sdt>
        <w:sdtPr>
          <w:id w:val="-400598760"/>
          <w:citation/>
        </w:sdtPr>
        <w:sdtEndPr/>
        <w:sdtContent>
          <w:r w:rsidR="007C5D51">
            <w:fldChar w:fldCharType="begin"/>
          </w:r>
          <w:r w:rsidR="007C5D51">
            <w:instrText xml:space="preserve"> CITATION Sum12 \l 1031 </w:instrText>
          </w:r>
          <w:r w:rsidR="007C5D51">
            <w:fldChar w:fldCharType="separate"/>
          </w:r>
          <w:r w:rsidR="00632B96">
            <w:rPr>
              <w:noProof/>
            </w:rPr>
            <w:t>[14]</w:t>
          </w:r>
          <w:r w:rsidR="007C5D51">
            <w:fldChar w:fldCharType="end"/>
          </w:r>
        </w:sdtContent>
      </w:sdt>
    </w:p>
    <w:p w14:paraId="24717F91" w14:textId="575B71C6" w:rsidR="001254E2" w:rsidRDefault="001254E2" w:rsidP="007E533B"/>
    <w:p w14:paraId="46AD491B" w14:textId="31BF4CAE" w:rsidR="001254E2" w:rsidRDefault="001254E2" w:rsidP="001254E2">
      <w:pPr>
        <w:pStyle w:val="berschrift5"/>
      </w:pPr>
      <w:bookmarkStart w:id="28" w:name="_Toc67318190"/>
      <w:r>
        <w:t>Offene diskrete Repositionierung</w:t>
      </w:r>
      <w:bookmarkEnd w:id="28"/>
    </w:p>
    <w:p w14:paraId="50A02E8D" w14:textId="281744F8" w:rsidR="00077F4A" w:rsidRDefault="001254E2" w:rsidP="00AD104F">
      <w:r>
        <w:t xml:space="preserve">Diskrete </w:t>
      </w:r>
      <w:r w:rsidR="00FB3CE4">
        <w:t>Techniken der Repositionierung</w:t>
      </w:r>
      <w:r>
        <w:t xml:space="preserve"> können durch sofortige Verschiebung erreicht werden, wodurch der Benutzer effektiv an eine neue Position im virtuellen Raum teleportiert wird. Diese Technik ist potenziell desorientierend, wenn der Benutzer nicht erwartet, dass die virtuelle Position manipuliert wird. Um dieses Problem zu entschärfen, haben Forscher</w:t>
      </w:r>
      <w:r w:rsidR="00077F4A">
        <w:t xml:space="preserve"> sich Forscher für</w:t>
      </w:r>
      <w:r>
        <w:t xml:space="preserve"> das Konzept der Portale</w:t>
      </w:r>
      <w:r w:rsidR="00077F4A">
        <w:t xml:space="preserve"> entschieden. </w:t>
      </w:r>
      <w:sdt>
        <w:sdtPr>
          <w:id w:val="-352031916"/>
          <w:citation/>
        </w:sdtPr>
        <w:sdtEndPr/>
        <w:sdtContent>
          <w:r w:rsidR="00077F4A">
            <w:fldChar w:fldCharType="begin"/>
          </w:r>
          <w:r w:rsidR="00077F4A">
            <w:instrText xml:space="preserve"> CITATION Sum12 \l 1031 </w:instrText>
          </w:r>
          <w:r w:rsidR="00077F4A">
            <w:fldChar w:fldCharType="separate"/>
          </w:r>
          <w:r w:rsidR="00632B96">
            <w:rPr>
              <w:noProof/>
            </w:rPr>
            <w:t>[14]</w:t>
          </w:r>
          <w:r w:rsidR="00077F4A">
            <w:fldChar w:fldCharType="end"/>
          </w:r>
        </w:sdtContent>
      </w:sdt>
      <w:r w:rsidR="00077F4A">
        <w:t xml:space="preserve"> </w:t>
      </w:r>
    </w:p>
    <w:p w14:paraId="23701AE6" w14:textId="57903552" w:rsidR="00077F4A" w:rsidRDefault="00077F4A" w:rsidP="00AD104F">
      <w:r w:rsidRPr="00077F4A">
        <w:t>Portale sind ein gängiges Konzept in der Science-Fiction und Fantasy. In der Fiktion ist ein Portal ein magischer oder technologischer Zugang, der entfernte Orte miteinander verbindet, sei es durch Zeit oder vor allem durch Raum. Sie können in zwei Formen auftreten: Entweder muss eine Person durch den Rahmen eines Objekts (ein Spiegel, ein Schrank, ein Tor usw.) treten, das als Portal dient, oder, wenn das Portal allein ist, erscheint es in einer "magischen" Form, z. B. als Wirbel aus Energie.</w:t>
      </w:r>
      <w:r>
        <w:t xml:space="preserve"> </w:t>
      </w:r>
      <w:sdt>
        <w:sdtPr>
          <w:id w:val="1058439727"/>
          <w:citation/>
        </w:sdtPr>
        <w:sdtEndPr/>
        <w:sdtContent>
          <w:r>
            <w:fldChar w:fldCharType="begin"/>
          </w:r>
          <w:r>
            <w:instrText xml:space="preserve"> CITATION Ste091 \l 1031 </w:instrText>
          </w:r>
          <w:r>
            <w:fldChar w:fldCharType="separate"/>
          </w:r>
          <w:r w:rsidR="00632B96">
            <w:rPr>
              <w:noProof/>
            </w:rPr>
            <w:t>[23]</w:t>
          </w:r>
          <w:r>
            <w:fldChar w:fldCharType="end"/>
          </w:r>
        </w:sdtContent>
      </w:sdt>
    </w:p>
    <w:p w14:paraId="6A289F21" w14:textId="0FE20ECE" w:rsidR="001254E2" w:rsidRDefault="000C35AB" w:rsidP="00711301">
      <w:r>
        <w:t>Darüber hinaus bietet das Konzept der virtuellen Portale die Möglichkeit, große Entfernungen innerhalb von Architekturmodellen intuitiv zurückzulegen</w:t>
      </w:r>
      <w:r w:rsidR="001254E2">
        <w:t xml:space="preserve"> </w:t>
      </w:r>
      <w:sdt>
        <w:sdtPr>
          <w:id w:val="1142627655"/>
          <w:citation/>
        </w:sdtPr>
        <w:sdtEndPr/>
        <w:sdtContent>
          <w:r w:rsidR="00BC7DAC">
            <w:fldChar w:fldCharType="begin"/>
          </w:r>
          <w:r w:rsidR="00BC7DAC">
            <w:instrText xml:space="preserve"> CITATION Bru09 \l 1031 </w:instrText>
          </w:r>
          <w:r w:rsidR="00BC7DAC">
            <w:fldChar w:fldCharType="separate"/>
          </w:r>
          <w:r w:rsidR="00632B96">
            <w:rPr>
              <w:noProof/>
            </w:rPr>
            <w:t>[18]</w:t>
          </w:r>
          <w:r w:rsidR="00BC7DAC">
            <w:fldChar w:fldCharType="end"/>
          </w:r>
        </w:sdtContent>
      </w:sdt>
      <w:r w:rsidR="001254E2">
        <w:t>. Benutzer</w:t>
      </w:r>
      <w:r w:rsidR="00482AFB">
        <w:t xml:space="preserve"> berichteten</w:t>
      </w:r>
      <w:r w:rsidR="001254E2">
        <w:t xml:space="preserve"> über ein höheres Maß an Präsenz</w:t>
      </w:r>
      <w:r w:rsidR="00711301">
        <w:t xml:space="preserve"> und eine gesteigerte Fähigkeit, </w:t>
      </w:r>
      <w:r w:rsidR="00BF0934">
        <w:t>Distanzen</w:t>
      </w:r>
      <w:r w:rsidR="00711301">
        <w:t xml:space="preserve"> zu schätzen</w:t>
      </w:r>
      <w:r w:rsidR="001254E2">
        <w:t>, wenn Portale verwendet wurden, um von einer virtuellen Nachbildung der realen Umgebung in eine unbekannte Umgebung zu teleportieren, verglichen mit dem unmittelbaren Betreten der ungewohnten Umgebung</w:t>
      </w:r>
      <w:r w:rsidR="00DA6101">
        <w:t>. Dies wurde dadurch von den Benutzern bevorzugt</w:t>
      </w:r>
      <w:r w:rsidR="00372806">
        <w:t>, da die</w:t>
      </w:r>
      <w:r w:rsidR="00372806" w:rsidRPr="00372806">
        <w:t xml:space="preserve"> Metapher des Wurmlochs die Vorstellung</w:t>
      </w:r>
      <w:r w:rsidR="00B13DF3">
        <w:t xml:space="preserve"> unterstützt</w:t>
      </w:r>
      <w:r w:rsidR="00372806" w:rsidRPr="00372806">
        <w:t>, in eine andere Welt versetzt zu werden</w:t>
      </w:r>
      <w:r w:rsidR="001254E2">
        <w:t xml:space="preserve"> </w:t>
      </w:r>
      <w:sdt>
        <w:sdtPr>
          <w:id w:val="143405893"/>
          <w:citation/>
        </w:sdtPr>
        <w:sdtEndPr/>
        <w:sdtContent>
          <w:r w:rsidR="00BC7DAC">
            <w:fldChar w:fldCharType="begin"/>
          </w:r>
          <w:r w:rsidR="00BC7DAC">
            <w:instrText xml:space="preserve"> CITATION Ste091 \l 1031 </w:instrText>
          </w:r>
          <w:r w:rsidR="00BC7DAC">
            <w:fldChar w:fldCharType="separate"/>
          </w:r>
          <w:r w:rsidR="00632B96">
            <w:rPr>
              <w:noProof/>
            </w:rPr>
            <w:t>[23]</w:t>
          </w:r>
          <w:r w:rsidR="00BC7DAC">
            <w:fldChar w:fldCharType="end"/>
          </w:r>
        </w:sdtContent>
      </w:sdt>
      <w:r w:rsidR="001254E2">
        <w:t>.</w:t>
      </w:r>
      <w:sdt>
        <w:sdtPr>
          <w:id w:val="1481809798"/>
          <w:citation/>
        </w:sdtPr>
        <w:sdtEndPr/>
        <w:sdtContent>
          <w:r w:rsidR="006C10D9">
            <w:fldChar w:fldCharType="begin"/>
          </w:r>
          <w:r w:rsidR="006C10D9">
            <w:instrText xml:space="preserve"> CITATION Sum12 \l 1031 </w:instrText>
          </w:r>
          <w:r w:rsidR="006C10D9">
            <w:fldChar w:fldCharType="separate"/>
          </w:r>
          <w:r w:rsidR="00632B96">
            <w:rPr>
              <w:noProof/>
            </w:rPr>
            <w:t xml:space="preserve"> [14]</w:t>
          </w:r>
          <w:r w:rsidR="006C10D9">
            <w:fldChar w:fldCharType="end"/>
          </w:r>
        </w:sdtContent>
      </w:sdt>
    </w:p>
    <w:p w14:paraId="363259B1" w14:textId="52F2E9D3" w:rsidR="006D1AF4" w:rsidRDefault="006D1AF4" w:rsidP="001254E2"/>
    <w:p w14:paraId="4C01207D" w14:textId="4FCF9FE1" w:rsidR="006D1AF4" w:rsidRDefault="006D1AF4" w:rsidP="001254E2"/>
    <w:p w14:paraId="4CA38A44" w14:textId="5A220036" w:rsidR="006D1AF4" w:rsidRDefault="006D1AF4" w:rsidP="006D1AF4">
      <w:pPr>
        <w:pStyle w:val="berschrift5"/>
      </w:pPr>
      <w:bookmarkStart w:id="29" w:name="_Toc67318191"/>
      <w:bookmarkStart w:id="30" w:name="_Hlk66809004"/>
      <w:r>
        <w:t>Offene kontinuierliche Neu</w:t>
      </w:r>
      <w:r w:rsidR="00653C2D">
        <w:t>ausrichtung</w:t>
      </w:r>
      <w:bookmarkEnd w:id="29"/>
    </w:p>
    <w:bookmarkEnd w:id="30"/>
    <w:p w14:paraId="5BB8DCDD" w14:textId="7BD8C00C" w:rsidR="005D7346" w:rsidRDefault="00C9182E" w:rsidP="005D7346">
      <w:r>
        <w:t>Sobald die Probanden die Grenzen des Tracking Systems erreichen, wird eine Technik des Zurücksetzens der Probanden eingesetzt.</w:t>
      </w:r>
      <w:r w:rsidR="000A68E6">
        <w:t xml:space="preserve"> </w:t>
      </w:r>
      <w:r w:rsidRPr="00C9182E">
        <w:t>Beim Zurücksetzen wird der optische Fluss so manipuliert, dass der Benutzer sich von einem physischen Hindernis, wie z. B. einer Wand, wegbewegen kann, während er ein kontinuierliches Gefühl für seine Position im virtuellen Raum erhält.</w:t>
      </w:r>
      <w:r w:rsidR="000A68E6" w:rsidRPr="000A68E6">
        <w:t xml:space="preserve"> Nach dem Zurücksetzen bewegt sich der Benutzer auf demselben virtuellen Weg, auf dem er sich zuvor befunden hat. Bei der Freeze-Backup-Methode erhält der Benutzer mehr Raum für die virtuelle Erkundung, indem er Schritte rückwärts macht, während er an einer festen Position </w:t>
      </w:r>
      <w:r w:rsidR="000A68E6" w:rsidRPr="000A68E6">
        <w:lastRenderedPageBreak/>
        <w:t>in der virtuellen Umgebung eingefroren wird. Unter den anderen beiden Methoden, Freeze-Turn und 2:1-Turn, überwindet der Benutzer physische Hindernisse, indem sie sich physisch um 180 Grad drehen und ihre Position im virtuellen Raum vor und nach der Drehung beibehalten. In der 2:1-Drehbedingung wird die Verstärkung der Drehung verdoppelt, so dass eine 180er-Drehung im physischen Raum einer 360 Drehung im virtuellen Raum</w:t>
      </w:r>
      <w:r w:rsidR="002711F3">
        <w:t>.</w:t>
      </w:r>
      <w:r w:rsidR="000A68E6">
        <w:t xml:space="preserve"> </w:t>
      </w:r>
      <w:sdt>
        <w:sdtPr>
          <w:id w:val="-995334530"/>
          <w:citation/>
        </w:sdtPr>
        <w:sdtEndPr/>
        <w:sdtContent>
          <w:r w:rsidR="000A68E6">
            <w:fldChar w:fldCharType="begin"/>
          </w:r>
          <w:r w:rsidR="000A68E6">
            <w:instrText xml:space="preserve"> CITATION Wil07 \l 1031 </w:instrText>
          </w:r>
          <w:r w:rsidR="000A68E6">
            <w:fldChar w:fldCharType="separate"/>
          </w:r>
          <w:r w:rsidR="00632B96">
            <w:rPr>
              <w:noProof/>
            </w:rPr>
            <w:t>[24]</w:t>
          </w:r>
          <w:r w:rsidR="000A68E6">
            <w:fldChar w:fldCharType="end"/>
          </w:r>
        </w:sdtContent>
      </w:sdt>
      <w:r w:rsidR="003B1DA2">
        <w:t xml:space="preserve"> Auf die Methode </w:t>
      </w:r>
      <w:r w:rsidR="003B1DA2" w:rsidRPr="000A68E6">
        <w:t>Freeze-Turn-Reset</w:t>
      </w:r>
      <w:r w:rsidR="003B1DA2">
        <w:t xml:space="preserve"> wird im Kapitel </w:t>
      </w:r>
      <w:r w:rsidR="003B1DA2">
        <w:fldChar w:fldCharType="begin"/>
      </w:r>
      <w:r w:rsidR="003B1DA2">
        <w:instrText xml:space="preserve"> REF _Ref66807918 \r \h </w:instrText>
      </w:r>
      <w:r w:rsidR="003B1DA2">
        <w:fldChar w:fldCharType="separate"/>
      </w:r>
      <w:r w:rsidR="003B1DA2">
        <w:t>3.2.2.7</w:t>
      </w:r>
      <w:r w:rsidR="003B1DA2">
        <w:fldChar w:fldCharType="end"/>
      </w:r>
      <w:r w:rsidR="003B1DA2">
        <w:t xml:space="preserve"> genauer eingegangen</w:t>
      </w:r>
      <w:r w:rsidR="003B1DA2" w:rsidRPr="000A68E6">
        <w:t>.</w:t>
      </w:r>
    </w:p>
    <w:p w14:paraId="0C7C90F3" w14:textId="77777777" w:rsidR="00197540" w:rsidRDefault="00197540" w:rsidP="005D7346"/>
    <w:p w14:paraId="29B1EEEE" w14:textId="42B8FA13" w:rsidR="00EE77C6" w:rsidRDefault="00EE77C6" w:rsidP="005D7346">
      <w:r>
        <w:t xml:space="preserve">Als Beispiel dient die nachfolgende Darstellung (siehe </w:t>
      </w:r>
      <w:r>
        <w:fldChar w:fldCharType="begin"/>
      </w:r>
      <w:r>
        <w:instrText xml:space="preserve"> REF _Ref66778035 \h </w:instrText>
      </w:r>
      <w:r>
        <w:fldChar w:fldCharType="separate"/>
      </w:r>
      <w:r>
        <w:t xml:space="preserve">Abb. </w:t>
      </w:r>
      <w:r>
        <w:rPr>
          <w:noProof/>
        </w:rPr>
        <w:t>2</w:t>
      </w:r>
      <w:r>
        <w:t>: Techniken des Zurücksetzens</w:t>
      </w:r>
      <w:r>
        <w:fldChar w:fldCharType="end"/>
      </w:r>
      <w:r w:rsidR="0015408A">
        <w:t>)</w:t>
      </w:r>
      <w:r>
        <w:t>.</w:t>
      </w:r>
      <w:r w:rsidR="00046304">
        <w:t xml:space="preserve"> </w:t>
      </w:r>
      <w:r w:rsidRPr="00EE77C6">
        <w:t>Der Weg, den eine Person in der virtuellen Umgebung wahrnimmt, ist in (a) dargestellt, während der Weg im physischen Raum, den die Person unter den verschiedenen Rücksetzmethoden nimmt, in (b) und (c) gezeigt wird. In diesem Beispiel betrachtet eine Person an der Position (0,0) im physischen Raum die virtuelle Umgebung an der Position (0,0). In (a) geht die Person in der virtuellen Umgebung vorwärts, wo sie durch ein Signal bei (4,0) gewarnt wird, das anzeigt, dass sie sich den Verfolgungsgrenzen nähert und ihre Position im physischen Raum zurücksetzen muss. Die Person läuft dann in der virtuellen Umgebung weiter bis (12,0). Die entsprechenden Wege in der physischen Umgebung für die drei Rücksetzmethoden sind in (b) und (c) dargestellt. Rote Pfeile zeigen die physische Bewegung während einer Rückstellung an.</w:t>
      </w:r>
      <w:r w:rsidR="00046304">
        <w:t xml:space="preserve"> </w:t>
      </w:r>
      <w:sdt>
        <w:sdtPr>
          <w:id w:val="-1649819885"/>
          <w:citation/>
        </w:sdtPr>
        <w:sdtEndPr/>
        <w:sdtContent>
          <w:r w:rsidR="00C00384">
            <w:fldChar w:fldCharType="begin"/>
          </w:r>
          <w:r w:rsidR="00C00384">
            <w:instrText xml:space="preserve"> CITATION Wil07 \l 1031 </w:instrText>
          </w:r>
          <w:r w:rsidR="00C00384">
            <w:fldChar w:fldCharType="separate"/>
          </w:r>
          <w:r w:rsidR="00632B96">
            <w:rPr>
              <w:noProof/>
            </w:rPr>
            <w:t>[24]</w:t>
          </w:r>
          <w:r w:rsidR="00C00384">
            <w:fldChar w:fldCharType="end"/>
          </w:r>
        </w:sdtContent>
      </w:sdt>
    </w:p>
    <w:p w14:paraId="66FF3AE4" w14:textId="77777777" w:rsidR="00AB7E44" w:rsidRDefault="00AB7E44" w:rsidP="005D7346"/>
    <w:p w14:paraId="77011E90" w14:textId="5EC11B79" w:rsidR="004E00E5" w:rsidRDefault="00827F72" w:rsidP="00827F72">
      <w:pPr>
        <w:keepNext/>
        <w:jc w:val="center"/>
      </w:pPr>
      <w:r>
        <w:rPr>
          <w:noProof/>
        </w:rPr>
        <w:drawing>
          <wp:inline distT="0" distB="0" distL="0" distR="0" wp14:anchorId="48726B48" wp14:editId="2CC1FA39">
            <wp:extent cx="3302703" cy="3401291"/>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1791" cy="3431247"/>
                    </a:xfrm>
                    <a:prstGeom prst="rect">
                      <a:avLst/>
                    </a:prstGeom>
                    <a:noFill/>
                    <a:ln>
                      <a:noFill/>
                    </a:ln>
                  </pic:spPr>
                </pic:pic>
              </a:graphicData>
            </a:graphic>
          </wp:inline>
        </w:drawing>
      </w:r>
    </w:p>
    <w:p w14:paraId="32A25E50" w14:textId="27004DD1" w:rsidR="004E00E5" w:rsidRPr="005D7346" w:rsidRDefault="004E00E5" w:rsidP="004E00E5">
      <w:pPr>
        <w:pStyle w:val="Beschriftung"/>
      </w:pPr>
      <w:bookmarkStart w:id="31" w:name="_Ref66778035"/>
      <w:r>
        <w:t xml:space="preserve">Abb. </w:t>
      </w:r>
      <w:r w:rsidR="00B55688">
        <w:fldChar w:fldCharType="begin"/>
      </w:r>
      <w:r w:rsidR="00B55688">
        <w:instrText xml:space="preserve"> SEQ Abb. \* ARABIC </w:instrText>
      </w:r>
      <w:r w:rsidR="00B55688">
        <w:fldChar w:fldCharType="separate"/>
      </w:r>
      <w:r w:rsidR="00AB6D73">
        <w:rPr>
          <w:noProof/>
        </w:rPr>
        <w:t>3</w:t>
      </w:r>
      <w:r w:rsidR="00B55688">
        <w:rPr>
          <w:noProof/>
        </w:rPr>
        <w:fldChar w:fldCharType="end"/>
      </w:r>
      <w:r>
        <w:t>: Techniken des Zurücksetzens</w:t>
      </w:r>
      <w:bookmarkEnd w:id="31"/>
    </w:p>
    <w:p w14:paraId="5B11B3E2" w14:textId="5BC970C8" w:rsidR="00394509" w:rsidRDefault="006D1AF4" w:rsidP="006D1AF4">
      <w:r>
        <w:lastRenderedPageBreak/>
        <w:t xml:space="preserve">Da die Erteilung expliziter Anweisungen an den Benutzer die Anwesenheit unterbrechen kann, wurde vorgeschlagen, visuelle Ablenkungen zu verwenden, um Kopfdrehungen während der Intervention hervorzurufen und so die Möglichkeit zu bieten, Rotationsgewinne anzuwenden. </w:t>
      </w:r>
    </w:p>
    <w:p w14:paraId="02EDB45F" w14:textId="61DDC821" w:rsidR="00156350" w:rsidRDefault="00394509" w:rsidP="006D1AF4">
      <w:r>
        <w:t>Die optimalen</w:t>
      </w:r>
      <w:r w:rsidRPr="00394509">
        <w:t xml:space="preserve"> Distraktoren</w:t>
      </w:r>
      <w:r>
        <w:t xml:space="preserve"> sind</w:t>
      </w:r>
      <w:r w:rsidRPr="00394509">
        <w:t xml:space="preserve"> VE-abhängig und </w:t>
      </w:r>
      <w:r>
        <w:t>sollten so</w:t>
      </w:r>
      <w:r w:rsidRPr="00394509">
        <w:t xml:space="preserve"> gestaltet werden, dass sie für die VE so natürlich wie möglich sind. Mögliche</w:t>
      </w:r>
      <w:r>
        <w:t xml:space="preserve"> Beispieli</w:t>
      </w:r>
      <w:r w:rsidRPr="00394509">
        <w:t>mplementierungen von Distraktoren sind ein virtuelles Haus zu erkunden und einen Hund vorbeilaufen zu lassen</w:t>
      </w:r>
      <w:r w:rsidR="000C32F0">
        <w:t xml:space="preserve"> oder</w:t>
      </w:r>
      <w:r w:rsidRPr="00394509">
        <w:t xml:space="preserve"> durch ein virtuelles Kunstmuseum zu gehen und sich von einem Dozenten in eine neue Richtung weisen zu lassen</w:t>
      </w:r>
      <w:r>
        <w:t>.</w:t>
      </w:r>
      <w:r w:rsidR="00156350">
        <w:t xml:space="preserve"> </w:t>
      </w:r>
      <w:sdt>
        <w:sdtPr>
          <w:id w:val="-348952435"/>
          <w:citation/>
        </w:sdtPr>
        <w:sdtEndPr/>
        <w:sdtContent>
          <w:r w:rsidR="00156350">
            <w:fldChar w:fldCharType="begin"/>
          </w:r>
          <w:r w:rsidR="00156350">
            <w:instrText xml:space="preserve"> CITATION Pec08 \l 1031 </w:instrText>
          </w:r>
          <w:r w:rsidR="00156350">
            <w:fldChar w:fldCharType="separate"/>
          </w:r>
          <w:r w:rsidR="00632B96">
            <w:rPr>
              <w:noProof/>
            </w:rPr>
            <w:t>[25]</w:t>
          </w:r>
          <w:r w:rsidR="00156350">
            <w:fldChar w:fldCharType="end"/>
          </w:r>
        </w:sdtContent>
      </w:sdt>
    </w:p>
    <w:p w14:paraId="3D3742D1" w14:textId="77777777" w:rsidR="006D1AF4" w:rsidRDefault="006D1AF4" w:rsidP="006D1AF4"/>
    <w:p w14:paraId="0C0B1390" w14:textId="22CD7E73" w:rsidR="006D1AF4" w:rsidRDefault="006D1AF4" w:rsidP="006D1AF4">
      <w:pPr>
        <w:pStyle w:val="berschrift5"/>
      </w:pPr>
      <w:bookmarkStart w:id="32" w:name="_Toc67318192"/>
      <w:r>
        <w:t>Subtile kontinuierliche Neuausrichtung</w:t>
      </w:r>
      <w:bookmarkEnd w:id="32"/>
    </w:p>
    <w:p w14:paraId="6C8B9B80" w14:textId="2F0220EB" w:rsidR="00B73BE4" w:rsidRDefault="00B73BE4" w:rsidP="00227621">
      <w:r w:rsidRPr="00B73BE4">
        <w:t xml:space="preserve">Die Technik </w:t>
      </w:r>
      <w:r>
        <w:t>„</w:t>
      </w:r>
      <w:r w:rsidRPr="00B73BE4">
        <w:t>Redirected Walking</w:t>
      </w:r>
      <w:r>
        <w:t>“</w:t>
      </w:r>
      <w:r w:rsidRPr="00B73BE4">
        <w:t xml:space="preserve"> funktioniert, indem die virtuelle Szene interaktiv um den Benutzer gedreht wird, so dass der Benutzer dazu gebracht wird, kontinuierlich auf die am weitesten entfernte "Wand" des Tracker-Bereichs zuzugehen. Der Benutzer bemerkt diese Drehung nicht, da der Algorithmus die Grenzen der menschlichen Wahrnehmungsmechanismen für die Erfassung von Position, Orientierung und Bewegung ausnutzt</w:t>
      </w:r>
      <w:r>
        <w:t>.</w:t>
      </w:r>
      <w:r w:rsidR="00227621" w:rsidRPr="00227621">
        <w:t xml:space="preserve"> </w:t>
      </w:r>
      <w:r w:rsidR="005B5596" w:rsidRPr="005B5596">
        <w:t xml:space="preserve">Bei einem Tracker mit begrenzter Größe gibt es einen Kompromiss: Je mehr Rotationsverzerrung (was dazu führt, dass der Benutzer in engeren Bögen läuft), desto größer ist die virtuelle Umgebung, die wir darstellen können. Je mehr Rotationsverzerrung, desto wahrscheinlicher ist es jedoch, dass der Benutzer die Rotation erkennt. Um Redirected Walking für Tracker mit begrenzter Fläche nutzbar zu </w:t>
      </w:r>
      <w:r w:rsidR="005B5596">
        <w:t>machen zu können</w:t>
      </w:r>
      <w:r w:rsidR="005B5596" w:rsidRPr="005B5596">
        <w:t xml:space="preserve">, </w:t>
      </w:r>
      <w:r w:rsidR="005B5596">
        <w:t>wird der Benutzer gezwungen</w:t>
      </w:r>
      <w:r w:rsidR="005B5596" w:rsidRPr="005B5596">
        <w:t>, sich an strategisch platzierten Wegpunkten in der VE umzusehen. Während der Benutzer sich dreht, um sich umzusehen, k</w:t>
      </w:r>
      <w:r w:rsidR="00D5789B">
        <w:t xml:space="preserve">ann </w:t>
      </w:r>
      <w:r w:rsidR="005B5596" w:rsidRPr="005B5596">
        <w:t xml:space="preserve">mit einer größeren Rotationsverzerrung </w:t>
      </w:r>
      <w:r w:rsidR="00D5789B">
        <w:t>gearbeitet werden</w:t>
      </w:r>
      <w:r w:rsidR="005B5596" w:rsidRPr="005B5596">
        <w:t>. Die VE wird so gedreht, dass eine Richtung, die zuvor außerhalb des Tracker-Bereichs lag, nun sicher innerhalb des verfolgten Bereichs liegt.</w:t>
      </w:r>
      <w:r w:rsidR="005B5596">
        <w:t xml:space="preserve"> </w:t>
      </w:r>
      <w:r w:rsidR="005B5596" w:rsidRPr="005B5596">
        <w:t xml:space="preserve">Obwohl die Notwendigkeit von Wegpunkten eine große Einschränkung für die VE darstellt, </w:t>
      </w:r>
      <w:r w:rsidR="005B5596">
        <w:t>gibt es einige</w:t>
      </w:r>
      <w:r w:rsidR="005B5596" w:rsidRPr="005B5596">
        <w:t xml:space="preserve"> Aufgaben</w:t>
      </w:r>
      <w:r w:rsidR="005B5596">
        <w:t>stellungen</w:t>
      </w:r>
      <w:r w:rsidR="005B5596" w:rsidRPr="005B5596">
        <w:t>,</w:t>
      </w:r>
      <w:r w:rsidR="005B5596">
        <w:t xml:space="preserve"> die sich</w:t>
      </w:r>
      <w:r w:rsidR="005B5596" w:rsidRPr="005B5596">
        <w:t xml:space="preserve"> </w:t>
      </w:r>
      <w:r w:rsidR="00C808E0">
        <w:t>trotzdem auf natürlichen Weg</w:t>
      </w:r>
      <w:r w:rsidR="005B5596" w:rsidRPr="005B5596">
        <w:t xml:space="preserve"> für Wegpunkte eignen.</w:t>
      </w:r>
    </w:p>
    <w:p w14:paraId="7FB5A571" w14:textId="5AA480D1" w:rsidR="002E4758" w:rsidRDefault="00E30231" w:rsidP="00227621">
      <w:r>
        <w:t>(</w:t>
      </w:r>
      <w:r w:rsidR="002E4758">
        <w:t xml:space="preserve">Hintergrund Theorie: </w:t>
      </w:r>
      <w:r w:rsidR="002E4758" w:rsidRPr="002E4758">
        <w:t xml:space="preserve">Der Mensch verlässt sich in erster Linie auf vestibuläre, visuelle und auditive Hinweise für Gleichgewicht und Orientierung3. Der Mensch nutzt diese Sinne auch, um festzustellen, ob er sich selbst bewegt (Eigenbewegung) oder ob sich die Objekte um ihn </w:t>
      </w:r>
      <w:r w:rsidRPr="002E4758">
        <w:t>herumbewegen</w:t>
      </w:r>
      <w:r w:rsidR="002E4758" w:rsidRPr="002E4758">
        <w:t xml:space="preserve"> (Fremdbewegung). Frühere Forschungsergebnisse deuten darauf hin, dass die Konsistenz mehrerer Hinweise die Wahrscheinlichkeit erhöht, dass der Benutzer die Drehung als Eigenbewegung und nicht als Fremdbewegung wahrnimmt4. Wenn Redirected Walking die Konsistenz zwischen visuellen, auditiven und vestibulären Hinweisen aufrechterhält, sollte der Benutzer nicht das Gefühl haben, dass sich die Welt um ihn herum willkürlich bewegt. Das Ziel </w:t>
      </w:r>
      <w:r w:rsidR="002E4758" w:rsidRPr="002E4758">
        <w:lastRenderedPageBreak/>
        <w:t>ist es, die Wahrscheinlichkeit zu maximieren, dass alle vom Benutzer wahrgenommenen Bewegungen Eigenbewegungen sind</w:t>
      </w:r>
      <w:r>
        <w:t>.)</w:t>
      </w:r>
    </w:p>
    <w:p w14:paraId="72AFC694" w14:textId="4195CB14" w:rsidR="0051448E" w:rsidRDefault="00227621" w:rsidP="00227621">
      <w:r>
        <w:t xml:space="preserve">Die nachfolgende Abbildung (siehe </w:t>
      </w:r>
      <w:r>
        <w:fldChar w:fldCharType="begin"/>
      </w:r>
      <w:r>
        <w:instrText xml:space="preserve"> REF _Ref66797478 \h </w:instrText>
      </w:r>
      <w:r>
        <w:fldChar w:fldCharType="separate"/>
      </w:r>
      <w:r>
        <w:t xml:space="preserve">Abb. </w:t>
      </w:r>
      <w:r>
        <w:rPr>
          <w:noProof/>
        </w:rPr>
        <w:t>3</w:t>
      </w:r>
      <w:r>
        <w:t>: Redirected Walking</w:t>
      </w:r>
      <w:r>
        <w:fldChar w:fldCharType="end"/>
      </w:r>
      <w:r>
        <w:t xml:space="preserve">) zeigt die </w:t>
      </w:r>
      <w:r w:rsidRPr="00227621">
        <w:t>Draufsicht auf den Weg des Benutzers in der virtuellen Umgebung (oben in blau) und im Labor (unten in rot).</w:t>
      </w:r>
      <w:r>
        <w:t xml:space="preserve"> Hier ist zu </w:t>
      </w:r>
      <w:r w:rsidR="0051448E">
        <w:t>erkennen,</w:t>
      </w:r>
      <w:r w:rsidRPr="00227621">
        <w:t xml:space="preserve"> wie der Benutzer in einem Zickzack-Muster durch die VE geht, während er im </w:t>
      </w:r>
      <w:r w:rsidR="009424B3">
        <w:t xml:space="preserve">physischen </w:t>
      </w:r>
      <w:r w:rsidRPr="00227621">
        <w:t>Raum hin und her läuft.</w:t>
      </w:r>
      <w:r w:rsidR="006D1AF4">
        <w:t xml:space="preserve"> </w:t>
      </w:r>
      <w:sdt>
        <w:sdtPr>
          <w:id w:val="-1510667052"/>
          <w:citation/>
        </w:sdtPr>
        <w:sdtEndPr/>
        <w:sdtContent>
          <w:r w:rsidR="0051448E">
            <w:fldChar w:fldCharType="begin"/>
          </w:r>
          <w:r w:rsidR="0051448E">
            <w:instrText xml:space="preserve"> CITATION Raz01 \l 1031 </w:instrText>
          </w:r>
          <w:r w:rsidR="0051448E">
            <w:fldChar w:fldCharType="separate"/>
          </w:r>
          <w:r w:rsidR="00632B96">
            <w:rPr>
              <w:noProof/>
            </w:rPr>
            <w:t>[13]</w:t>
          </w:r>
          <w:r w:rsidR="0051448E">
            <w:fldChar w:fldCharType="end"/>
          </w:r>
        </w:sdtContent>
      </w:sdt>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369F16AF" w14:textId="76C108CA" w:rsidR="00227621" w:rsidRDefault="00227621" w:rsidP="00227621">
      <w:pPr>
        <w:pStyle w:val="Beschriftung"/>
      </w:pPr>
      <w:bookmarkStart w:id="33" w:name="_Ref66797478"/>
      <w:r>
        <w:t xml:space="preserve">Abb. </w:t>
      </w:r>
      <w:r w:rsidR="00B55688">
        <w:fldChar w:fldCharType="begin"/>
      </w:r>
      <w:r w:rsidR="00B55688">
        <w:instrText xml:space="preserve"> SEQ Abb. \* ARABIC </w:instrText>
      </w:r>
      <w:r w:rsidR="00B55688">
        <w:fldChar w:fldCharType="separate"/>
      </w:r>
      <w:r w:rsidR="00AB6D73">
        <w:rPr>
          <w:noProof/>
        </w:rPr>
        <w:t>4</w:t>
      </w:r>
      <w:r w:rsidR="00B55688">
        <w:rPr>
          <w:noProof/>
        </w:rPr>
        <w:fldChar w:fldCharType="end"/>
      </w:r>
      <w:r>
        <w:t>: Redirected Walking</w:t>
      </w:r>
      <w:bookmarkEnd w:id="33"/>
    </w:p>
    <w:p w14:paraId="59DC6455" w14:textId="727F10FD" w:rsidR="006D1AF4" w:rsidRDefault="006D1AF4" w:rsidP="006D1AF4"/>
    <w:p w14:paraId="06A7A328" w14:textId="1C8FD2BA" w:rsidR="009F4E99" w:rsidRDefault="009F4E99" w:rsidP="009F4E99">
      <w:r>
        <w:t xml:space="preserve">Die Erkennbarkeit von Rotationsverstärkungen wurde sowohl im Kontext von Kopfdrehungen als auch von Ganzkörperdrehungen untersucht. Eine durchgeführte umfassende Studie ergab, dass Benutzer physisch um ca. 49 % mehr bzw. 20 % weniger als die wahrgenommene virtuelle </w:t>
      </w:r>
      <w:r w:rsidR="000C7278">
        <w:t>Rotation</w:t>
      </w:r>
      <w:r>
        <w:t xml:space="preserve"> gedreht werden können, </w:t>
      </w:r>
      <w:r w:rsidR="000C7278">
        <w:t>ohne den Unterschied zu bemerken</w:t>
      </w:r>
      <w:r w:rsidR="0098686F">
        <w:t>, wenn sich die Szene mit und nicht gegen die Kopfdrehung bewegt.</w:t>
      </w:r>
      <w:r w:rsidR="00195FBA">
        <w:t xml:space="preserve"> </w:t>
      </w:r>
      <w:r>
        <w:t>Experimentelle Ergebnisse haben jedoch gezeigt, dass die unmerkliche Umlenkung eines Benutzers entlang eines Kreisbogens</w:t>
      </w:r>
      <w:r w:rsidR="006B06B7">
        <w:t xml:space="preserve"> durch Krümmungsverstärkung</w:t>
      </w:r>
      <w:r>
        <w:t xml:space="preserve"> einen sehr großen Arbeitsbereich mit einem Radius von mindestens 22 Metern erfordert</w:t>
      </w:r>
      <w:r w:rsidR="00E55340">
        <w:t>.</w:t>
      </w:r>
      <w:r>
        <w:t xml:space="preserve"> </w:t>
      </w:r>
      <w:sdt>
        <w:sdtPr>
          <w:id w:val="32548763"/>
          <w:citation/>
        </w:sdtPr>
        <w:sdtEndPr/>
        <w:sdtContent>
          <w:r>
            <w:fldChar w:fldCharType="begin"/>
          </w:r>
          <w:r>
            <w:instrText xml:space="preserve"> CITATION Ste09 \l 1031 </w:instrText>
          </w:r>
          <w:r>
            <w:fldChar w:fldCharType="separate"/>
          </w:r>
          <w:r w:rsidR="00632B96">
            <w:rPr>
              <w:noProof/>
            </w:rPr>
            <w:t>[21]</w:t>
          </w:r>
          <w:r>
            <w:fldChar w:fldCharType="end"/>
          </w:r>
        </w:sdtContent>
      </w:sdt>
      <w:r>
        <w:t xml:space="preserve"> </w:t>
      </w:r>
      <w:sdt>
        <w:sdtPr>
          <w:id w:val="-1644190852"/>
          <w:citation/>
        </w:sdtPr>
        <w:sdtEndPr/>
        <w:sdtContent>
          <w:r>
            <w:fldChar w:fldCharType="begin"/>
          </w:r>
          <w:r>
            <w:instrText xml:space="preserve"> CITATION Sum12 \l 1031 </w:instrText>
          </w:r>
          <w:r>
            <w:fldChar w:fldCharType="separate"/>
          </w:r>
          <w:r w:rsidR="00632B96">
            <w:rPr>
              <w:noProof/>
            </w:rPr>
            <w:t>[14]</w:t>
          </w:r>
          <w:r>
            <w:fldChar w:fldCharType="end"/>
          </w:r>
        </w:sdtContent>
      </w:sdt>
    </w:p>
    <w:p w14:paraId="0FBB9DF1" w14:textId="77777777" w:rsidR="006D1AF4" w:rsidRDefault="006D1AF4" w:rsidP="006D1AF4"/>
    <w:p w14:paraId="7701F727" w14:textId="30C99064" w:rsidR="006D1AF4" w:rsidRDefault="006D1AF4" w:rsidP="006D1AF4">
      <w:pPr>
        <w:pStyle w:val="berschrift5"/>
      </w:pPr>
      <w:bookmarkStart w:id="34" w:name="_Ref66807918"/>
      <w:bookmarkStart w:id="35" w:name="_Toc67318193"/>
      <w:r>
        <w:t>Offene diskrete Neuausrichtung</w:t>
      </w:r>
      <w:bookmarkEnd w:id="34"/>
      <w:bookmarkEnd w:id="35"/>
    </w:p>
    <w:p w14:paraId="3FB52CE9" w14:textId="790343E7" w:rsidR="0094375A" w:rsidRPr="0094375A" w:rsidRDefault="0094375A" w:rsidP="0094375A">
      <w:r>
        <w:t>Neben den o</w:t>
      </w:r>
      <w:r w:rsidRPr="0094375A">
        <w:t>ffene</w:t>
      </w:r>
      <w:r>
        <w:t>n</w:t>
      </w:r>
      <w:r w:rsidR="00C53F0C">
        <w:t xml:space="preserve"> Methoden der</w:t>
      </w:r>
      <w:r w:rsidRPr="0094375A">
        <w:t xml:space="preserve"> kontinuierliche</w:t>
      </w:r>
      <w:r w:rsidR="004D2DBE">
        <w:t>n</w:t>
      </w:r>
      <w:r w:rsidRPr="0094375A">
        <w:t xml:space="preserve"> Neuorientierung</w:t>
      </w:r>
      <w:r>
        <w:t xml:space="preserve"> von Williams et al</w:t>
      </w:r>
      <w:r w:rsidR="00086E72">
        <w:t xml:space="preserve"> </w:t>
      </w:r>
      <w:sdt>
        <w:sdtPr>
          <w:id w:val="536701375"/>
          <w:citation/>
        </w:sdtPr>
        <w:sdtEndPr/>
        <w:sdtContent>
          <w:r w:rsidR="00653C2D">
            <w:fldChar w:fldCharType="begin"/>
          </w:r>
          <w:r w:rsidR="00653C2D">
            <w:instrText xml:space="preserve"> CITATION Wil07 \l 1031 </w:instrText>
          </w:r>
          <w:r w:rsidR="00653C2D">
            <w:fldChar w:fldCharType="separate"/>
          </w:r>
          <w:r w:rsidR="00632B96">
            <w:rPr>
              <w:noProof/>
            </w:rPr>
            <w:t>[24]</w:t>
          </w:r>
          <w:r w:rsidR="00653C2D">
            <w:fldChar w:fldCharType="end"/>
          </w:r>
        </w:sdtContent>
      </w:sdt>
      <w:r w:rsidR="00653C2D">
        <w:t xml:space="preserve"> existiert auch eine diskrete </w:t>
      </w:r>
      <w:r w:rsidR="00E72649">
        <w:t>Technik</w:t>
      </w:r>
      <w:r w:rsidR="004C4D26">
        <w:t xml:space="preserve"> „Freeze-and-Turn</w:t>
      </w:r>
      <w:r w:rsidR="005B1594">
        <w:t>“</w:t>
      </w:r>
      <w:r w:rsidR="00E72649">
        <w:t xml:space="preserve"> </w:t>
      </w:r>
      <w:r w:rsidR="004C4D26">
        <w:t>zum zurücksetzen des Benutzers</w:t>
      </w:r>
      <w:r w:rsidR="00F1449B">
        <w:t xml:space="preserve"> </w:t>
      </w:r>
      <w:sdt>
        <w:sdtPr>
          <w:id w:val="-1033108877"/>
          <w:citation/>
        </w:sdtPr>
        <w:sdtEndPr/>
        <w:sdtContent>
          <w:r w:rsidR="00F1449B">
            <w:fldChar w:fldCharType="begin"/>
          </w:r>
          <w:r w:rsidR="00F1449B">
            <w:instrText xml:space="preserve"> CITATION Sum12 \l 1031 </w:instrText>
          </w:r>
          <w:r w:rsidR="00F1449B">
            <w:fldChar w:fldCharType="separate"/>
          </w:r>
          <w:r w:rsidR="00632B96">
            <w:rPr>
              <w:noProof/>
            </w:rPr>
            <w:t>[14]</w:t>
          </w:r>
          <w:r w:rsidR="00F1449B">
            <w:fldChar w:fldCharType="end"/>
          </w:r>
        </w:sdtContent>
      </w:sdt>
      <w:r w:rsidR="004C4D26">
        <w:t>.</w:t>
      </w:r>
    </w:p>
    <w:p w14:paraId="3F9A5859" w14:textId="3150EFE4" w:rsidR="007A37D3" w:rsidRDefault="007A37D3" w:rsidP="006D1AF4">
      <w:r w:rsidRPr="007A37D3">
        <w:t xml:space="preserve">Wenn das Tracking-Gerät bei dieser Methode feststellt, dass die Testperson eine Grenze erreicht hat, zeigt der Computer dem Teilnehmer an, dass er zurücksetzen muss, indem er sich umdreht. </w:t>
      </w:r>
      <w:r w:rsidRPr="007A37D3">
        <w:lastRenderedPageBreak/>
        <w:t>Das Display des HMD wird eingefroren, wodurch die Position und der Drehrichtungswinkel des Teilnehmers im virtuellen Raum eingefroren werden, und der Teilnehmer dreht sich um 180 Grad. Das Display wird wieder aufgetaut, das Tracking wird aktualisiert, und der Proband kann seine Route fortsetzen.</w:t>
      </w:r>
      <w:r>
        <w:t xml:space="preserve"> </w:t>
      </w:r>
      <w:sdt>
        <w:sdtPr>
          <w:id w:val="1900945483"/>
          <w:citation/>
        </w:sdtPr>
        <w:sdtEndPr/>
        <w:sdtContent>
          <w:r>
            <w:fldChar w:fldCharType="begin"/>
          </w:r>
          <w:r>
            <w:instrText xml:space="preserve"> CITATION Wil07 \l 1031 </w:instrText>
          </w:r>
          <w:r>
            <w:fldChar w:fldCharType="separate"/>
          </w:r>
          <w:r w:rsidR="00632B96">
            <w:rPr>
              <w:noProof/>
            </w:rPr>
            <w:t>[24]</w:t>
          </w:r>
          <w:r>
            <w:fldChar w:fldCharType="end"/>
          </w:r>
        </w:sdtContent>
      </w:sdt>
      <w:r w:rsidR="00B13526">
        <w:t xml:space="preserve"> Als Beispiel zeigt Abbildung 2c) (siehe </w:t>
      </w:r>
      <w:r w:rsidR="00B13526">
        <w:fldChar w:fldCharType="begin"/>
      </w:r>
      <w:r w:rsidR="00B13526">
        <w:instrText xml:space="preserve"> REF _Ref66778035 \h </w:instrText>
      </w:r>
      <w:r w:rsidR="00B13526">
        <w:fldChar w:fldCharType="separate"/>
      </w:r>
      <w:r w:rsidR="00B13526">
        <w:t xml:space="preserve">Abb. </w:t>
      </w:r>
      <w:r w:rsidR="00B13526">
        <w:rPr>
          <w:noProof/>
        </w:rPr>
        <w:t>2</w:t>
      </w:r>
      <w:r w:rsidR="00B13526">
        <w:t>: Techniken des Zurücksetzens</w:t>
      </w:r>
      <w:r w:rsidR="00B13526">
        <w:fldChar w:fldCharType="end"/>
      </w:r>
      <w:r w:rsidR="00B13526">
        <w:t>)</w:t>
      </w:r>
      <w:r w:rsidR="00BE48BF">
        <w:t xml:space="preserve"> das Zurücksetzen mit der </w:t>
      </w:r>
      <w:r w:rsidR="002D0753">
        <w:t>„Freeze-and-</w:t>
      </w:r>
      <w:r w:rsidR="00A65E33">
        <w:t>Turn“ Methode</w:t>
      </w:r>
      <w:r w:rsidR="00B13526">
        <w:t>.</w:t>
      </w:r>
    </w:p>
    <w:p w14:paraId="2173910D" w14:textId="285C4933" w:rsidR="006D1AF4" w:rsidRDefault="006D1AF4" w:rsidP="006D1AF4">
      <w:r>
        <w:t xml:space="preserve">Während die Diskontinuität, die durch das Einfrieren und Aufheben der Bewegungsverfolgung eingeführt wird, für den Benutzer offensichtlich ist, bleibt das Zurücksetzen als eine Notfall-Technik nützlich, um zu verhindern, dass der Benutzer den Arbeitsbereich verlässt. </w:t>
      </w:r>
      <w:sdt>
        <w:sdtPr>
          <w:id w:val="-1970431024"/>
          <w:citation/>
        </w:sdtPr>
        <w:sdtEndPr/>
        <w:sdtContent>
          <w:r w:rsidR="006C10D9">
            <w:fldChar w:fldCharType="begin"/>
          </w:r>
          <w:r w:rsidR="006C10D9">
            <w:instrText xml:space="preserve"> CITATION Sum12 \l 1031 </w:instrText>
          </w:r>
          <w:r w:rsidR="006C10D9">
            <w:fldChar w:fldCharType="separate"/>
          </w:r>
          <w:r w:rsidR="00632B96">
            <w:rPr>
              <w:noProof/>
            </w:rPr>
            <w:t>[14]</w:t>
          </w:r>
          <w:r w:rsidR="006C10D9">
            <w:fldChar w:fldCharType="end"/>
          </w:r>
        </w:sdtContent>
      </w:sdt>
    </w:p>
    <w:p w14:paraId="69905931" w14:textId="77777777" w:rsidR="006D1AF4" w:rsidRDefault="006D1AF4" w:rsidP="006D1AF4"/>
    <w:p w14:paraId="61BA92DA" w14:textId="27137828" w:rsidR="006D1AF4" w:rsidRDefault="006D1AF4" w:rsidP="006D1AF4">
      <w:pPr>
        <w:pStyle w:val="berschrift5"/>
      </w:pPr>
      <w:bookmarkStart w:id="36" w:name="_Toc67318194"/>
      <w:r>
        <w:t>Subtile diskrete Neuausrichtung</w:t>
      </w:r>
      <w:bookmarkEnd w:id="36"/>
    </w:p>
    <w:p w14:paraId="236019DA" w14:textId="2DB683FB" w:rsidR="00BE47FF" w:rsidRDefault="008D67F8" w:rsidP="00311A3B">
      <w:r>
        <w:t xml:space="preserve">Für eine subtile und diskrete Neuorientierung wurde die Technik </w:t>
      </w:r>
      <w:r w:rsidRPr="008D67F8">
        <w:t>"Change Blindness Redirection"</w:t>
      </w:r>
      <w:r>
        <w:t xml:space="preserve"> von Suma et al</w:t>
      </w:r>
      <w:r w:rsidR="002C0C20">
        <w:t xml:space="preserve"> </w:t>
      </w:r>
      <w:sdt>
        <w:sdtPr>
          <w:id w:val="-2111348650"/>
          <w:citation/>
        </w:sdtPr>
        <w:sdtEndPr/>
        <w:sdtContent>
          <w:r w:rsidR="002C0C20">
            <w:fldChar w:fldCharType="begin"/>
          </w:r>
          <w:r w:rsidR="002C0C20">
            <w:instrText xml:space="preserve"> CITATION Sum11 \l 1031 </w:instrText>
          </w:r>
          <w:r w:rsidR="002C0C20">
            <w:fldChar w:fldCharType="separate"/>
          </w:r>
          <w:r w:rsidR="00632B96">
            <w:rPr>
              <w:noProof/>
            </w:rPr>
            <w:t>[26]</w:t>
          </w:r>
          <w:r w:rsidR="002C0C20">
            <w:fldChar w:fldCharType="end"/>
          </w:r>
        </w:sdtContent>
      </w:sdt>
      <w:r>
        <w:t xml:space="preserve"> entwickelt</w:t>
      </w:r>
      <w:r w:rsidR="002C0C20">
        <w:t xml:space="preserve"> und </w:t>
      </w:r>
      <w:r w:rsidR="00905051">
        <w:t xml:space="preserve">basiert </w:t>
      </w:r>
      <w:r w:rsidR="002C0C20">
        <w:t>dem Phänomen der</w:t>
      </w:r>
      <w:r w:rsidR="00905051">
        <w:t xml:space="preserve"> Veränderungsblindheit. Dies</w:t>
      </w:r>
      <w:r w:rsidR="0018796C">
        <w:t>e</w:t>
      </w:r>
      <w:r w:rsidR="00905051">
        <w:t xml:space="preserve"> kann beobachtet werden kann, wenn Benutzer Änderungen an einer visuellen Szene nicht bemerken, die außerhalb ihres Gesichtsfeldes stattfinden</w:t>
      </w:r>
      <w:r w:rsidR="00663870">
        <w:t xml:space="preserve"> </w:t>
      </w:r>
      <w:sdt>
        <w:sdtPr>
          <w:id w:val="1160886960"/>
          <w:citation/>
        </w:sdtPr>
        <w:sdtEndPr/>
        <w:sdtContent>
          <w:r w:rsidR="00663870">
            <w:fldChar w:fldCharType="begin"/>
          </w:r>
          <w:r w:rsidR="00663870">
            <w:instrText xml:space="preserve"> CITATION Sum12 \l 1031 </w:instrText>
          </w:r>
          <w:r w:rsidR="00663870">
            <w:fldChar w:fldCharType="separate"/>
          </w:r>
          <w:r w:rsidR="00632B96">
            <w:rPr>
              <w:noProof/>
            </w:rPr>
            <w:t>[14]</w:t>
          </w:r>
          <w:r w:rsidR="00663870">
            <w:fldChar w:fldCharType="end"/>
          </w:r>
        </w:sdtContent>
      </w:sdt>
      <w:r w:rsidR="00905051">
        <w:t xml:space="preserve">. </w:t>
      </w:r>
    </w:p>
    <w:p w14:paraId="240204A2" w14:textId="60314BD1" w:rsidR="00BE47FF" w:rsidRDefault="00905051" w:rsidP="00311A3B">
      <w:r>
        <w:t>Veränderungsblindheit ist damit zu erklären, dass sich Menschen auf den ersten Eindruck einer Umgebung verlassen, die ursprüngliche Repräsentation überschrieben wird und widersprüchliche Merkmale kombiniert werden.</w:t>
      </w:r>
      <w:r w:rsidR="005C0515">
        <w:t xml:space="preserve"> Menschen können zwei Überzeugungen festhalten, ohne zu bemerken, dass sie grundsätzlich widersprüchlich sind.</w:t>
      </w:r>
      <w:r w:rsidR="008C043E">
        <w:t xml:space="preserve"> Die geänderte Szene überschreibt bzw. maskiert also die ursprüngliche Szene</w:t>
      </w:r>
      <w:r w:rsidR="00281270">
        <w:t xml:space="preserve">, was in der Literatur als </w:t>
      </w:r>
      <w:r w:rsidR="00FB1C30">
        <w:t>am häufigsten angenommenen Grunde</w:t>
      </w:r>
      <w:r w:rsidR="00281270">
        <w:t xml:space="preserve"> für die Veränderungsblindheit ist</w:t>
      </w:r>
      <w:r w:rsidR="00BE47FF">
        <w:t xml:space="preserve">. </w:t>
      </w:r>
      <w:sdt>
        <w:sdtPr>
          <w:id w:val="-938292942"/>
          <w:citation/>
        </w:sdtPr>
        <w:sdtEndPr/>
        <w:sdtContent>
          <w:r w:rsidR="00A95A26">
            <w:fldChar w:fldCharType="begin"/>
          </w:r>
          <w:r w:rsidR="00A95A26">
            <w:instrText xml:space="preserve"> CITATION Sim00 \l 1031 </w:instrText>
          </w:r>
          <w:r w:rsidR="00A95A26">
            <w:fldChar w:fldCharType="separate"/>
          </w:r>
          <w:r w:rsidR="00632B96">
            <w:rPr>
              <w:noProof/>
            </w:rPr>
            <w:t>[27]</w:t>
          </w:r>
          <w:r w:rsidR="00A95A26">
            <w:fldChar w:fldCharType="end"/>
          </w:r>
        </w:sdtContent>
      </w:sdt>
    </w:p>
    <w:p w14:paraId="754D916A" w14:textId="54B6BEB5" w:rsidR="00C71701" w:rsidRDefault="005C7B97" w:rsidP="00311A3B">
      <w:r>
        <w:t xml:space="preserve">Im Gegensatz zu den kontinuierlichen Neuorientierungen, wird </w:t>
      </w:r>
      <w:r w:rsidR="006D1AF4">
        <w:t xml:space="preserve">die Position oder Ausrichtung von architektonischen Merkmalen, insbesondere Türen, in einer virtuellen Szene zur Laufzeit sofort </w:t>
      </w:r>
      <w:r w:rsidR="00A87E56">
        <w:t>geändert</w:t>
      </w:r>
      <w:r w:rsidR="006D1AF4">
        <w:t>.</w:t>
      </w:r>
      <w:r w:rsidR="00D8515F">
        <w:t xml:space="preserve"> In nachfolgender Abbildung (siehe </w:t>
      </w:r>
      <w:r w:rsidR="00D8515F">
        <w:fldChar w:fldCharType="begin"/>
      </w:r>
      <w:r w:rsidR="00D8515F">
        <w:instrText xml:space="preserve"> REF _Ref66885592 \h </w:instrText>
      </w:r>
      <w:r w:rsidR="00D8515F">
        <w:fldChar w:fldCharType="separate"/>
      </w:r>
      <w:r w:rsidR="00D8515F">
        <w:t xml:space="preserve">Abb. </w:t>
      </w:r>
      <w:r w:rsidR="00D8515F">
        <w:rPr>
          <w:noProof/>
        </w:rPr>
        <w:t>4</w:t>
      </w:r>
      <w:r w:rsidR="00D8515F">
        <w:t>: Diskreter Szenenwechsel</w:t>
      </w:r>
      <w:r w:rsidR="00D8515F">
        <w:fldChar w:fldCharType="end"/>
      </w:r>
      <w:r w:rsidR="00D8515F">
        <w:t>) wird ein Beispiel eines Szenenwechsels veranschaulicht. Die</w:t>
      </w:r>
      <w:r w:rsidR="00D8515F" w:rsidRPr="00D8515F">
        <w:t xml:space="preserve"> Tür und der angrenzende Korridor </w:t>
      </w:r>
      <w:r w:rsidR="00D8515F">
        <w:t>im Winkel von</w:t>
      </w:r>
      <w:r w:rsidR="00D8515F" w:rsidRPr="00D8515F">
        <w:t xml:space="preserve"> 90 Grad gedreht werden, </w:t>
      </w:r>
      <w:r w:rsidR="00D8515F">
        <w:t xml:space="preserve">sobald der Benutzer </w:t>
      </w:r>
      <w:r w:rsidR="00D8515F" w:rsidRPr="00D8515F">
        <w:t>wegsch</w:t>
      </w:r>
      <w:r w:rsidR="00D8515F">
        <w:t>aut</w:t>
      </w:r>
      <w:r w:rsidR="00D8515F" w:rsidRPr="00D8515F">
        <w:t>. Benutzer, die den Raum verlassen, gehen den Korridor in einer anderen Richtung als beim Betreten hinunter.</w:t>
      </w:r>
      <w:r w:rsidR="006D1AF4">
        <w:t xml:space="preserve"> </w:t>
      </w:r>
      <w:sdt>
        <w:sdtPr>
          <w:id w:val="-747567327"/>
          <w:citation/>
        </w:sdtPr>
        <w:sdtEndPr/>
        <w:sdtContent>
          <w:r w:rsidR="00C71701">
            <w:fldChar w:fldCharType="begin"/>
          </w:r>
          <w:r w:rsidR="00C71701">
            <w:instrText xml:space="preserve"> CITATION Sum11 \l 1031 </w:instrText>
          </w:r>
          <w:r w:rsidR="00C71701">
            <w:fldChar w:fldCharType="separate"/>
          </w:r>
          <w:r w:rsidR="00632B96">
            <w:rPr>
              <w:noProof/>
            </w:rPr>
            <w:t>[26]</w:t>
          </w:r>
          <w:r w:rsidR="00C71701">
            <w:fldChar w:fldCharType="end"/>
          </w:r>
        </w:sdtContent>
      </w:sdt>
    </w:p>
    <w:p w14:paraId="1573ABAA" w14:textId="36D71BAD" w:rsidR="00311A3B" w:rsidRDefault="000F36C5" w:rsidP="00311A3B">
      <w:r>
        <w:t xml:space="preserve">Im Gegensatz zu früheren Umleitungstechniken führt dieser Ansatz, der auf einem dynamischen Umgebungsmodell basiert, weder zu visuellen Konflikten bei der Manipulation der Zuordnung zwischen physischen und virtuellen </w:t>
      </w:r>
      <w:r w:rsidR="00311A3B">
        <w:t>Bewegungen</w:t>
      </w:r>
      <w:r>
        <w:t xml:space="preserve"> noch erfordert er eine Unterbrechung der Präsenz, um den Benutzer anzuhalten und explizit neu auszurichten</w:t>
      </w:r>
      <w:r w:rsidR="00311A3B">
        <w:t>.</w:t>
      </w:r>
      <w:r w:rsidR="00A22AA4">
        <w:t xml:space="preserve"> </w:t>
      </w:r>
      <w:r w:rsidR="00311A3B">
        <w:t>Die Ergebnisse</w:t>
      </w:r>
      <w:r w:rsidR="005F25E9">
        <w:t xml:space="preserve"> von Suma et al</w:t>
      </w:r>
      <w:r w:rsidR="00311A3B">
        <w:t xml:space="preserve"> zeigte</w:t>
      </w:r>
      <w:r w:rsidR="005F25E9">
        <w:t>n</w:t>
      </w:r>
      <w:r w:rsidR="00311A3B">
        <w:t xml:space="preserve">, dass </w:t>
      </w:r>
      <w:r w:rsidR="003A123F">
        <w:t xml:space="preserve">die </w:t>
      </w:r>
      <w:r w:rsidR="00540E73">
        <w:t>Teilnehmer</w:t>
      </w:r>
      <w:r w:rsidR="00311A3B">
        <w:t xml:space="preserve"> in der Lage waren, ihre räumliche Ausrichtung innerhalb der virtuellen Welt beizubehalten. Nur einer von 77 Teilnehmern in beiden Studien bemerkte definitiv, dass ein Szenenwechsel stattgefunden hatte, was darauf hindeutet, dass die Umleitung der Änderungsblindheit eine bemerkenswert überzeugende Illusion darstellt.</w:t>
      </w:r>
    </w:p>
    <w:p w14:paraId="6B35618A" w14:textId="6EEF34C9" w:rsidR="006D1AF4" w:rsidRDefault="00A22AA4" w:rsidP="006D1AF4">
      <w:r>
        <w:lastRenderedPageBreak/>
        <w:t>Jedoch sind</w:t>
      </w:r>
      <w:r w:rsidR="006D1AF4">
        <w:t xml:space="preserve"> </w:t>
      </w:r>
      <w:r>
        <w:t xml:space="preserve">diese Art von </w:t>
      </w:r>
      <w:r w:rsidR="006D1AF4">
        <w:t xml:space="preserve">Techniken weitgehend auf Innenumgebungen mit manipulierbaren </w:t>
      </w:r>
      <w:r w:rsidR="00795CE3">
        <w:t>Merkmalen wie z.B.</w:t>
      </w:r>
      <w:r w:rsidR="00145DC7">
        <w:t xml:space="preserve"> </w:t>
      </w:r>
      <w:r w:rsidR="006D1AF4">
        <w:t>Türen</w:t>
      </w:r>
      <w:r w:rsidR="00385BF6">
        <w:t xml:space="preserve"> in engen Räumen oder Gängen</w:t>
      </w:r>
      <w:r w:rsidR="006D1AF4">
        <w:t xml:space="preserve"> beschränkt und wären in spärlichen, offenen Umgebungen wie Außenszenen oft geometrisch nicht anwendbar.</w:t>
      </w:r>
      <w:r w:rsidR="006C10D9">
        <w:t xml:space="preserve"> </w:t>
      </w:r>
      <w:sdt>
        <w:sdtPr>
          <w:id w:val="-379942162"/>
          <w:citation/>
        </w:sdtPr>
        <w:sdtEndPr/>
        <w:sdtContent>
          <w:r w:rsidR="006C10D9">
            <w:fldChar w:fldCharType="begin"/>
          </w:r>
          <w:r w:rsidR="006C10D9">
            <w:instrText xml:space="preserve"> CITATION Sum12 \l 1031 </w:instrText>
          </w:r>
          <w:r w:rsidR="006C10D9">
            <w:fldChar w:fldCharType="separate"/>
          </w:r>
          <w:r w:rsidR="00632B96">
            <w:rPr>
              <w:noProof/>
            </w:rPr>
            <w:t>[14]</w:t>
          </w:r>
          <w:r w:rsidR="006C10D9">
            <w:fldChar w:fldCharType="end"/>
          </w:r>
        </w:sdtContent>
      </w:sdt>
      <w:r w:rsidR="000C782E">
        <w:t xml:space="preserve"> </w:t>
      </w:r>
      <w:sdt>
        <w:sdtPr>
          <w:id w:val="1069924446"/>
          <w:citation/>
        </w:sdtPr>
        <w:sdtEndPr/>
        <w:sdtContent>
          <w:r w:rsidR="000C782E">
            <w:fldChar w:fldCharType="begin"/>
          </w:r>
          <w:r w:rsidR="000C782E">
            <w:instrText xml:space="preserve"> CITATION Sum11 \l 1031 </w:instrText>
          </w:r>
          <w:r w:rsidR="000C782E">
            <w:fldChar w:fldCharType="separate"/>
          </w:r>
          <w:r w:rsidR="00632B96">
            <w:rPr>
              <w:noProof/>
            </w:rPr>
            <w:t>[26]</w:t>
          </w:r>
          <w:r w:rsidR="000C782E">
            <w:fldChar w:fldCharType="end"/>
          </w:r>
        </w:sdtContent>
      </w:sdt>
    </w:p>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22FB51C4" w14:textId="78DABCDB" w:rsidR="00A22AA4" w:rsidRDefault="00A22AA4" w:rsidP="00A22AA4">
      <w:pPr>
        <w:pStyle w:val="Beschriftung"/>
      </w:pPr>
      <w:bookmarkStart w:id="37" w:name="_Ref66885592"/>
      <w:r>
        <w:t xml:space="preserve">Abb. </w:t>
      </w:r>
      <w:r w:rsidR="00B55688">
        <w:fldChar w:fldCharType="begin"/>
      </w:r>
      <w:r w:rsidR="00B55688">
        <w:instrText xml:space="preserve"> SEQ Abb. \* ARABIC </w:instrText>
      </w:r>
      <w:r w:rsidR="00B55688">
        <w:fldChar w:fldCharType="separate"/>
      </w:r>
      <w:r w:rsidR="00AB6D73">
        <w:rPr>
          <w:noProof/>
        </w:rPr>
        <w:t>5</w:t>
      </w:r>
      <w:r w:rsidR="00B55688">
        <w:rPr>
          <w:noProof/>
        </w:rPr>
        <w:fldChar w:fldCharType="end"/>
      </w:r>
      <w:r>
        <w:t>: Diskreter Szenenwechsel</w:t>
      </w:r>
      <w:bookmarkEnd w:id="37"/>
    </w:p>
    <w:p w14:paraId="28C6E947" w14:textId="77777777" w:rsidR="006D1AF4" w:rsidRDefault="006D1AF4" w:rsidP="006167CE">
      <w:pPr>
        <w:rPr>
          <w:rStyle w:val="Hervorhebung"/>
        </w:rPr>
      </w:pPr>
    </w:p>
    <w:p w14:paraId="3603DBED" w14:textId="1D0D0150" w:rsidR="00C850A4" w:rsidRDefault="00C850A4" w:rsidP="00AB385E">
      <w:pPr>
        <w:pStyle w:val="berschrift4"/>
      </w:pPr>
      <w:bookmarkStart w:id="38" w:name="_Toc67318197"/>
      <w:r>
        <w:t>Walking-In-Place</w:t>
      </w:r>
      <w:bookmarkEnd w:id="38"/>
    </w:p>
    <w:p w14:paraId="78DC6274" w14:textId="67852D1B" w:rsidR="004A69A6" w:rsidRDefault="00C850A4" w:rsidP="00C850A4">
      <w:r w:rsidRPr="00EA5F68">
        <w:t xml:space="preserve">Walking-in-Place (WIP) ist eine Kategorie von Techniken, bei denen, wie der Name schon sagt, der stationäre Gang des Benutzers auf die Bewegung in der </w:t>
      </w:r>
      <w:r w:rsidR="009253D0">
        <w:t xml:space="preserve">virtuellen Umgebung </w:t>
      </w:r>
      <w:r w:rsidRPr="00EA5F68">
        <w:t xml:space="preserve">abgebildet wird </w:t>
      </w:r>
      <w:sdt>
        <w:sdtPr>
          <w:id w:val="-1322123408"/>
          <w:citation/>
        </w:sdtPr>
        <w:sdtEndPr/>
        <w:sdtContent>
          <w:r w:rsidR="009314BE">
            <w:fldChar w:fldCharType="begin"/>
          </w:r>
          <w:r w:rsidR="009314BE">
            <w:instrText xml:space="preserve"> CITATION Ada17 \l 1031 </w:instrText>
          </w:r>
          <w:r w:rsidR="009314BE">
            <w:fldChar w:fldCharType="separate"/>
          </w:r>
          <w:r w:rsidR="00632B96">
            <w:rPr>
              <w:noProof/>
            </w:rPr>
            <w:t>[2]</w:t>
          </w:r>
          <w:r w:rsidR="009314BE">
            <w:fldChar w:fldCharType="end"/>
          </w:r>
        </w:sdtContent>
      </w:sdt>
      <w:r w:rsidRPr="00EA5F68">
        <w:t>.</w:t>
      </w:r>
      <w:r>
        <w:t xml:space="preserve"> </w:t>
      </w:r>
      <w:r w:rsidRPr="00ED5A32">
        <w:t xml:space="preserve">Diese Methode imitiert das Gehen. Sie ermutigt die Benutzer, ihren ganzen Körper so weit wie möglich in eine realistische Gehbewegung zu versetzen, ohne sich jedoch tatsächlich </w:t>
      </w:r>
      <w:r>
        <w:t>V</w:t>
      </w:r>
      <w:r w:rsidRPr="00ED5A32">
        <w:t>orwärts zu bewegen</w:t>
      </w:r>
      <w:r>
        <w:t xml:space="preserve"> </w:t>
      </w:r>
      <w:sdt>
        <w:sdtPr>
          <w:id w:val="-1645499679"/>
          <w:citation/>
        </w:sdtPr>
        <w:sdtEndPr/>
        <w:sdtContent>
          <w:r>
            <w:fldChar w:fldCharType="begin"/>
          </w:r>
          <w:r>
            <w:instrText xml:space="preserve"> CITATION Che20 \l 1031 </w:instrText>
          </w:r>
          <w:r>
            <w:fldChar w:fldCharType="separate"/>
          </w:r>
          <w:r w:rsidR="00632B96">
            <w:rPr>
              <w:noProof/>
            </w:rPr>
            <w:t>[6]</w:t>
          </w:r>
          <w:r>
            <w:fldChar w:fldCharType="end"/>
          </w:r>
        </w:sdtContent>
      </w:sdt>
      <w:r w:rsidRPr="00ED5A32">
        <w:t>.</w:t>
      </w:r>
      <w:r w:rsidR="0019242C">
        <w:t xml:space="preserve"> WiP</w:t>
      </w:r>
      <w:r w:rsidR="0019242C" w:rsidRPr="0019242C">
        <w:t xml:space="preserve"> könnte ein besseres Erlebnis bieten als der Handheld-Controller. Diese Methode ersetzt</w:t>
      </w:r>
      <w:r w:rsidR="0019242C">
        <w:t xml:space="preserve"> dazu</w:t>
      </w:r>
      <w:r w:rsidR="0019242C" w:rsidRPr="0019242C">
        <w:t xml:space="preserve"> das natürliche Gehen durch einige vorgegebene</w:t>
      </w:r>
      <w:r w:rsidR="00F33B25">
        <w:t xml:space="preserve"> Proxy</w:t>
      </w:r>
      <w:r w:rsidR="0019242C" w:rsidRPr="0019242C">
        <w:t xml:space="preserve"> Aktionen, wie z. B. Joggen, Armschwingen </w:t>
      </w:r>
      <w:r w:rsidR="00C62AD0">
        <w:t>und vieles mehr</w:t>
      </w:r>
      <w:r w:rsidR="00991E24">
        <w:t xml:space="preserve"> </w:t>
      </w:r>
      <w:sdt>
        <w:sdtPr>
          <w:id w:val="1784456361"/>
          <w:citation/>
        </w:sdtPr>
        <w:sdtEndPr/>
        <w:sdtContent>
          <w:r w:rsidR="00991E24">
            <w:fldChar w:fldCharType="begin"/>
          </w:r>
          <w:r w:rsidR="00991E24">
            <w:instrText xml:space="preserve"> CITATION Wan20 \l 1031 </w:instrText>
          </w:r>
          <w:r w:rsidR="00991E24">
            <w:fldChar w:fldCharType="separate"/>
          </w:r>
          <w:r w:rsidR="00632B96">
            <w:rPr>
              <w:noProof/>
            </w:rPr>
            <w:t>[28]</w:t>
          </w:r>
          <w:r w:rsidR="00991E24">
            <w:fldChar w:fldCharType="end"/>
          </w:r>
        </w:sdtContent>
      </w:sdt>
      <w:r w:rsidR="00C62AD0">
        <w:t>.</w:t>
      </w:r>
    </w:p>
    <w:p w14:paraId="4F44E799" w14:textId="2A6EE516" w:rsidR="004A69A6" w:rsidRDefault="004A69A6" w:rsidP="00C850A4">
      <w:r w:rsidRPr="004A69A6">
        <w:t>Auf der allgemeinsten Ebene ist es möglich, zwischen Techniken zu unterscheiden, die sich auf die Manipulation einer physischen Schnittstelle für die Schritterkennung verlassen, und Techniken, die von verschiedenen Formen der Bewegungsverfolgung abhängig sind, um zu bestimmen, ob der Benutzer geht oder nicht. Physikalische Schnittstellen führen im Prinzip auch eine primitive Gestenverfolgung in dem Sinne durch, dass die Manipulation der physischen Schnittstelle mit der Ausführung einer bestimmten Geste gleichgesetzt wird. Richtige Tracking-Systeme basieren jedoch auf der kontinuierlichen Erfassung von Positionen oder Geschwindigkeiten bestimmter Körperteile.</w:t>
      </w:r>
      <w:sdt>
        <w:sdtPr>
          <w:id w:val="1390230445"/>
          <w:citation/>
        </w:sdtPr>
        <w:sdtEndPr/>
        <w:sdtContent>
          <w:r>
            <w:fldChar w:fldCharType="begin"/>
          </w:r>
          <w:r>
            <w:instrText xml:space="preserve"> CITATION Nil13 \l 1031 </w:instrText>
          </w:r>
          <w:r>
            <w:fldChar w:fldCharType="separate"/>
          </w:r>
          <w:r w:rsidR="00632B96">
            <w:rPr>
              <w:noProof/>
            </w:rPr>
            <w:t xml:space="preserve"> [29]</w:t>
          </w:r>
          <w:r>
            <w:fldChar w:fldCharType="end"/>
          </w:r>
        </w:sdtContent>
      </w:sdt>
    </w:p>
    <w:p w14:paraId="5ED28E75" w14:textId="29C39557" w:rsidR="00C850A4" w:rsidRDefault="00FF0A6A" w:rsidP="00C850A4">
      <w:r>
        <w:t>Da es in den letzten Jahren zahlreiche neue Techniken und Studien im Bereich Walking-in-Place gab, werden im Folgenden nur auf wenige zum beispielhaften Zweck eingegangen</w:t>
      </w:r>
      <w:r w:rsidR="001D0CEA">
        <w:t>.</w:t>
      </w:r>
    </w:p>
    <w:p w14:paraId="3F43CD6E" w14:textId="73A94B64" w:rsidR="00AE5643" w:rsidRDefault="00350DA6" w:rsidP="00350DA6">
      <w:pPr>
        <w:pStyle w:val="berschrift5"/>
      </w:pPr>
      <w:bookmarkStart w:id="39" w:name="_Toc67318198"/>
      <w:r>
        <w:lastRenderedPageBreak/>
        <w:t>Physikalische Schnittstellen</w:t>
      </w:r>
      <w:bookmarkEnd w:id="39"/>
    </w:p>
    <w:p w14:paraId="3A07A376" w14:textId="212D833D"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EndPr/>
        <w:sdtContent>
          <w:r w:rsidR="00A37D13">
            <w:fldChar w:fldCharType="begin"/>
          </w:r>
          <w:r w:rsidR="00A37D13">
            <w:instrText xml:space="preserve"> CITATION Nil13 \l 1031 </w:instrText>
          </w:r>
          <w:r w:rsidR="00A37D13">
            <w:fldChar w:fldCharType="separate"/>
          </w:r>
          <w:r w:rsidR="00632B96">
            <w:rPr>
              <w:noProof/>
            </w:rPr>
            <w:t>[29]</w:t>
          </w:r>
          <w:r w:rsidR="00A37D13">
            <w:fldChar w:fldCharType="end"/>
          </w:r>
        </w:sdtContent>
      </w:sdt>
    </w:p>
    <w:p w14:paraId="50A0562E" w14:textId="2A5DFA1F" w:rsidR="00CE4E35" w:rsidRDefault="00624B0B" w:rsidP="00C850A4">
      <w:r>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EndPr/>
        <w:sdtContent>
          <w:r w:rsidR="009619CC">
            <w:fldChar w:fldCharType="begin"/>
          </w:r>
          <w:r w:rsidR="009619CC">
            <w:instrText xml:space="preserve"> CITATION Nil13 \l 1031 </w:instrText>
          </w:r>
          <w:r w:rsidR="009619CC">
            <w:fldChar w:fldCharType="separate"/>
          </w:r>
          <w:r w:rsidR="00632B96">
            <w:rPr>
              <w:noProof/>
            </w:rPr>
            <w:t>[29]</w:t>
          </w:r>
          <w:r w:rsidR="009619CC">
            <w:fldChar w:fldCharType="end"/>
          </w:r>
        </w:sdtContent>
      </w:sdt>
      <w:r w:rsidR="005E05AC">
        <w:t xml:space="preserve"> </w:t>
      </w:r>
      <w:sdt>
        <w:sdtPr>
          <w:id w:val="-1996638380"/>
          <w:citation/>
        </w:sdtPr>
        <w:sdtEndPr/>
        <w:sdtContent>
          <w:r w:rsidR="00753EC9">
            <w:fldChar w:fldCharType="begin"/>
          </w:r>
          <w:r w:rsidR="00753EC9">
            <w:instrText xml:space="preserve"> CITATION Wil11 \l 1031 </w:instrText>
          </w:r>
          <w:r w:rsidR="00753EC9">
            <w:fldChar w:fldCharType="separate"/>
          </w:r>
          <w:r w:rsidR="00632B96">
            <w:rPr>
              <w:noProof/>
            </w:rPr>
            <w:t>[30]</w:t>
          </w:r>
          <w:r w:rsidR="00753EC9">
            <w:fldChar w:fldCharType="end"/>
          </w:r>
        </w:sdtContent>
      </w:sdt>
      <w:r w:rsidR="00A56AB1">
        <w:t>.</w:t>
      </w:r>
    </w:p>
    <w:p w14:paraId="49AB3287" w14:textId="309AE147" w:rsidR="00FA29C0" w:rsidRDefault="00FA29C0" w:rsidP="00C850A4">
      <w:r w:rsidRPr="00FA29C0">
        <w:t xml:space="preserve">Der Wizdish </w:t>
      </w:r>
      <w:r>
        <w:t>(</w:t>
      </w:r>
      <w:r w:rsidRPr="00FA29C0">
        <w:t>34</w:t>
      </w:r>
      <w:r>
        <w:t>)</w:t>
      </w:r>
      <w:r w:rsidRPr="00FA29C0">
        <w:t xml:space="preserve"> stellt ein Beispiel dar, bei dem eine direkte Abbildung zwischen virtueller Fortbewegung und Interaktion mit einer physischen Schnittstelle besteht. Streng genommen ist der Wizdish keine physische Schnittstelle, da er auf einem Motion-Capture-System zur Erkennung der Bewegung des Benutzers beruht. Die Interaktion ist jedoch davon abhängig, dass die Geste über den Wizdish selbst ausgeführt wird. Die Oberfläche des Wizdish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0" w:name="_Toc67318199"/>
      <w:r>
        <w:t>Motion Tracking</w:t>
      </w:r>
      <w:bookmarkEnd w:id="40"/>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Treadmill"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3C032619" w:rsidR="004E37BF" w:rsidRPr="004E37BF" w:rsidRDefault="00C77DDF" w:rsidP="004E37BF">
      <w:r w:rsidRPr="00C77DDF">
        <w:t xml:space="preserve">Eine weitere Implementierung, die sich ebenfalls auf die Kopfbewegung stützt, ist die sogenannte Shake-Your-Head-Technik, die von Terziman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w:t>
      </w:r>
      <w:r w:rsidRPr="00C77DDF">
        <w:lastRenderedPageBreak/>
        <w:t>die seitliche Kopfbewegung beim Springen. Eine interessante Implikation davon ist, dass die Technik auch von sitzenden Benutzern verwendet werden kann.</w:t>
      </w:r>
      <w:r w:rsidR="004E37BF">
        <w:t xml:space="preserve"> </w:t>
      </w:r>
      <w:sdt>
        <w:sdtPr>
          <w:id w:val="-20240827"/>
          <w:citation/>
        </w:sdtPr>
        <w:sdtEndPr/>
        <w:sdtContent>
          <w:r w:rsidR="004E37BF">
            <w:fldChar w:fldCharType="begin"/>
          </w:r>
          <w:r w:rsidR="004E37BF">
            <w:instrText xml:space="preserve"> CITATION Nil13 \l 1031 </w:instrText>
          </w:r>
          <w:r w:rsidR="004E37BF">
            <w:fldChar w:fldCharType="separate"/>
          </w:r>
          <w:r w:rsidR="00632B96">
            <w:rPr>
              <w:noProof/>
            </w:rPr>
            <w:t>[29]</w:t>
          </w:r>
          <w:r w:rsidR="004E37BF">
            <w:fldChar w:fldCharType="end"/>
          </w:r>
        </w:sdtContent>
      </w:sdt>
    </w:p>
    <w:p w14:paraId="3B39EBA8" w14:textId="77777777" w:rsidR="00C77DDF" w:rsidRDefault="00C77DDF" w:rsidP="00C850A4"/>
    <w:p w14:paraId="7BBFFCD1" w14:textId="3A52F23A"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632B96">
            <w:rPr>
              <w:noProof/>
            </w:rPr>
            <w:t>[31]</w:t>
          </w:r>
          <w:r w:rsidR="002C494B">
            <w:fldChar w:fldCharType="end"/>
          </w:r>
        </w:sdtContent>
      </w:sdt>
    </w:p>
    <w:p w14:paraId="11DC36A8" w14:textId="59324694"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632B96">
            <w:rPr>
              <w:noProof/>
            </w:rPr>
            <w:t>[29]</w:t>
          </w:r>
          <w:r w:rsidR="00F31D34">
            <w:fldChar w:fldCharType="end"/>
          </w:r>
        </w:sdtContent>
      </w:sdt>
    </w:p>
    <w:p w14:paraId="2EE68E94" w14:textId="77777777" w:rsidR="0035129C" w:rsidRDefault="0035129C" w:rsidP="00C850A4"/>
    <w:p w14:paraId="16F816AF" w14:textId="69AEE6F5"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EndPr/>
        <w:sdtContent>
          <w:r>
            <w:fldChar w:fldCharType="begin"/>
          </w:r>
          <w:r>
            <w:instrText xml:space="preserve"> CITATION Ada17 \l 1031 </w:instrText>
          </w:r>
          <w:r>
            <w:fldChar w:fldCharType="separate"/>
          </w:r>
          <w:r w:rsidR="00632B96">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(Bozgeyikli et al., 2016b, 2016a; McCullough et al., 2015)</w:t>
      </w:r>
      <w:r w:rsidR="001649D9">
        <w:t xml:space="preserve">. </w:t>
      </w:r>
      <w:r w:rsidRPr="00385416">
        <w:t xml:space="preserve">Die Ergebnisse der Studien, die diese Fortbewegungsmethode mit anderen Methoden wie Armschwingen, </w:t>
      </w:r>
      <w:r w:rsidR="009E090B">
        <w:t>Point &amp; Teleport</w:t>
      </w:r>
      <w:r w:rsidRPr="00385416">
        <w:t xml:space="preserve">, lehnungsbasierte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4A44DF81"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Mounted Displays </w:t>
      </w:r>
      <w:sdt>
        <w:sdtPr>
          <w:id w:val="-172887296"/>
          <w:citation/>
        </w:sdtPr>
        <w:sdtEndPr/>
        <w:sdtContent>
          <w:r w:rsidR="00A52183">
            <w:fldChar w:fldCharType="begin"/>
          </w:r>
          <w:r w:rsidR="00A52183">
            <w:instrText xml:space="preserve"> CITATION Lee18 \l 1031 </w:instrText>
          </w:r>
          <w:r w:rsidR="00A52183">
            <w:fldChar w:fldCharType="separate"/>
          </w:r>
          <w:r w:rsidR="00632B96">
            <w:rPr>
              <w:noProof/>
            </w:rPr>
            <w:t>[32]</w:t>
          </w:r>
          <w:r w:rsidR="00A52183">
            <w:fldChar w:fldCharType="end"/>
          </w:r>
        </w:sdtContent>
      </w:sdt>
      <w:r w:rsidR="00385416" w:rsidRPr="00385416">
        <w:t xml:space="preserve">. </w:t>
      </w:r>
    </w:p>
    <w:p w14:paraId="68B239DD" w14:textId="3A017A21" w:rsidR="00B81BBF" w:rsidRDefault="00385416" w:rsidP="00EA5F68">
      <w:r w:rsidRPr="00385416">
        <w:lastRenderedPageBreak/>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632B96">
            <w:rPr>
              <w:noProof/>
            </w:rPr>
            <w:t>[6]</w:t>
          </w:r>
          <w:r w:rsidR="00DA2F5C">
            <w:fldChar w:fldCharType="end"/>
          </w:r>
        </w:sdtContent>
      </w:sdt>
    </w:p>
    <w:p w14:paraId="4BC846BB" w14:textId="0D6902CB" w:rsidR="00CD6520" w:rsidRDefault="00CD6520" w:rsidP="00CD6520">
      <w:pPr>
        <w:pStyle w:val="berschrift4"/>
      </w:pPr>
      <w:bookmarkStart w:id="41" w:name="_Toc67318200"/>
      <w:r>
        <w:t>Abstahierte Schnittstelle</w:t>
      </w:r>
      <w:r w:rsidR="004A5530">
        <w:t>n</w:t>
      </w:r>
      <w:r w:rsidR="009678D8">
        <w:t xml:space="preserve"> des Gehens</w:t>
      </w:r>
      <w:bookmarkEnd w:id="41"/>
    </w:p>
    <w:p w14:paraId="109CE37D" w14:textId="77777777" w:rsidR="00D560E5" w:rsidRPr="00D560E5" w:rsidRDefault="00D560E5" w:rsidP="00D560E5"/>
    <w:p w14:paraId="6BB953F5" w14:textId="55A546E3" w:rsidR="002537F0" w:rsidRDefault="002537F0" w:rsidP="002537F0">
      <w:r w:rsidRPr="002537F0">
        <w:t>"Virtuelles Fliegen" gehört zu den häufigsten und an den weitesten verbreiteten Techniken, Eine andere Variante dieses Konzepts, der "Human Joystick", ist eine von McMahan et al. für den Einsatz in CAVE-Systemen entwickelte Technik, bei der die Position des Benutzers in Bezug auf das Zentrum als Bewegungsvektor verwendet wird [18].</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632B96">
            <w:rPr>
              <w:noProof/>
            </w:rPr>
            <w:t>[2]</w:t>
          </w:r>
          <w:r w:rsidR="00F61189">
            <w:fldChar w:fldCharType="end"/>
          </w:r>
        </w:sdtContent>
      </w:sdt>
    </w:p>
    <w:p w14:paraId="3249BB18" w14:textId="51ACEB97" w:rsidR="00DB2E7D" w:rsidRDefault="00DB2E7D" w:rsidP="00DB2E7D">
      <w:pPr>
        <w:pStyle w:val="berschrift5"/>
      </w:pPr>
      <w:r>
        <w:t>Joystick</w:t>
      </w:r>
    </w:p>
    <w:p w14:paraId="71D6F1BE" w14:textId="10B93490" w:rsidR="00D3713E" w:rsidRDefault="00D3713E" w:rsidP="00D3713E">
      <w:r>
        <w:t>B</w:t>
      </w:r>
      <w:r w:rsidRPr="00D3713E">
        <w:t>ei HMDs und Head-Trackern</w:t>
      </w:r>
      <w:r w:rsidR="00C35C14">
        <w:t xml:space="preserve"> wird</w:t>
      </w:r>
      <w:r w:rsidRPr="00D3713E">
        <w:t xml:space="preserve"> der Joystick oft nur zur Steuerung der Translation verwendet [5], [10], [12], da die Rotation vom Head-Tracker erkannt werden kann und der Benutzer sich drehen kann, während er an Ort und Stelle steht oder auf einem Drehstuhl sitzt. Ein Joystick kann jedoch auch zur Steuerung sowohl der Translation als auch der Rotation verwendet werden [8], [9], wie es bei Videospielkonsolen üblich ist</w:t>
      </w:r>
      <w:r w:rsidR="007761E4">
        <w:t>.</w:t>
      </w:r>
    </w:p>
    <w:p w14:paraId="15331F1F" w14:textId="5C8973D2" w:rsidR="001B4CE6" w:rsidRDefault="001B4CE6" w:rsidP="001B4CE6">
      <w:r>
        <w:t xml:space="preserve">Buttussi et al </w:t>
      </w:r>
      <w:r w:rsidRPr="009B4291">
        <w:t>untersuchten die Auswirkungen von Joystick-, Teleport- und Leaning-Techniken für die Fortbewegung an Ort und Stelle</w:t>
      </w:r>
      <w:r>
        <w:t xml:space="preserve"> mit einer großen Stichprobe mit 75 Teilnehmer</w:t>
      </w:r>
      <w:r w:rsidRPr="009B4291">
        <w:t xml:space="preserve">. Die Analyse der verschiedenen Variablen ergab, dass </w:t>
      </w:r>
      <w:r w:rsidR="00E10C0C">
        <w:t>die Fortbewegung mit dem Joystick im Vergleich zum Teleportieren langsamer ist</w:t>
      </w:r>
      <w:r w:rsidRPr="009B4291">
        <w:t xml:space="preserve">, </w:t>
      </w:r>
      <w:r w:rsidR="00E10C0C">
        <w:t>mehr</w:t>
      </w:r>
      <w:r w:rsidRPr="009B4291">
        <w:t xml:space="preserve"> Übelkeit verursacht und</w:t>
      </w:r>
      <w:r w:rsidR="00E10C0C">
        <w:t xml:space="preserve"> eine geringere</w:t>
      </w:r>
      <w:r w:rsidRPr="009B4291">
        <w:t xml:space="preserve"> </w:t>
      </w:r>
      <w:r w:rsidR="00E10C0C">
        <w:t>B</w:t>
      </w:r>
      <w:r w:rsidRPr="009B4291">
        <w:t>enutzerfreundlic</w:t>
      </w:r>
      <w:r w:rsidR="00E10C0C">
        <w:t>hkeit hat</w:t>
      </w:r>
      <w:r>
        <w:t>.</w:t>
      </w:r>
      <w:r w:rsidRPr="009B4291">
        <w:t xml:space="preserve"> </w:t>
      </w:r>
      <w:r w:rsidR="00E10C0C">
        <w:t>Es konnten aber keinen</w:t>
      </w:r>
      <w:r w:rsidRPr="009B4291">
        <w:t xml:space="preserve"> signifikanten Unterschiede für</w:t>
      </w:r>
      <w:r>
        <w:t xml:space="preserve"> die</w:t>
      </w:r>
      <w:r w:rsidRPr="009B4291">
        <w:t xml:space="preserve"> Lernfähigkeit und Präsenz </w:t>
      </w:r>
      <w:r>
        <w:t>festgestellt werden</w:t>
      </w:r>
      <w:r w:rsidRPr="009B4291">
        <w:t xml:space="preserve">. </w:t>
      </w:r>
      <w:sdt>
        <w:sdtPr>
          <w:id w:val="1801881436"/>
          <w:citation/>
        </w:sdtPr>
        <w:sdtEndPr/>
        <w:sdtContent>
          <w:r>
            <w:fldChar w:fldCharType="begin"/>
          </w:r>
          <w:r>
            <w:instrText xml:space="preserve">CITATION But21 \l 1031 </w:instrText>
          </w:r>
          <w:r>
            <w:fldChar w:fldCharType="separate"/>
          </w:r>
          <w:r w:rsidR="00632B96">
            <w:rPr>
              <w:noProof/>
            </w:rPr>
            <w:t>[33]</w:t>
          </w:r>
          <w:r>
            <w:fldChar w:fldCharType="end"/>
          </w:r>
        </w:sdtContent>
      </w:sdt>
    </w:p>
    <w:p w14:paraId="2C22439E" w14:textId="785F554F" w:rsidR="00A857D6" w:rsidRDefault="00A857D6" w:rsidP="00D3713E"/>
    <w:p w14:paraId="33BCAC15" w14:textId="654D92EF" w:rsidR="00A40CE9" w:rsidRDefault="00A40CE9" w:rsidP="00A40CE9">
      <w:pPr>
        <w:pStyle w:val="berschrift5"/>
      </w:pPr>
      <w:bookmarkStart w:id="42" w:name="_Ref67467565"/>
      <w:r>
        <w:t>Teleport</w:t>
      </w:r>
      <w:bookmarkEnd w:id="42"/>
    </w:p>
    <w:p w14:paraId="0C6C7CF4" w14:textId="08E8F76A" w:rsidR="00A40CE9" w:rsidRDefault="00A40CE9" w:rsidP="00A40CE9">
      <w:r>
        <w:t>Eine der am häufigsten</w:t>
      </w:r>
      <w:r w:rsidR="00E30443">
        <w:t xml:space="preserve"> nicht natürlichen</w:t>
      </w:r>
      <w:r>
        <w:t xml:space="preserve"> verwendeten</w:t>
      </w:r>
      <w:r w:rsidR="00E30443">
        <w:t xml:space="preserve"> VR Interaktion</w:t>
      </w:r>
      <w:r>
        <w:t xml:space="preserve"> ist die Teleportation</w:t>
      </w:r>
      <w:r w:rsidR="00E80DF8">
        <w:t>,</w:t>
      </w:r>
      <w:r>
        <w:t xml:space="preserve"> da sie </w:t>
      </w:r>
      <w:r w:rsidR="00E80DF8">
        <w:t xml:space="preserve">nur </w:t>
      </w:r>
      <w:r>
        <w:t>minimale Motion Sickness auslöst und dem Benutzer eine eﬃziente Möglichkeit bietet, sich in virtuellen Räumen zu bewegen, die größer sind als der verfolgte physische Bereich.</w:t>
      </w:r>
      <w:r w:rsidR="00A076C9">
        <w:t xml:space="preserve"> D</w:t>
      </w:r>
      <w:r w:rsidR="00A076C9" w:rsidRPr="002537F0">
        <w:t>ie Manipulation des Blickpunkts über</w:t>
      </w:r>
      <w:r w:rsidR="00A076C9">
        <w:t xml:space="preserve"> passiert dabei durch</w:t>
      </w:r>
      <w:r w:rsidR="00A076C9" w:rsidRPr="002537F0">
        <w:t xml:space="preserve"> ein Eingabegerät </w:t>
      </w:r>
      <w:r w:rsidR="00A076C9">
        <w:t>wie</w:t>
      </w:r>
      <w:r w:rsidR="00A076C9" w:rsidRPr="002537F0">
        <w:t xml:space="preserve"> z. B. einen Joystick oder eine Maus- und Tastaturschnittstelle</w:t>
      </w:r>
      <w:r w:rsidR="00635051">
        <w:t>.</w:t>
      </w:r>
      <w:r w:rsidR="00A076C9" w:rsidRPr="002537F0">
        <w:t xml:space="preserve"> </w:t>
      </w:r>
      <w:sdt>
        <w:sdtPr>
          <w:id w:val="972642809"/>
          <w:citation/>
        </w:sdtPr>
        <w:sdtEndPr/>
        <w:sdtContent>
          <w:r w:rsidR="00635051">
            <w:fldChar w:fldCharType="begin"/>
          </w:r>
          <w:r w:rsidR="00635051">
            <w:instrText xml:space="preserve"> CITATION Ada17 \l 1031 </w:instrText>
          </w:r>
          <w:r w:rsidR="00635051">
            <w:fldChar w:fldCharType="separate"/>
          </w:r>
          <w:r w:rsidR="00632B96">
            <w:rPr>
              <w:noProof/>
            </w:rPr>
            <w:t>[2]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632B96">
            <w:rPr>
              <w:noProof/>
            </w:rPr>
            <w:t xml:space="preserve"> [6]</w:t>
          </w:r>
          <w:r w:rsidR="00C1447C">
            <w:fldChar w:fldCharType="end"/>
          </w:r>
        </w:sdtContent>
      </w:sdt>
    </w:p>
    <w:p w14:paraId="10F4E692" w14:textId="052A5DA5" w:rsidR="00AC224F" w:rsidRDefault="00AC224F" w:rsidP="00A40CE9">
      <w:r w:rsidRPr="00AC224F">
        <w:lastRenderedPageBreak/>
        <w:t>Teleportation hat als Teil der neuen Welle von Headsets wieder an Zugkraft gewonnen</w:t>
      </w:r>
      <w:r>
        <w:t>,</w:t>
      </w:r>
      <w:r w:rsidRPr="00AC224F">
        <w:t xml:space="preserve"> das</w:t>
      </w:r>
      <w:r w:rsidR="009B15C2">
        <w:t>s</w:t>
      </w:r>
      <w:r w:rsidRPr="00AC224F">
        <w:t xml:space="preserve"> durch die Bereitstellung eines bogenbasierten Point-and-Teleport-Systems im (kostenlosen) VR-Plugin von Steam für Unity und Unreal </w:t>
      </w:r>
      <w:r>
        <w:t>geschuldet wird</w:t>
      </w:r>
      <w:r w:rsidRPr="00AC224F">
        <w:t>. First-Person-Spiele bieten typischerweise Teleportation als Standard-Lokomotionstechnik für VR-Neulinge und kontinuierliche freie Bewegung für erfahrenere Spieler.</w:t>
      </w:r>
      <w:r w:rsidR="002C4CF5">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632B96">
            <w:rPr>
              <w:noProof/>
            </w:rPr>
            <w:t>[34]</w:t>
          </w:r>
          <w:r w:rsidR="002C4CF5">
            <w:fldChar w:fldCharType="end"/>
          </w:r>
        </w:sdtContent>
      </w:sdt>
    </w:p>
    <w:p w14:paraId="3BD0FA33" w14:textId="633E8E52" w:rsidR="009423DA" w:rsidRDefault="009423DA" w:rsidP="00A40CE9">
      <w:r w:rsidRPr="009423DA">
        <w:t>Der Teleport wird oft durch Zeigen auf das gewünschte Ziel gesteuert (z. B. mit einem nachgeführten Handheld-Controller) und wird daher manchmal als Point &amp; Teleport (P&amp;T) bezeichnet</w:t>
      </w:r>
      <w:r w:rsidR="00221E8C">
        <w:t xml:space="preserve"> (siehe </w:t>
      </w:r>
      <w:r w:rsidR="00221E8C">
        <w:fldChar w:fldCharType="begin"/>
      </w:r>
      <w:r w:rsidR="00221E8C">
        <w:instrText xml:space="preserve"> REF _Ref67561215 \h </w:instrText>
      </w:r>
      <w:r w:rsidR="00221E8C">
        <w:fldChar w:fldCharType="separate"/>
      </w:r>
      <w:r w:rsidR="00221E8C">
        <w:t xml:space="preserve">Abb. </w:t>
      </w:r>
      <w:r w:rsidR="00221E8C">
        <w:rPr>
          <w:noProof/>
        </w:rPr>
        <w:t>6</w:t>
      </w:r>
      <w:r w:rsidR="00221E8C">
        <w:t>: Teleport mit Hilfe des Controllers</w:t>
      </w:r>
      <w:r w:rsidR="00221E8C">
        <w:fldChar w:fldCharType="end"/>
      </w:r>
      <w:r w:rsidR="00221E8C">
        <w:t>)</w:t>
      </w:r>
      <w:r w:rsidRPr="009423DA">
        <w:t xml:space="preserve">. In einigen Implementierungen kann der Benutzer nicht überall </w:t>
      </w:r>
      <w:r w:rsidR="00F26430" w:rsidRPr="009423DA">
        <w:t>hinzeigen</w:t>
      </w:r>
      <w:r w:rsidRPr="009423DA">
        <w:t xml:space="preserve">, wo er möchte, sondern kann stattdessen aus einer festen Menge von vordefinierten Teleportpunkten wählen. In diesem Fall wird die Technik manchmal als </w:t>
      </w:r>
      <w:r w:rsidR="00E42FF5">
        <w:t>Fixpoint</w:t>
      </w:r>
      <w:r w:rsidRPr="009423DA">
        <w:t>-Teleport (FPT)bezeichnet.</w:t>
      </w:r>
      <w:sdt>
        <w:sdtPr>
          <w:id w:val="-1014297035"/>
          <w:citation/>
        </w:sdtPr>
        <w:sdtEndPr/>
        <w:sdtContent>
          <w:r w:rsidR="00F26430">
            <w:fldChar w:fldCharType="begin"/>
          </w:r>
          <w:r w:rsidR="00C052A2">
            <w:instrText xml:space="preserve">CITATION But21 \l 1031 </w:instrText>
          </w:r>
          <w:r w:rsidR="00F26430">
            <w:fldChar w:fldCharType="separate"/>
          </w:r>
          <w:r w:rsidR="00632B96">
            <w:rPr>
              <w:noProof/>
            </w:rPr>
            <w:t xml:space="preserve"> [33]</w:t>
          </w:r>
          <w:r w:rsidR="00F26430">
            <w:fldChar w:fldCharType="end"/>
          </w:r>
        </w:sdtContent>
      </w:sdt>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4BEA0422" w14:textId="72A692BA" w:rsidR="00463FBE" w:rsidRDefault="00AB6D73" w:rsidP="00AB6D73">
      <w:pPr>
        <w:pStyle w:val="Beschriftung"/>
      </w:pPr>
      <w:bookmarkStart w:id="43" w:name="_Ref67561215"/>
      <w:r>
        <w:t xml:space="preserve">Abb. </w:t>
      </w:r>
      <w:r w:rsidR="00B55688">
        <w:fldChar w:fldCharType="begin"/>
      </w:r>
      <w:r w:rsidR="00B55688">
        <w:instrText xml:space="preserve"> SEQ Abb. \* ARABIC </w:instrText>
      </w:r>
      <w:r w:rsidR="00B55688">
        <w:fldChar w:fldCharType="separate"/>
      </w:r>
      <w:r>
        <w:rPr>
          <w:noProof/>
        </w:rPr>
        <w:t>6</w:t>
      </w:r>
      <w:r w:rsidR="00B55688">
        <w:rPr>
          <w:noProof/>
        </w:rPr>
        <w:fldChar w:fldCharType="end"/>
      </w:r>
      <w:r>
        <w:t>: Teleport mit Hilfe des Controllers</w:t>
      </w:r>
      <w:bookmarkEnd w:id="43"/>
    </w:p>
    <w:p w14:paraId="39025BBB" w14:textId="77777777" w:rsidR="00A40CE9" w:rsidRDefault="00A40CE9" w:rsidP="00A40CE9"/>
    <w:p w14:paraId="2A85EC87" w14:textId="0633ED96" w:rsidR="00A40CE9" w:rsidRDefault="00A40CE9" w:rsidP="00A40CE9">
      <w:r>
        <w:t xml:space="preserve">Habgood und Kollegen (2018) verglichen </w:t>
      </w:r>
      <w:r w:rsidR="00037A7F">
        <w:t>Point&amp;Teleport</w:t>
      </w:r>
      <w:r>
        <w:t xml:space="preserve"> mit dem kontinuierlichen Gehen mit einer klassischen Gamepad-Methode und mit einer neuen Variante der </w:t>
      </w:r>
      <w:r w:rsidR="00037A7F">
        <w:t xml:space="preserve">Point&amp;Teleport </w:t>
      </w:r>
      <w:r>
        <w:t xml:space="preserve">Methode, die auf einer schnellen und kontinuierlichen Bewegung des Benutzers zwischen vordefinierten Knotenpositionen in der virtuellen Umgebung basiert. Die Ergebnisse zeigten, dass die Teleportationstechnik den kontinuierlichen Gehansätzen überlegen war. Sie zeigten auch, dass die schnellen Bewegungsgeschwindigkeiten das Gefühl der Bewegungskrankheit bei den Spielern im Vergleich zur kontinuierlichen Bewegung bei normalen Gehgeschwindigkeiten reduzieren. </w:t>
      </w:r>
      <w:r w:rsidR="00C330C3">
        <w:t>Ebenso wurde</w:t>
      </w:r>
      <w:r>
        <w:t xml:space="preserve"> Anzahl der Kollisionen deutlich reduziert, da die Positionen und Übergänge, die der Benutzer einnehmen kann, eingeschränkt werden.</w:t>
      </w:r>
    </w:p>
    <w:p w14:paraId="7F962F75" w14:textId="0C614867" w:rsidR="00A40CE9" w:rsidRDefault="009B4291" w:rsidP="00A40CE9">
      <w:r>
        <w:t xml:space="preserve">Buttussi et al </w:t>
      </w:r>
      <w:r w:rsidRPr="009B4291">
        <w:t>untersuchten die Auswirkungen von Joystick-, Teleport- und Leaning-Techniken für die Fortbewegung an Ort und Stelle</w:t>
      </w:r>
      <w:r w:rsidR="00E77C55">
        <w:t xml:space="preserve"> mit einer großen S</w:t>
      </w:r>
      <w:r w:rsidR="000D79EC">
        <w:t>t</w:t>
      </w:r>
      <w:r w:rsidR="00E77C55">
        <w:t>ichprobe mit 75 Teilnehmer</w:t>
      </w:r>
      <w:r w:rsidRPr="009B4291">
        <w:t xml:space="preserve">. Die Analyse der verschiedenen Variablen ergab, dass Teleport den Benutzern erlaubt, sich schneller zu bewegen, weniger Übelkeit verursacht und benutzerfreundlicher ist als die anderen beiden </w:t>
      </w:r>
      <w:r w:rsidRPr="009B4291">
        <w:lastRenderedPageBreak/>
        <w:t>Techniken</w:t>
      </w:r>
      <w:r w:rsidR="00F51D3D">
        <w:t>.</w:t>
      </w:r>
      <w:r w:rsidRPr="009B4291">
        <w:t xml:space="preserve"> </w:t>
      </w:r>
      <w:r w:rsidR="00F51D3D">
        <w:t>K</w:t>
      </w:r>
      <w:r w:rsidRPr="009B4291">
        <w:t>eine signifikanten Unterschiede für</w:t>
      </w:r>
      <w:r w:rsidR="00F51D3D">
        <w:t xml:space="preserve"> die</w:t>
      </w:r>
      <w:r w:rsidRPr="009B4291">
        <w:t xml:space="preserve"> Lernfähigkeit und Präsenz </w:t>
      </w:r>
      <w:r w:rsidR="000D1371">
        <w:t>konnte festgestellt werden</w:t>
      </w:r>
      <w:r w:rsidRPr="009B4291">
        <w:t xml:space="preserve">. Die Ergebnisse unterstreichen die Rolle des Teleports als eine valide Lösung für die Fortbewegung an Ort und Stelle. </w:t>
      </w:r>
      <w:r w:rsidR="0098039E">
        <w:t>Dennoch könnte das</w:t>
      </w:r>
      <w:r w:rsidRPr="009B4291">
        <w:t xml:space="preserve"> Teleport</w:t>
      </w:r>
      <w:r w:rsidR="0098039E">
        <w:t>ieren</w:t>
      </w:r>
      <w:r w:rsidRPr="009B4291">
        <w:t xml:space="preserve"> desorientierender sein als </w:t>
      </w:r>
      <w:r w:rsidR="0049557D" w:rsidRPr="009B4291">
        <w:t xml:space="preserve">die </w:t>
      </w:r>
      <w:r w:rsidR="0049557D">
        <w:t>anderen</w:t>
      </w:r>
      <w:r w:rsidR="0014279A">
        <w:t xml:space="preserve"> </w:t>
      </w:r>
      <w:r w:rsidRPr="009B4291">
        <w:t>Techniken</w:t>
      </w:r>
      <w:r w:rsidR="0049557D">
        <w:t xml:space="preserve"> und </w:t>
      </w:r>
      <w:r w:rsidR="006A70D6">
        <w:t>der Präsenz</w:t>
      </w:r>
      <w:r w:rsidR="0049557D">
        <w:t xml:space="preserve"> und Immersion reduzieren</w:t>
      </w:r>
      <w:sdt>
        <w:sdtPr>
          <w:id w:val="-725838524"/>
          <w:citation/>
        </w:sdtPr>
        <w:sdtEndPr/>
        <w:sdtContent>
          <w:r w:rsidR="0049557D">
            <w:fldChar w:fldCharType="begin"/>
          </w:r>
          <w:r w:rsidR="0049557D">
            <w:instrText xml:space="preserve"> CITATION Che20 \l 1031 </w:instrText>
          </w:r>
          <w:r w:rsidR="0049557D">
            <w:fldChar w:fldCharType="separate"/>
          </w:r>
          <w:r w:rsidR="00632B96">
            <w:rPr>
              <w:noProof/>
            </w:rPr>
            <w:t xml:space="preserve"> [6]</w:t>
          </w:r>
          <w:r w:rsidR="0049557D">
            <w:fldChar w:fldCharType="end"/>
          </w:r>
        </w:sdtContent>
      </w:sdt>
      <w:r w:rsidR="0049557D">
        <w:t>,</w:t>
      </w:r>
      <w:r w:rsidRPr="009B4291">
        <w:t xml:space="preserve"> bei denen die Blickpunktbewegung kontinuierlich ist.</w:t>
      </w:r>
      <w:r w:rsidR="002967CC">
        <w:t xml:space="preserve"> </w:t>
      </w:r>
      <w:sdt>
        <w:sdtPr>
          <w:id w:val="1186785687"/>
          <w:citation/>
        </w:sdtPr>
        <w:sdtEndPr/>
        <w:sdtContent>
          <w:r w:rsidR="002967CC">
            <w:fldChar w:fldCharType="begin"/>
          </w:r>
          <w:r w:rsidR="00C052A2">
            <w:instrText xml:space="preserve">CITATION But21 \l 1031 </w:instrText>
          </w:r>
          <w:r w:rsidR="002967CC">
            <w:fldChar w:fldCharType="separate"/>
          </w:r>
          <w:r w:rsidR="00632B96">
            <w:rPr>
              <w:noProof/>
            </w:rPr>
            <w:t>[33]</w:t>
          </w:r>
          <w:r w:rsidR="002967CC">
            <w:fldChar w:fldCharType="end"/>
          </w:r>
        </w:sdtContent>
      </w:sdt>
    </w:p>
    <w:p w14:paraId="09F68ADD" w14:textId="005D31ED" w:rsidR="00776089" w:rsidRDefault="00776089" w:rsidP="00776089">
      <w:pPr>
        <w:pStyle w:val="berschrift5"/>
      </w:pPr>
      <w:r>
        <w:t>Point &amp; Teleport</w:t>
      </w:r>
    </w:p>
    <w:p w14:paraId="40821ED0" w14:textId="72AB7ADC" w:rsidR="000F2707" w:rsidRDefault="004072A9" w:rsidP="004072A9">
      <w:r w:rsidRPr="004072A9">
        <w:t>Eine weitere Möglichkeit, in der virtuellen Realität zu reisen</w:t>
      </w:r>
      <w:r w:rsidR="00581C68">
        <w:t xml:space="preserve"> ist </w:t>
      </w:r>
      <w:r w:rsidR="00ED08E4">
        <w:t>ein Point</w:t>
      </w:r>
      <w:r w:rsidR="00581C68">
        <w:t xml:space="preserve">&amp;Teleport Methode, bei dem </w:t>
      </w:r>
      <w:r w:rsidRPr="004072A9">
        <w:t>de</w:t>
      </w:r>
      <w:r w:rsidR="00581C68">
        <w:t xml:space="preserve">r </w:t>
      </w:r>
      <w:r w:rsidRPr="004072A9">
        <w:t xml:space="preserve">Arm des Benutzers zur Steuerung der Bewegungen in der virtuellen Umgebung </w:t>
      </w:r>
      <w:r w:rsidR="00581C68">
        <w:t>dient</w:t>
      </w:r>
      <w:r w:rsidR="00C67FD2">
        <w:t xml:space="preserve"> (siehe </w:t>
      </w:r>
      <w:r w:rsidR="00C67FD2">
        <w:fldChar w:fldCharType="begin"/>
      </w:r>
      <w:r w:rsidR="00C67FD2">
        <w:instrText xml:space="preserve"> REF _Ref67560312 \h </w:instrText>
      </w:r>
      <w:r w:rsidR="00C67FD2">
        <w:fldChar w:fldCharType="separate"/>
      </w:r>
      <w:r w:rsidR="00C67FD2">
        <w:t xml:space="preserve">Abb. </w:t>
      </w:r>
      <w:r w:rsidR="00C67FD2">
        <w:rPr>
          <w:noProof/>
        </w:rPr>
        <w:t>6</w:t>
      </w:r>
      <w:r w:rsidR="00C67FD2">
        <w:t>: Point &amp; Teleport Technik basierend auf die Armbewegungen</w:t>
      </w:r>
      <w:r w:rsidR="00C67FD2">
        <w:fldChar w:fldCharType="end"/>
      </w:r>
      <w:r w:rsidR="00C67FD2">
        <w:t>)</w:t>
      </w:r>
      <w:r w:rsidRPr="004072A9">
        <w:t xml:space="preserve">. Mit dieser Technik kann der Benutzer von einem Ort zu einem anderen reisen, indem er auf den Ort zeigt, zu dem er reisen möchte, und sich dann an der neuen Position befindet. In einigen Anwendungen sind die Zielorte vordefiniert, und der Benutzer muss auf das Ziel zeigen, um anzugeben, zu welchem er reisen möchte. In anderen Anwendungen sind die Ziele nicht vordefiniert, sondern die Benutzer können sich frei an jeden beliebigen Ort auf dem Boden teleportieren, indem sie auf die Zielposition zeigen. In beiden Fällen haben die Benutzer oft ein visuelles und manchmal ein auditives Feedback, um die gewählte Zielposition und die Bewegung des Benutzers zu bestätigen (Cherep et al., 2020). Beim Zeigen der Zielposition kann die Teleportation entweder durch einen Tastendruck oder durch längeres Zeigen auf das Ziel ausgelöst werden. In diesem Fall ist es wichtig zu beachten, dass die Verwendung des Arms zur Interaktion mit der VE "geopfert" wird. </w:t>
      </w:r>
      <w:sdt>
        <w:sdtPr>
          <w:id w:val="-201636483"/>
          <w:citation/>
        </w:sdtPr>
        <w:sdtEndPr/>
        <w:sdtContent>
          <w:r w:rsidR="000C2805">
            <w:fldChar w:fldCharType="begin"/>
          </w:r>
          <w:r w:rsidR="000C2805">
            <w:instrText xml:space="preserve"> CITATION Che20 \l 1031 </w:instrText>
          </w:r>
          <w:r w:rsidR="000C2805">
            <w:fldChar w:fldCharType="separate"/>
          </w:r>
          <w:r w:rsidR="00632B96">
            <w:rPr>
              <w:noProof/>
            </w:rPr>
            <w:t>[6]</w:t>
          </w:r>
          <w:r w:rsidR="000C2805">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09E7C797" w:rsidR="00C67FD2" w:rsidRDefault="00C67FD2" w:rsidP="00C67FD2">
      <w:pPr>
        <w:pStyle w:val="Beschriftung"/>
      </w:pPr>
      <w:bookmarkStart w:id="44" w:name="_Ref67560312"/>
      <w:r>
        <w:t xml:space="preserve">Abb. </w:t>
      </w:r>
      <w:r w:rsidR="00B55688">
        <w:fldChar w:fldCharType="begin"/>
      </w:r>
      <w:r w:rsidR="00B55688">
        <w:instrText xml:space="preserve"> SEQ Abb. \* ARABIC </w:instrText>
      </w:r>
      <w:r w:rsidR="00B55688">
        <w:fldChar w:fldCharType="separate"/>
      </w:r>
      <w:r w:rsidR="00AB6D73">
        <w:rPr>
          <w:noProof/>
        </w:rPr>
        <w:t>7</w:t>
      </w:r>
      <w:r w:rsidR="00B55688">
        <w:rPr>
          <w:noProof/>
        </w:rPr>
        <w:fldChar w:fldCharType="end"/>
      </w:r>
      <w:r>
        <w:t>: Point &amp; Teleport Technik basierend auf die Armbewegungen</w:t>
      </w:r>
      <w:bookmarkEnd w:id="44"/>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632B96">
            <w:rPr>
              <w:noProof/>
            </w:rPr>
            <w:t>[6]</w:t>
          </w:r>
          <w:r w:rsidR="00575D84">
            <w:fldChar w:fldCharType="end"/>
          </w:r>
        </w:sdtContent>
      </w:sdt>
    </w:p>
    <w:p w14:paraId="1250F90A" w14:textId="7C0108F2" w:rsidR="004072A9" w:rsidRPr="004072A9" w:rsidRDefault="004072A9" w:rsidP="004072A9">
      <w:r w:rsidRPr="004072A9">
        <w:t xml:space="preserve">In </w:t>
      </w:r>
      <w:r w:rsidR="000F2707">
        <w:t>einer</w:t>
      </w:r>
      <w:r w:rsidRPr="004072A9">
        <w:t xml:space="preserve"> Studie verglichen Bozgeyikli und Kollegen (2016b) diese Lokomotionsmethode mit der Walking-in-Place- und Joystick-gesteuerten Technik. Um sich in der virtuellen Umgebung zu </w:t>
      </w:r>
      <w:r w:rsidRPr="004072A9">
        <w:lastRenderedPageBreak/>
        <w:t xml:space="preserve">teleportieren, sollten die Benutzer zwei Sekunden lang auf denselben Ort zeigen. Danach wird die Teleportation ausgelöst und der virtuelle Avatar wird augenblicklich an die Zielposition bewegt. In den Experimenten müssen die Benutzer mit jeder Fortbewegungstechnik zehn Zielpunkte anfahren, ohne mit statischen Hindernissen zu kollidieren. Sie fanden heraus, dass </w:t>
      </w:r>
      <w:r w:rsidR="006D4172" w:rsidRPr="004072A9">
        <w:t>d</w:t>
      </w:r>
      <w:r w:rsidR="00F80EBD">
        <w:t>ie</w:t>
      </w:r>
      <w:r w:rsidR="006D4172" w:rsidRPr="004072A9">
        <w:t xml:space="preserve"> Point</w:t>
      </w:r>
      <w:r w:rsidR="0030628F">
        <w:t xml:space="preserve">&amp;Teleport </w:t>
      </w:r>
      <w:r w:rsidRPr="004072A9">
        <w:t>Methode die Walking-in-Place- und die Joystick-gesteuerten Techniken übertraf. Die Benutzer erreichten die Zielpunkte schneller und führten weniger Kollisionen mit den Hindernissen durch. Die Joystick-Methode ist jedoch einfacher zu verstehen, erfordert weniger Anstrengung, führt zu weniger Ermüdung und die Benutzer hatten eine bessere Kontrolle über die Aufgabe. Es ist wichtig zu beachten, dass bei dieser Technik die gesenkte Armhaltung des Benutzers die Teleportation inaktiv macht. Folglich funktioniert dieses Design möglicherweise nicht gut für Anwendungen, bei denen der Benutzer während des Wartens einige Aktivitäten mit den Händen ausführen soll. In diesem Fall muss eine andere Geste oder ein Controller verwendet werden, um die Aktivität der Teleportation zu steuern.</w:t>
      </w:r>
      <w:r w:rsidR="00DE23EB">
        <w:t xml:space="preserve"> </w:t>
      </w:r>
      <w:sdt>
        <w:sdtPr>
          <w:id w:val="861016412"/>
          <w:citation/>
        </w:sdtPr>
        <w:sdtEndPr/>
        <w:sdtContent>
          <w:r w:rsidR="00DE23EB">
            <w:fldChar w:fldCharType="begin"/>
          </w:r>
          <w:r w:rsidR="00DE23EB">
            <w:instrText xml:space="preserve"> CITATION Che20 \l 1031 </w:instrText>
          </w:r>
          <w:r w:rsidR="00DE23EB">
            <w:fldChar w:fldCharType="separate"/>
          </w:r>
          <w:r w:rsidR="00632B96">
            <w:rPr>
              <w:noProof/>
            </w:rPr>
            <w:t>[6]</w:t>
          </w:r>
          <w:r w:rsidR="00DE23EB">
            <w:fldChar w:fldCharType="end"/>
          </w:r>
        </w:sdtContent>
      </w:sdt>
    </w:p>
    <w:p w14:paraId="4509CF00" w14:textId="49F5E7DA" w:rsidR="00776089" w:rsidRDefault="000029E8" w:rsidP="00776089">
      <w:pPr>
        <w:pStyle w:val="berschrift5"/>
      </w:pPr>
      <w:r w:rsidRPr="000029E8">
        <w:t>Arm</w:t>
      </w:r>
      <w:r w:rsidR="00A62AC7">
        <w:t xml:space="preserve"> </w:t>
      </w:r>
      <w:r w:rsidRPr="000029E8">
        <w:t>basierte Bewegungserfassung</w:t>
      </w:r>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5293CBA5" w:rsidR="004072A9" w:rsidRDefault="004072A9" w:rsidP="004072A9">
      <w:r w:rsidRPr="004072A9">
        <w:t>Mehrere Studien versuchten, das Problem der Sensoren zu lösen, indem sie ein tragbares Armband (Beschleunigungssensoren) verwendeten, das</w:t>
      </w:r>
      <w:r w:rsidR="00BE0272">
        <w:t>s</w:t>
      </w:r>
      <w:r w:rsidRPr="004072A9">
        <w:t>sie an der dicksten Stelle des Unterarms des Benutzers befestigten: das Myo-Armband. Diese Fortbewegungstechnik wurde zum ersten Mal von McCullough und Kollegen (2015) vorgeschlagen, die sie mit Joystick- und Walking-in-Place-Ansätzen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EndPr/>
        <w:sdtContent>
          <w:r w:rsidR="00395528">
            <w:fldChar w:fldCharType="begin"/>
          </w:r>
          <w:r w:rsidR="00395528">
            <w:instrText xml:space="preserve"> CITATION Che20 \l 1031 </w:instrText>
          </w:r>
          <w:r w:rsidR="00395528">
            <w:fldChar w:fldCharType="separate"/>
          </w:r>
          <w:r w:rsidR="00632B96">
            <w:rPr>
              <w:noProof/>
            </w:rPr>
            <w:t>[6]</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45" w:name="_Toc67318195"/>
      <w:r>
        <w:lastRenderedPageBreak/>
        <w:t>Neigungsbasierte Fortbewegung</w:t>
      </w:r>
      <w:bookmarkEnd w:id="45"/>
    </w:p>
    <w:p w14:paraId="19C762C4" w14:textId="7E3A5DE3"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NaviChair. </w:t>
      </w:r>
      <w:sdt>
        <w:sdtPr>
          <w:id w:val="1343661803"/>
          <w:citation/>
        </w:sdtPr>
        <w:sdtEndPr/>
        <w:sdtContent>
          <w:r>
            <w:fldChar w:fldCharType="begin"/>
          </w:r>
          <w:r>
            <w:instrText xml:space="preserve"> CITATION Zie16 \l 1031 </w:instrText>
          </w:r>
          <w:r>
            <w:fldChar w:fldCharType="separate"/>
          </w:r>
          <w:r w:rsidR="00632B96">
            <w:rPr>
              <w:noProof/>
            </w:rPr>
            <w:t>[35]</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bookmarkStart w:id="46" w:name="_Toc67318196"/>
      <w:r w:rsidRPr="001576F0">
        <w:rPr>
          <w:b/>
          <w:bCs/>
        </w:rPr>
        <w:t>Kopfbasierte</w:t>
      </w:r>
      <w:r w:rsidRPr="001576F0">
        <w:rPr>
          <w:rStyle w:val="Hervorhebung"/>
          <w:b/>
          <w:bCs/>
        </w:rPr>
        <w:t xml:space="preserve"> </w:t>
      </w:r>
      <w:r w:rsidRPr="001576F0">
        <w:rPr>
          <w:b/>
          <w:bCs/>
        </w:rPr>
        <w:t>Fortbewegung</w:t>
      </w:r>
      <w:bookmarkEnd w:id="46"/>
    </w:p>
    <w:p w14:paraId="61D7745A" w14:textId="506A703E" w:rsidR="00776089" w:rsidRDefault="00776089" w:rsidP="00776089">
      <w:r w:rsidRPr="007A2BA6">
        <w:t>Zielasko und Kollegen (2016) nutzten die im HMD eingebauten Inertialsensoren, um die Position und die Drehung des sitzenden Benutzers zu bestimmen.</w:t>
      </w:r>
      <w:r w:rsidR="00D24CC8">
        <w:t xml:space="preserve"> U</w:t>
      </w:r>
      <w:r w:rsidRPr="007A2BA6">
        <w:t>m</w:t>
      </w:r>
      <w:r w:rsidR="00D24CC8">
        <w:t xml:space="preserve"> sich in der virtellen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McMahan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heraus, dass die Teilnehmer mit der Human Joystick-Methode ein größeres Gefühl der Präsenz hatten</w:t>
      </w:r>
      <w:r w:rsidR="00DD7D95">
        <w:t>.</w:t>
      </w:r>
      <w:r w:rsidR="002B614A">
        <w:t xml:space="preserve"> </w:t>
      </w:r>
      <w:sdt>
        <w:sdtPr>
          <w:id w:val="-2104555081"/>
          <w:citation/>
        </w:sdtPr>
        <w:sdtEndPr/>
        <w:sdtContent>
          <w:r>
            <w:fldChar w:fldCharType="begin"/>
          </w:r>
          <w:r>
            <w:instrText xml:space="preserve"> CITATION Che20 \l 1031 </w:instrText>
          </w:r>
          <w:r>
            <w:fldChar w:fldCharType="separate"/>
          </w:r>
          <w:r w:rsidR="00632B96">
            <w:rPr>
              <w:noProof/>
            </w:rPr>
            <w:t>[6]</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(Kitson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Wii-Leaning Technik auf dem Wii Balance Board</w:t>
      </w:r>
      <w:r w:rsidR="003F5027">
        <w:fldChar w:fldCharType="end"/>
      </w:r>
      <w:r w:rsidR="003F5027">
        <w:t>)</w:t>
      </w:r>
      <w:r>
        <w:t xml:space="preserve">.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w:t>
      </w:r>
      <w:r>
        <w:lastRenderedPageBreak/>
        <w:t>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Leaning-Methode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64E780D3" w:rsidR="006F4D15" w:rsidRDefault="006F4D15" w:rsidP="006F4D15">
      <w:pPr>
        <w:pStyle w:val="Beschriftung"/>
      </w:pPr>
      <w:bookmarkStart w:id="47" w:name="_Ref67558980"/>
      <w:r>
        <w:t xml:space="preserve">Abb. </w:t>
      </w:r>
      <w:r w:rsidR="00B55688">
        <w:fldChar w:fldCharType="begin"/>
      </w:r>
      <w:r w:rsidR="00B55688">
        <w:instrText xml:space="preserve"> SEQ Abb. \* ARABIC </w:instrText>
      </w:r>
      <w:r w:rsidR="00B55688">
        <w:fldChar w:fldCharType="separate"/>
      </w:r>
      <w:r w:rsidR="00AB6D73">
        <w:rPr>
          <w:noProof/>
        </w:rPr>
        <w:t>8</w:t>
      </w:r>
      <w:r w:rsidR="00B55688">
        <w:rPr>
          <w:noProof/>
        </w:rPr>
        <w:fldChar w:fldCharType="end"/>
      </w:r>
      <w:r>
        <w:t>: Wii-Leaning Technik auf dem Wii Balance Board</w:t>
      </w:r>
      <w:bookmarkEnd w:id="47"/>
      <w:sdt>
        <w:sdtPr>
          <w:id w:val="438113041"/>
          <w:citation/>
        </w:sdtPr>
        <w:sdtEndPr/>
        <w:sdtContent>
          <w:r w:rsidR="00BC276D">
            <w:fldChar w:fldCharType="begin"/>
          </w:r>
          <w:r w:rsidR="00BC276D">
            <w:instrText xml:space="preserve"> CITATION Har14 \l 1031 </w:instrText>
          </w:r>
          <w:r w:rsidR="00BC276D">
            <w:fldChar w:fldCharType="separate"/>
          </w:r>
          <w:r w:rsidR="00632B96">
            <w:rPr>
              <w:noProof/>
            </w:rPr>
            <w:t xml:space="preserve"> [36]</w:t>
          </w:r>
          <w:r w:rsidR="00BC276D">
            <w:fldChar w:fldCharType="end"/>
          </w:r>
        </w:sdtContent>
      </w:sdt>
    </w:p>
    <w:p w14:paraId="2A99562D" w14:textId="77777777" w:rsidR="00A457EB" w:rsidRDefault="00A457EB" w:rsidP="00A457EB"/>
    <w:p w14:paraId="578BC7A6" w14:textId="597A6A5A"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NaviChai</w:t>
      </w:r>
      <w:r w:rsidR="003326A7">
        <w:t>r</w:t>
      </w:r>
      <w:r>
        <w:t xml:space="preserve"> (Kitson et al., 2017a, 2015; Zielasko et al., 2016). In ihrer Studie nutzten Kitson und Kollegen (2017a) eine komplexe Umgebung, um in einer Zielfindungsaufgabe vier lehnungsbasierte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Sitzende, lehnungsbasierte Lokomotionstechniken</w:t>
      </w:r>
      <w:r w:rsidR="00A51A05">
        <w:fldChar w:fldCharType="end"/>
      </w:r>
      <w:r w:rsidR="00A51A05">
        <w:t>)</w:t>
      </w:r>
      <w:r>
        <w:t xml:space="preserve">. Die Ergebnisse unterstützten nicht die Vorhersagen der Literatur, dass die </w:t>
      </w:r>
      <w:r w:rsidR="001F7CC8">
        <w:t>lehnungsbasierte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r w:rsidR="00381E22">
        <w:t>lehnungsbasierten Techniken</w:t>
      </w:r>
      <w:r>
        <w:t xml:space="preserve"> einen Trend zur Vermittlung eines stärkeren Gefühls der Eigenbewegung. In ihrer Studie testeten Zielasko und Kollegen (2016) in einer virtuellen Umgebung eine auf Lehnen in sitzender Position basierende, kostengünstige freihändige Navigationsmethode und verglichen sie mit einer Gamepad-Navigation. Die Ergebnisse der Studie zeigten, dass die Leaning-Methode im Allgemeinen sehr gut abschnitt und auf verschiedenen Ebenen mit der Gamepad-Navigation konkurrieren kann.</w:t>
      </w:r>
      <w:r w:rsidR="00BF794C">
        <w:t xml:space="preserve"> </w:t>
      </w:r>
      <w:sdt>
        <w:sdtPr>
          <w:id w:val="148563232"/>
          <w:citation/>
        </w:sdtPr>
        <w:sdtEndPr/>
        <w:sdtContent>
          <w:r w:rsidR="00BF794C">
            <w:fldChar w:fldCharType="begin"/>
          </w:r>
          <w:r w:rsidR="00BF794C">
            <w:instrText xml:space="preserve"> CITATION Che20 \l 1031 </w:instrText>
          </w:r>
          <w:r w:rsidR="00BF794C">
            <w:fldChar w:fldCharType="separate"/>
          </w:r>
          <w:r w:rsidR="00632B96">
            <w:rPr>
              <w:noProof/>
            </w:rPr>
            <w:t>[6]</w:t>
          </w:r>
          <w:r w:rsidR="00BF794C">
            <w:fldChar w:fldCharType="end"/>
          </w:r>
        </w:sdtContent>
      </w:sdt>
    </w:p>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7A28281B" w:rsidR="00A51A05" w:rsidRPr="004072A9" w:rsidRDefault="00A51A05" w:rsidP="00A51A05">
      <w:pPr>
        <w:pStyle w:val="Beschriftung"/>
      </w:pPr>
      <w:bookmarkStart w:id="48" w:name="_Ref67559678"/>
      <w:r>
        <w:t xml:space="preserve">Abb. </w:t>
      </w:r>
      <w:r w:rsidR="00B55688">
        <w:fldChar w:fldCharType="begin"/>
      </w:r>
      <w:r w:rsidR="00B55688">
        <w:instrText xml:space="preserve"> </w:instrText>
      </w:r>
      <w:r w:rsidR="00B55688">
        <w:instrText xml:space="preserve">SEQ Abb. \* ARABIC </w:instrText>
      </w:r>
      <w:r w:rsidR="00B55688">
        <w:fldChar w:fldCharType="separate"/>
      </w:r>
      <w:r w:rsidR="00AB6D73">
        <w:rPr>
          <w:noProof/>
        </w:rPr>
        <w:t>9</w:t>
      </w:r>
      <w:r w:rsidR="00B55688">
        <w:rPr>
          <w:noProof/>
        </w:rPr>
        <w:fldChar w:fldCharType="end"/>
      </w:r>
      <w:r>
        <w:t>: Sitzende, lehnungsbasierte Lokomotionstechniken</w:t>
      </w:r>
      <w:bookmarkEnd w:id="48"/>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632B96">
            <w:rPr>
              <w:noProof/>
            </w:rPr>
            <w:t>[37]</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49" w:name="_Toc67318201"/>
      <w:r>
        <w:t>Laufbänder</w:t>
      </w:r>
      <w:bookmarkEnd w:id="49"/>
    </w:p>
    <w:p w14:paraId="5C408043" w14:textId="45D06FC9"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EndPr/>
        <w:sdtContent>
          <w:r>
            <w:fldChar w:fldCharType="begin"/>
          </w:r>
          <w:r>
            <w:instrText xml:space="preserve"> CITATION Ada17 \l 1031 </w:instrText>
          </w:r>
          <w:r>
            <w:fldChar w:fldCharType="separate"/>
          </w:r>
          <w:r w:rsidR="00632B96">
            <w:rPr>
              <w:noProof/>
            </w:rPr>
            <w:t xml:space="preserve"> [2]</w:t>
          </w:r>
          <w:r>
            <w:fldChar w:fldCharType="end"/>
          </w:r>
        </w:sdtContent>
      </w:sdt>
    </w:p>
    <w:p w14:paraId="102C9413" w14:textId="15D9E24E"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Virtuix Omni, Cyberith Virtualizer,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Virtuix Omni 2 basieren auf der Inertialmesseinheit (IMU), um omnidirektionale Fortbewegung zu realisieren. Dies ist eine übliche Methode in WiP-Systemen </w:t>
      </w:r>
      <w:r w:rsidR="0059202E">
        <w:t>(</w:t>
      </w:r>
      <w:r w:rsidRPr="009212CF">
        <w:t>9, 30, 34</w:t>
      </w:r>
      <w:r w:rsidR="0059202E">
        <w:t>)</w:t>
      </w:r>
      <w:r w:rsidRPr="009212CF">
        <w:t>, um die Schritte zu zählen, aber nicht die Entfernung</w:t>
      </w:r>
      <w:r w:rsidR="00E824D0">
        <w:t>.</w:t>
      </w:r>
      <w:r w:rsidRPr="009212CF">
        <w:t xml:space="preserve"> </w:t>
      </w:r>
      <w:r w:rsidRPr="005C3E27">
        <w:rPr>
          <w:rStyle w:val="Hervorhebung"/>
        </w:rPr>
        <w:t>StriderVR</w:t>
      </w:r>
      <w:r w:rsidRPr="009212CF">
        <w:t xml:space="preserve"> ist ein kommerzielles Produkt, </w:t>
      </w:r>
      <w:r w:rsidR="00AC0F7D">
        <w:t>bei dem sich eine</w:t>
      </w:r>
      <w:r w:rsidRPr="009212CF">
        <w:t xml:space="preserve"> Schicht aus Stahlkugeln dreht</w:t>
      </w:r>
      <w:r w:rsidR="00AC0F7D">
        <w:t xml:space="preserve">. </w:t>
      </w:r>
      <w:r w:rsidRPr="005C3E27">
        <w:rPr>
          <w:rStyle w:val="Hervorhebung"/>
        </w:rPr>
        <w:t>Omnideck</w:t>
      </w:r>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EndPr/>
        <w:sdtContent>
          <w:r w:rsidR="00321F77">
            <w:fldChar w:fldCharType="begin"/>
          </w:r>
          <w:r w:rsidR="00321F77">
            <w:instrText xml:space="preserve"> CITATION Wan20 \l 1031 </w:instrText>
          </w:r>
          <w:r w:rsidR="00321F77">
            <w:fldChar w:fldCharType="separate"/>
          </w:r>
          <w:r w:rsidR="00632B96">
            <w:rPr>
              <w:noProof/>
            </w:rPr>
            <w:t xml:space="preserve"> [28]</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r>
        <w:lastRenderedPageBreak/>
        <w:t>O</w:t>
      </w:r>
      <w:r w:rsidRPr="0020214A">
        <w:t>mnidirektionale Laufband</w:t>
      </w:r>
    </w:p>
    <w:p w14:paraId="34AD7F46" w14:textId="46569DDB" w:rsidR="00925B93" w:rsidRDefault="0020214A" w:rsidP="00F61189">
      <w:r w:rsidRPr="0020214A">
        <w:t>Eine neue halbnatürliche Fortbewegungsmethode ist das omnidirektionale Laufband (Calandra et al., 2018; Warren &amp; Bowman, 2017). Das omnidirektionale Laufband ist ein mechanisches Gerät, das es dem Benutzer ermöglicht, sich in jede Richtung fortzubewegen, was eine 360-Grad-Bewegung ermöglicht. In Kombination mit einem virtuellen Head Mounted Display wird dieses Gerät verwendet, um die Fußbewegungen des Benutzers zu erfassen und sein Verhalten in einer virtuellen Welt durch einen Avatar zu reproduzieren (Calandra et al., 2018). Einige Lokomotionstechniken verwenden spezielle Geräte, um die Lokomotion zu kontrollieren und die Benutzer an einem sicheren Ort zu halten. Zu diesem Zweck wurden omnidirektionale Laufbänder entworfen und entwickelt. Diese Laufbänder erkennen das Gehen in jede Richtung und halten den Benutzer in der Mitte.</w:t>
      </w:r>
      <w:r w:rsidR="00BA321B">
        <w:t xml:space="preserve"> </w:t>
      </w:r>
      <w:sdt>
        <w:sdtPr>
          <w:id w:val="-1256051984"/>
          <w:citation/>
        </w:sdtPr>
        <w:sdtEndPr/>
        <w:sdtContent>
          <w:r w:rsidR="00BA321B">
            <w:fldChar w:fldCharType="begin"/>
          </w:r>
          <w:r w:rsidR="00BA321B">
            <w:instrText xml:space="preserve"> CITATION Che20 \l 1031 </w:instrText>
          </w:r>
          <w:r w:rsidR="00BA321B">
            <w:fldChar w:fldCharType="separate"/>
          </w:r>
          <w:r w:rsidR="00632B96">
            <w:rPr>
              <w:noProof/>
            </w:rPr>
            <w:t>[6]</w:t>
          </w:r>
          <w:r w:rsidR="00BA321B">
            <w:fldChar w:fldCharType="end"/>
          </w:r>
        </w:sdtContent>
      </w:sdt>
    </w:p>
    <w:p w14:paraId="0B5500EE" w14:textId="73006157" w:rsidR="00F906FA" w:rsidRDefault="00F906FA" w:rsidP="00F61189">
      <w:r w:rsidRPr="009212CF">
        <w:t xml:space="preserve">Es gibt mehrere Forschungen, die auf diesem Prinzip basieren, wie z. B. Torus [12], Cyberwalk </w:t>
      </w:r>
      <w:r>
        <w:t>(</w:t>
      </w:r>
      <w:r w:rsidRPr="009212CF">
        <w:t>27, 29</w:t>
      </w:r>
      <w:r>
        <w:t>)</w:t>
      </w:r>
      <w:r w:rsidRPr="009212CF">
        <w:t xml:space="preserve">, F-ODT </w:t>
      </w:r>
      <w:r>
        <w:t>(</w:t>
      </w:r>
      <w:r w:rsidRPr="009212CF">
        <w:t>20, 25</w:t>
      </w:r>
      <w:r>
        <w:t>) und</w:t>
      </w:r>
      <w:r w:rsidRPr="009212CF">
        <w:t xml:space="preserve"> Infinadeck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t>(</w:t>
      </w:r>
      <w:r w:rsidRPr="009212CF">
        <w:t>22</w:t>
      </w:r>
      <w:r>
        <w:t xml:space="preserve">). </w:t>
      </w:r>
      <w:sdt>
        <w:sdtPr>
          <w:id w:val="-468058159"/>
          <w:citation/>
        </w:sdtPr>
        <w:sdtEndPr/>
        <w:sdtContent>
          <w:r>
            <w:fldChar w:fldCharType="begin"/>
          </w:r>
          <w:r>
            <w:instrText xml:space="preserve"> CITATION Wan20 \l 1031 </w:instrText>
          </w:r>
          <w:r>
            <w:fldChar w:fldCharType="separate"/>
          </w:r>
          <w:r w:rsidR="00632B96">
            <w:rPr>
              <w:noProof/>
            </w:rPr>
            <w:t>[28]</w:t>
          </w:r>
          <w:r>
            <w:fldChar w:fldCharType="end"/>
          </w:r>
        </w:sdtContent>
      </w:sdt>
    </w:p>
    <w:p w14:paraId="58521F14" w14:textId="2B8265F8" w:rsidR="00A014DE" w:rsidRDefault="00A014DE" w:rsidP="00A014DE">
      <w:r>
        <w:t xml:space="preserve">In </w:t>
      </w:r>
      <w:r w:rsidR="00CA586A">
        <w:t>einer</w:t>
      </w:r>
      <w:r>
        <w:t xml:space="preserve"> Studie verglichen Warren und Bowman (2017) das omnidirektionale Virtuix-Laufband mit einem klassischen Game-Controller bei einer Pfadfolgeaufgabe in einer virtuellen Umgebung. Sie fanden heraus, dass der Game Controller eine bessere Benutzererfahrung bietet als das Omni Virtuix. Das omnidirektionale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EndPr/>
        <w:sdtContent>
          <w:r w:rsidR="002F5578">
            <w:fldChar w:fldCharType="begin"/>
          </w:r>
          <w:r w:rsidR="002F5578">
            <w:instrText xml:space="preserve"> CITATION Che20 \l 1031 </w:instrText>
          </w:r>
          <w:r w:rsidR="002F5578">
            <w:fldChar w:fldCharType="separate"/>
          </w:r>
          <w:r w:rsidR="00632B96">
            <w:rPr>
              <w:noProof/>
            </w:rPr>
            <w:t xml:space="preserve"> [6]</w:t>
          </w:r>
          <w:r w:rsidR="002F5578">
            <w:fldChar w:fldCharType="end"/>
          </w:r>
        </w:sdtContent>
      </w:sdt>
    </w:p>
    <w:p w14:paraId="617F2B63" w14:textId="77777777" w:rsidR="00A014DE" w:rsidRDefault="00A014DE" w:rsidP="00A014DE"/>
    <w:p w14:paraId="66B06F19" w14:textId="4DBD1460" w:rsidR="00A014DE" w:rsidRDefault="00925702" w:rsidP="00A014DE">
      <w:r>
        <w:t>(</w:t>
      </w:r>
      <w:r w:rsidR="00A014DE">
        <w:t xml:space="preserve">In </w:t>
      </w:r>
      <w:r w:rsidR="002F5578">
        <w:t>einer</w:t>
      </w:r>
      <w:r w:rsidR="00A014DE">
        <w:t xml:space="preserve"> Studie haben Calandra und Kollegen (2018) eine vergleichende Studie zwischen zwei Methoden zur Fortbewegung durchgeführt: ein Fortbewegungslaufband, das omnidirektionale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Motion-Sickness-Symptome als weitgehend gleichwertig wahrgenommen wurden, jedoch mit einem leichten Vorteil für die Arm Swinging-Methode.</w:t>
      </w:r>
      <w:r>
        <w:t>)</w:t>
      </w:r>
    </w:p>
    <w:p w14:paraId="19A2EEC5" w14:textId="77777777" w:rsidR="00A014DE" w:rsidRDefault="00A014DE" w:rsidP="00A014DE"/>
    <w:p w14:paraId="20F3392C" w14:textId="3B25DDE9" w:rsidR="00A014DE" w:rsidRDefault="00A014DE" w:rsidP="00A014DE">
      <w:r>
        <w:t xml:space="preserve">Während omnidirektionale Laufbänder im Vergleich zu der Art und Weise, wie wir uns durch den physischen Raum bewegen, als am ähnlichsten angesehen werden, sind sie teuer und schwierig zu bedienen und zu warten. Außerdem ist eine solche Fortbewegungsmethode mit einem </w:t>
      </w:r>
      <w:r>
        <w:lastRenderedPageBreak/>
        <w:t>proportionalen Zeit- und Energieaufwand verbunden und kann in großen Umgebungen für den Benutzer kostspielig sein und muss im Versuchsprotokoll berücksichtigt werden (Calandra et al., 2018; Warren &amp; Bowman, 2017). Nichtsdestotrotz wurden in den letzten zwei Jahren mehrere andere omnidirektionale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Fortbewegung in der virtuellen Umgebung, auch wenn diese Methoden ein geringeres Niveau der Immersion bieten.</w:t>
      </w:r>
      <w:sdt>
        <w:sdtPr>
          <w:id w:val="1905339575"/>
          <w:citation/>
        </w:sdtPr>
        <w:sdtEndPr/>
        <w:sdtContent>
          <w:r w:rsidR="00F70701">
            <w:fldChar w:fldCharType="begin"/>
          </w:r>
          <w:r w:rsidR="00F70701">
            <w:instrText xml:space="preserve"> CITATION Che20 \l 1031 </w:instrText>
          </w:r>
          <w:r w:rsidR="00F70701">
            <w:fldChar w:fldCharType="separate"/>
          </w:r>
          <w:r w:rsidR="00632B96">
            <w:rPr>
              <w:noProof/>
            </w:rPr>
            <w:t xml:space="preserve"> [6]</w:t>
          </w:r>
          <w:r w:rsidR="00F70701">
            <w:fldChar w:fldCharType="end"/>
          </w:r>
        </w:sdtContent>
      </w:sdt>
    </w:p>
    <w:p w14:paraId="2A2C3E2E" w14:textId="53F73D55" w:rsidR="008942BE" w:rsidRDefault="008942BE" w:rsidP="00F61189"/>
    <w:p w14:paraId="4EF8BA9F" w14:textId="25F8FFE7" w:rsidR="008942BE" w:rsidRDefault="008942BE" w:rsidP="00F61189">
      <w:r>
        <w:t>Wang et al</w:t>
      </w:r>
      <w:r w:rsidR="00CC083B">
        <w:t xml:space="preserve"> </w:t>
      </w:r>
      <w:sdt>
        <w:sdtPr>
          <w:id w:val="-546987878"/>
          <w:citation/>
        </w:sdtPr>
        <w:sdtEndPr/>
        <w:sdtContent>
          <w:r w:rsidR="00CC083B">
            <w:fldChar w:fldCharType="begin"/>
          </w:r>
          <w:r w:rsidR="00CC083B">
            <w:instrText xml:space="preserve"> CITATION Wan20 \l 1031 </w:instrText>
          </w:r>
          <w:r w:rsidR="00CC083B">
            <w:fldChar w:fldCharType="separate"/>
          </w:r>
          <w:r w:rsidR="00632B96">
            <w:rPr>
              <w:noProof/>
            </w:rPr>
            <w:t>[28]</w:t>
          </w:r>
          <w:r w:rsidR="00CC083B">
            <w:fldChar w:fldCharType="end"/>
          </w:r>
        </w:sdtContent>
      </w:sdt>
      <w:r>
        <w:t xml:space="preserve"> sch</w:t>
      </w:r>
      <w:r w:rsidR="00366B83">
        <w:t>lugen</w:t>
      </w:r>
      <w:r>
        <w:t xml:space="preserve"> </w:t>
      </w:r>
      <w:r w:rsidRPr="008942BE">
        <w:t xml:space="preserve">ein neuartiges omnidirektionales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rsidRPr="008942BE">
        <w:t xml:space="preserve">. Die Hauptbestandteile des HCP-Systems sind das Design des omnidirektionalen Geschwindigkeitsfeldes und das Positionierungssystem. Das Anwendungsergebnis zeigt, dass HCP ein effektives Schema zur Lösung des Fortbewegungsproblems in VR ist. Im Vergleich zu den aktuellen omnidirektionalen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EndPr/>
        <w:sdtContent>
          <w:r w:rsidR="00957924">
            <w:fldChar w:fldCharType="begin"/>
          </w:r>
          <w:r w:rsidR="00957924">
            <w:instrText xml:space="preserve"> CITATION Wan20 \l 1031 </w:instrText>
          </w:r>
          <w:r w:rsidR="00957924">
            <w:fldChar w:fldCharType="separate"/>
          </w:r>
          <w:r w:rsidR="00632B96">
            <w:rPr>
              <w:noProof/>
            </w:rPr>
            <w:t>[28]</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50" w:name="_Ref67560018"/>
      <w:r>
        <w:t xml:space="preserve">Abb. </w:t>
      </w:r>
      <w:r w:rsidR="00B55688">
        <w:fldChar w:fldCharType="begin"/>
      </w:r>
      <w:r w:rsidR="00B55688">
        <w:instrText xml:space="preserve"> SEQ Abb. \* ARABIC </w:instrText>
      </w:r>
      <w:r w:rsidR="00B55688">
        <w:fldChar w:fldCharType="separate"/>
      </w:r>
      <w:r w:rsidR="00AB6D73">
        <w:rPr>
          <w:noProof/>
        </w:rPr>
        <w:t>10</w:t>
      </w:r>
      <w:r w:rsidR="00B55688">
        <w:rPr>
          <w:noProof/>
        </w:rPr>
        <w:fldChar w:fldCharType="end"/>
      </w:r>
      <w:r>
        <w:t>: O</w:t>
      </w:r>
      <w:r w:rsidRPr="00574F21">
        <w:t>mnidirektionales Laufband</w:t>
      </w:r>
      <w:r>
        <w:t xml:space="preserve"> Infinadeck (links) und HCP (rechts)</w:t>
      </w:r>
      <w:bookmarkEnd w:id="50"/>
    </w:p>
    <w:p w14:paraId="61F29380" w14:textId="77777777" w:rsidR="002E35FC" w:rsidRDefault="002E35FC" w:rsidP="00F61189"/>
    <w:p w14:paraId="6942263F" w14:textId="73C0AF90" w:rsidR="00CE4904" w:rsidRDefault="00CE4904" w:rsidP="00CE4904">
      <w:pPr>
        <w:pStyle w:val="berschrift4"/>
      </w:pPr>
      <w:bookmarkStart w:id="51" w:name="_Toc67318202"/>
      <w:r>
        <w:t>Bewegungsverhalten</w:t>
      </w:r>
      <w:bookmarkEnd w:id="51"/>
    </w:p>
    <w:p w14:paraId="0F5CDE45" w14:textId="2728BF95" w:rsidR="00CE4904" w:rsidRPr="00CE4904" w:rsidRDefault="00CE4904" w:rsidP="00CE4904">
      <w:r>
        <w:t>Im Unterschied zu den zuvor zitierten Arbeiten untersuchen wir in dieser Arbeit Faktoren, die das Verhalten der Benutzer beim Gehen in einer VE beeinflussen. Andere Forscher haben das Fortbewegungsverhalten durch die Analyse trajektographischer Maße und kinematischer Daten untersucht. Cirio et al. [4] haben ein Rahmenwerk von trajektographischen Kriterien vorgestellt, das den Realismus von virtuellen mit realen Trajektorien vergleicht. Das Rahmenwerk umfasst neun Metriken, die sich auf die Form, die Leistung und die kinematischen Merkmale beziehen. 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Fajen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Ruddle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(nicht existierenden) Gegenstücken. Ihre Ergebnisse deuten darauf hin, dass die Teilnehmer dazu neigen, einen größeren Abstand (ca. 5 cm mehr) zu verwenden, wenn sie mit virtuellen Hindernissen umgehen als mit physischen. Fajen hat die Rolle der Affordanzwahrnehmung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EndPr/>
        <w:sdtContent>
          <w:r w:rsidR="00FB330D">
            <w:fldChar w:fldCharType="begin"/>
          </w:r>
          <w:r w:rsidR="00FB330D">
            <w:instrText xml:space="preserve"> CITATION Ada17 \l 1031 </w:instrText>
          </w:r>
          <w:r w:rsidR="00FB330D">
            <w:fldChar w:fldCharType="separate"/>
          </w:r>
          <w:r w:rsidR="00632B96">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52" w:name="_Toc67318203"/>
      <w:commentRangeStart w:id="53"/>
      <w:r>
        <w:lastRenderedPageBreak/>
        <w:t>Problemstellung, Zielsetzung und Vorgehensweise</w:t>
      </w:r>
      <w:commentRangeEnd w:id="53"/>
      <w:r>
        <w:rPr>
          <w:rStyle w:val="Kommentarzeichen"/>
          <w:rFonts w:cs="Times New Roman"/>
          <w:b w:val="0"/>
          <w:bCs w:val="0"/>
          <w:iCs w:val="0"/>
        </w:rPr>
        <w:commentReference w:id="53"/>
      </w:r>
      <w:bookmarkEnd w:id="52"/>
    </w:p>
    <w:p w14:paraId="3268DFC3" w14:textId="520D1F75" w:rsidR="00A43E62" w:rsidRDefault="000F0ADF" w:rsidP="008B00B3">
      <w:pPr>
        <w:pStyle w:val="berschrift3"/>
      </w:pPr>
      <w:bookmarkStart w:id="54" w:name="_Toc67318204"/>
      <w:r>
        <w:t>Problemstellung</w:t>
      </w:r>
      <w:bookmarkEnd w:id="54"/>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55" w:name="_Toc67318205"/>
      <w:r>
        <w:t>Zielsetzung</w:t>
      </w:r>
      <w:bookmarkEnd w:id="55"/>
    </w:p>
    <w:p w14:paraId="5D5178BD" w14:textId="77777777" w:rsidR="004B5390" w:rsidRPr="004B5390" w:rsidRDefault="004B5390" w:rsidP="004B5390">
      <w:pPr>
        <w:numPr>
          <w:ilvl w:val="0"/>
          <w:numId w:val="44"/>
        </w:numPr>
      </w:pPr>
      <w:r w:rsidRPr="004B5390">
        <w:t>Konzipieren eines Szenarios, in dem das Bewegungsverhalten der Nutzer über festgelegte Reize in der VR beeinflussen zu können</w:t>
      </w:r>
    </w:p>
    <w:p w14:paraId="1D2411D2" w14:textId="7920E104" w:rsidR="004B5390" w:rsidRPr="004B5390" w:rsidRDefault="004B5390" w:rsidP="004B5390">
      <w:pPr>
        <w:numPr>
          <w:ilvl w:val="0"/>
          <w:numId w:val="44"/>
        </w:numPr>
      </w:pPr>
      <w:r w:rsidRPr="004B5390">
        <w:t>Evaluation, um die benötigten Daten zu sammeln und auszuwerten</w:t>
      </w:r>
    </w:p>
    <w:p w14:paraId="16750FA8" w14:textId="77FD1687" w:rsidR="000F0ADF" w:rsidRDefault="000F0ADF" w:rsidP="000F0ADF">
      <w:pPr>
        <w:pStyle w:val="berschrift3"/>
      </w:pPr>
      <w:bookmarkStart w:id="56" w:name="_Toc67318206"/>
      <w:r>
        <w:t>Vorgehensweise</w:t>
      </w:r>
      <w:bookmarkEnd w:id="56"/>
    </w:p>
    <w:p w14:paraId="05459788" w14:textId="77777777" w:rsidR="00C34563" w:rsidRPr="00C34563" w:rsidRDefault="00C34563" w:rsidP="00C34563">
      <w:pPr>
        <w:numPr>
          <w:ilvl w:val="0"/>
          <w:numId w:val="45"/>
        </w:numPr>
      </w:pPr>
      <w:r w:rsidRPr="00C34563">
        <w:t>Szenario wird nach der Definition der Konditionierungsreize entwickelt</w:t>
      </w:r>
    </w:p>
    <w:p w14:paraId="59D2E77E" w14:textId="77777777" w:rsidR="00C34563" w:rsidRPr="00C34563" w:rsidRDefault="00C34563" w:rsidP="00C34563">
      <w:pPr>
        <w:numPr>
          <w:ilvl w:val="0"/>
          <w:numId w:val="45"/>
        </w:numPr>
      </w:pPr>
      <w:r w:rsidRPr="00C34563">
        <w:t>Definition der Reize zur Konditionierung der Benutzer in VR (Malus)</w:t>
      </w:r>
    </w:p>
    <w:p w14:paraId="0B07A841" w14:textId="77777777" w:rsidR="00C34563" w:rsidRPr="00C34563" w:rsidRDefault="00C34563" w:rsidP="00C34563">
      <w:pPr>
        <w:numPr>
          <w:ilvl w:val="0"/>
          <w:numId w:val="45"/>
        </w:numPr>
      </w:pPr>
      <w:r w:rsidRPr="00C34563">
        <w:t>Schnittstelle zur Oculus Quest implementieren</w:t>
      </w:r>
    </w:p>
    <w:p w14:paraId="3FCE87DA" w14:textId="77777777" w:rsidR="00C34563" w:rsidRPr="00C34563" w:rsidRDefault="00C34563" w:rsidP="00C34563">
      <w:pPr>
        <w:numPr>
          <w:ilvl w:val="0"/>
          <w:numId w:val="45"/>
        </w:numPr>
      </w:pPr>
      <w:r w:rsidRPr="00C34563">
        <w:t>Auswahl der Erhebungsmethoden und nötigen Daten</w:t>
      </w:r>
    </w:p>
    <w:p w14:paraId="43561E6C" w14:textId="4F7ACADC" w:rsidR="00C34563" w:rsidRPr="00C34563" w:rsidRDefault="00C34563" w:rsidP="00C34563">
      <w:pPr>
        <w:numPr>
          <w:ilvl w:val="0"/>
          <w:numId w:val="45"/>
        </w:numPr>
      </w:pPr>
      <w:r w:rsidRPr="00C34563">
        <w:t>Evaluierung</w:t>
      </w:r>
    </w:p>
    <w:p w14:paraId="732ADE05" w14:textId="6604A558" w:rsidR="009C4D51" w:rsidRDefault="009C4D51" w:rsidP="009C4D51">
      <w:pPr>
        <w:pStyle w:val="berschrift3"/>
      </w:pPr>
      <w:bookmarkStart w:id="57" w:name="_Toc67318207"/>
      <w:r>
        <w:t>Technologien</w:t>
      </w:r>
      <w:bookmarkEnd w:id="57"/>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58" w:name="_Toc67318208"/>
      <w:r>
        <w:t>Unity 3D</w:t>
      </w:r>
      <w:bookmarkEnd w:id="58"/>
    </w:p>
    <w:p w14:paraId="0D03FF6B" w14:textId="7E94C5E8"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rsidR="002D70C7">
            <w:fldChar w:fldCharType="begin"/>
          </w:r>
          <w:r w:rsidR="002D70C7">
            <w:instrText xml:space="preserve"> CITATION 2102 \l 1031 </w:instrText>
          </w:r>
          <w:r w:rsidR="002D70C7">
            <w:fldChar w:fldCharType="separate"/>
          </w:r>
          <w:r w:rsidR="00632B96">
            <w:rPr>
              <w:noProof/>
            </w:rPr>
            <w:t>[38]</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59" w:name="_Toc67318209"/>
      <w:r>
        <w:lastRenderedPageBreak/>
        <w:t>Oculus Quest</w:t>
      </w:r>
      <w:bookmarkEnd w:id="59"/>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2A2E1E89"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EndPr/>
        <w:sdtContent>
          <w:r w:rsidR="000E36DE">
            <w:fldChar w:fldCharType="begin"/>
          </w:r>
          <w:r w:rsidR="000E36DE">
            <w:instrText xml:space="preserve"> CITATION Den19 \l 1031 </w:instrText>
          </w:r>
          <w:r w:rsidR="000E36DE">
            <w:fldChar w:fldCharType="separate"/>
          </w:r>
          <w:r w:rsidR="00632B96">
            <w:rPr>
              <w:noProof/>
            </w:rPr>
            <w:t>[39]</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60" w:name="_Ref65339215"/>
      <w:bookmarkStart w:id="61" w:name="_Toc65407026"/>
      <w:r>
        <w:t xml:space="preserve">Abb. </w:t>
      </w:r>
      <w:r w:rsidR="00B55688">
        <w:fldChar w:fldCharType="begin"/>
      </w:r>
      <w:r w:rsidR="00B55688">
        <w:instrText xml:space="preserve"> SEQ Abb. \* ARABIC </w:instrText>
      </w:r>
      <w:r w:rsidR="00B55688">
        <w:fldChar w:fldCharType="separate"/>
      </w:r>
      <w:r w:rsidR="00AB6D73">
        <w:rPr>
          <w:noProof/>
        </w:rPr>
        <w:t>11</w:t>
      </w:r>
      <w:r w:rsidR="00B55688">
        <w:rPr>
          <w:noProof/>
        </w:rPr>
        <w:fldChar w:fldCharType="end"/>
      </w:r>
      <w:r>
        <w:t>: Oculus Quest mit Controller</w:t>
      </w:r>
      <w:r w:rsidR="0030434D">
        <w:rPr>
          <w:rStyle w:val="Funotenzeichen"/>
        </w:rPr>
        <w:footnoteReference w:id="1"/>
      </w:r>
      <w:bookmarkEnd w:id="60"/>
      <w:bookmarkEnd w:id="61"/>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62" w:name="_Toc67318210"/>
      <w:r>
        <w:t>Visual Studio</w:t>
      </w:r>
      <w:bookmarkEnd w:id="62"/>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5F2B6AA4" w:rsidR="005E177B" w:rsidRDefault="005E177B" w:rsidP="005E177B">
      <w:r>
        <w:t>Mit Debugging kann präzise nach Laufzeitfehlern gesucht werden.</w:t>
      </w:r>
      <w:sdt>
        <w:sdtPr>
          <w:id w:val="68615727"/>
          <w:citation/>
        </w:sdtPr>
        <w:sdtEndPr/>
        <w:sdtContent>
          <w:r w:rsidR="002D70C7">
            <w:fldChar w:fldCharType="begin"/>
          </w:r>
          <w:r w:rsidR="002D70C7">
            <w:instrText xml:space="preserve"> CITATION Ter20 \l 1031 </w:instrText>
          </w:r>
          <w:r w:rsidR="002D70C7">
            <w:fldChar w:fldCharType="separate"/>
          </w:r>
          <w:r w:rsidR="00632B96">
            <w:rPr>
              <w:noProof/>
            </w:rPr>
            <w:t xml:space="preserve"> [40]</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63" w:name="_Toc67318211"/>
      <w:r>
        <w:t>Programmiersprache C#</w:t>
      </w:r>
      <w:bookmarkEnd w:id="63"/>
    </w:p>
    <w:p w14:paraId="5B7B18BF" w14:textId="200E0A1D"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EndPr/>
        <w:sdtContent>
          <w:r w:rsidR="00A379CE">
            <w:fldChar w:fldCharType="begin"/>
          </w:r>
          <w:r w:rsidR="00A379CE">
            <w:instrText xml:space="preserve"> CITATION Bil21 \l 1031 </w:instrText>
          </w:r>
          <w:r w:rsidR="00A379CE">
            <w:fldChar w:fldCharType="separate"/>
          </w:r>
          <w:r w:rsidR="00632B96">
            <w:rPr>
              <w:noProof/>
            </w:rPr>
            <w:t>[41]</w:t>
          </w:r>
          <w:r w:rsidR="00A379CE">
            <w:fldChar w:fldCharType="end"/>
          </w:r>
        </w:sdtContent>
      </w:sdt>
      <w:sdt>
        <w:sdtPr>
          <w:id w:val="444285164"/>
          <w:citation/>
        </w:sdtPr>
        <w:sdtEndPr/>
        <w:sdtContent>
          <w:r w:rsidR="00A379CE">
            <w:fldChar w:fldCharType="begin"/>
          </w:r>
          <w:r w:rsidR="00A379CE">
            <w:instrText xml:space="preserve"> CITATION DrV16 \l 1031 </w:instrText>
          </w:r>
          <w:r w:rsidR="00A379CE">
            <w:fldChar w:fldCharType="separate"/>
          </w:r>
          <w:r w:rsidR="00632B96">
            <w:rPr>
              <w:noProof/>
            </w:rPr>
            <w:t xml:space="preserve"> [42]</w:t>
          </w:r>
          <w:r w:rsidR="00A379CE">
            <w:fldChar w:fldCharType="end"/>
          </w:r>
        </w:sdtContent>
      </w:sdt>
    </w:p>
    <w:p w14:paraId="7EA460B9" w14:textId="564B9230" w:rsidR="00FB3190" w:rsidRDefault="00FB3190" w:rsidP="00FB3190">
      <w:pPr>
        <w:pStyle w:val="berschrift4"/>
      </w:pPr>
      <w:bookmarkStart w:id="64" w:name="_Toc67318212"/>
      <w:r>
        <w:t>Git Versionskontrolle</w:t>
      </w:r>
      <w:bookmarkEnd w:id="64"/>
    </w:p>
    <w:p w14:paraId="606F6A03" w14:textId="77777777" w:rsidR="00966BD3" w:rsidRDefault="00966BD3" w:rsidP="00966BD3">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6A1FE905" w14:textId="77777777" w:rsidR="00966BD3" w:rsidRDefault="00966BD3" w:rsidP="00966BD3">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271062C" w14:textId="451EFF19" w:rsidR="00966BD3" w:rsidRPr="00966BD3" w:rsidRDefault="00966BD3" w:rsidP="00966BD3">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rsidR="00B80AB8">
            <w:fldChar w:fldCharType="begin"/>
          </w:r>
          <w:r w:rsidR="00B80AB8">
            <w:instrText xml:space="preserve"> CITATION Ste19 \l 1031 </w:instrText>
          </w:r>
          <w:r w:rsidR="00B80AB8">
            <w:fldChar w:fldCharType="separate"/>
          </w:r>
          <w:r w:rsidR="00632B96">
            <w:rPr>
              <w:noProof/>
            </w:rPr>
            <w:t xml:space="preserve"> [43]</w:t>
          </w:r>
          <w:r w:rsidR="00B80AB8">
            <w:fldChar w:fldCharType="end"/>
          </w:r>
        </w:sdtContent>
      </w:sdt>
      <w:r w:rsidR="00E57CB4">
        <w:t>.</w:t>
      </w:r>
    </w:p>
    <w:p w14:paraId="23E66DE2" w14:textId="777992EA" w:rsidR="00B16E27" w:rsidRDefault="008A5200" w:rsidP="00713367">
      <w:pPr>
        <w:pStyle w:val="berschrift2"/>
      </w:pPr>
      <w:bookmarkStart w:id="65" w:name="_Toc67318213"/>
      <w:r>
        <w:lastRenderedPageBreak/>
        <w:t>Umsetzung</w:t>
      </w:r>
      <w:bookmarkEnd w:id="65"/>
    </w:p>
    <w:p w14:paraId="5A124660" w14:textId="184F9485" w:rsidR="008B00B3" w:rsidRDefault="00380648" w:rsidP="008B00B3">
      <w:pPr>
        <w:pStyle w:val="berschrift3"/>
      </w:pPr>
      <w:bookmarkStart w:id="66" w:name="_Toc67318214"/>
      <w:r>
        <w:t>Einbinden der Oculus Quest in Unity 3D</w:t>
      </w:r>
      <w:bookmarkEnd w:id="66"/>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67" w:name="_Toc67318215"/>
      <w:r>
        <w:lastRenderedPageBreak/>
        <w:t>Entwicklung des Malus</w:t>
      </w:r>
      <w:bookmarkEnd w:id="67"/>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68" w:name="_Toc67318216"/>
      <w:r>
        <w:t>Entwicklung der Szenarien</w:t>
      </w:r>
      <w:bookmarkEnd w:id="68"/>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69" w:name="_Ref65495636"/>
      <w:r>
        <w:t xml:space="preserve">Abb. </w:t>
      </w:r>
      <w:r w:rsidR="00B55688">
        <w:fldChar w:fldCharType="begin"/>
      </w:r>
      <w:r w:rsidR="00B55688">
        <w:instrText xml:space="preserve"> SEQ Abb. \* ARABIC </w:instrText>
      </w:r>
      <w:r w:rsidR="00B55688">
        <w:fldChar w:fldCharType="separate"/>
      </w:r>
      <w:r w:rsidR="00AB6D73">
        <w:rPr>
          <w:noProof/>
        </w:rPr>
        <w:t>12</w:t>
      </w:r>
      <w:r w:rsidR="00B55688">
        <w:rPr>
          <w:noProof/>
        </w:rPr>
        <w:fldChar w:fldCharType="end"/>
      </w:r>
      <w:r>
        <w:t>: Hindernisse</w:t>
      </w:r>
      <w:r w:rsidR="00195261">
        <w:t xml:space="preserve"> Kisten und</w:t>
      </w:r>
      <w:r>
        <w:t xml:space="preserve"> </w:t>
      </w:r>
      <w:r w:rsidRPr="00F84619">
        <w:t>Tisch</w:t>
      </w:r>
      <w:bookmarkEnd w:id="6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0" w:name="_Ref65495842"/>
      <w:bookmarkStart w:id="71" w:name="_Ref65495864"/>
      <w:bookmarkStart w:id="72" w:name="_Ref65593274"/>
      <w:r>
        <w:t xml:space="preserve">Abb. </w:t>
      </w:r>
      <w:r w:rsidR="00B55688">
        <w:fldChar w:fldCharType="begin"/>
      </w:r>
      <w:r w:rsidR="00B55688">
        <w:instrText xml:space="preserve"> SEQ Abb. \* ARABIC </w:instrText>
      </w:r>
      <w:r w:rsidR="00B55688">
        <w:fldChar w:fldCharType="separate"/>
      </w:r>
      <w:r w:rsidR="00AB6D73">
        <w:rPr>
          <w:noProof/>
        </w:rPr>
        <w:t>13</w:t>
      </w:r>
      <w:r w:rsidR="00B55688">
        <w:rPr>
          <w:noProof/>
        </w:rPr>
        <w:fldChar w:fldCharType="end"/>
      </w:r>
      <w:r>
        <w:t xml:space="preserve">: Hindernisse </w:t>
      </w:r>
      <w:bookmarkEnd w:id="70"/>
      <w:bookmarkEnd w:id="71"/>
      <w:r w:rsidR="00195261">
        <w:t>Zaun und Pfahl</w:t>
      </w:r>
      <w:bookmarkEnd w:id="7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62C70638" w:rsidR="00732E15" w:rsidRPr="00E46823"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p>
    <w:p w14:paraId="3D26726D" w14:textId="77777777" w:rsidR="009636DD" w:rsidRPr="009D6474" w:rsidRDefault="009636DD" w:rsidP="009D6474"/>
    <w:p w14:paraId="1178AA9E" w14:textId="0380B6A4" w:rsidR="00380648" w:rsidRDefault="00380648" w:rsidP="00380648">
      <w:pPr>
        <w:pStyle w:val="berschrift3"/>
      </w:pPr>
      <w:bookmarkStart w:id="73" w:name="_Toc67318217"/>
      <w:r>
        <w:t>Datenerfassung</w:t>
      </w:r>
      <w:bookmarkEnd w:id="7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97DE4">
      <w:pPr>
        <w:pStyle w:val="Listenabsatz"/>
        <w:numPr>
          <w:ilvl w:val="0"/>
          <w:numId w:val="43"/>
        </w:numPr>
      </w:pPr>
      <w:r>
        <w:t>welches Szenario aktiv war</w:t>
      </w:r>
    </w:p>
    <w:p w14:paraId="42AC1864" w14:textId="4F36317C" w:rsidR="00297DE4" w:rsidRDefault="00297DE4" w:rsidP="00297DE4">
      <w:pPr>
        <w:pStyle w:val="Listenabsatz"/>
        <w:numPr>
          <w:ilvl w:val="0"/>
          <w:numId w:val="43"/>
        </w:numPr>
      </w:pPr>
      <w:r>
        <w:t>Zeit, die der Proband braucht, um den kompletten Weg bis zum Ziel zu laufen</w:t>
      </w:r>
    </w:p>
    <w:p w14:paraId="062CA8C6" w14:textId="0125CE3C" w:rsidR="00297DE4" w:rsidRDefault="00297DE4" w:rsidP="00297DE4">
      <w:pPr>
        <w:pStyle w:val="Listenabsatz"/>
        <w:numPr>
          <w:ilvl w:val="0"/>
          <w:numId w:val="43"/>
        </w:numPr>
      </w:pPr>
      <w:r>
        <w:t>die Anzahl der Malus, die aktiviert wurde</w:t>
      </w:r>
    </w:p>
    <w:p w14:paraId="22659609" w14:textId="770E5C00" w:rsidR="00297DE4" w:rsidRDefault="00297DE4" w:rsidP="00297DE4">
      <w:pPr>
        <w:pStyle w:val="Listenabsatz"/>
        <w:numPr>
          <w:ilvl w:val="0"/>
          <w:numId w:val="43"/>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lastRenderedPageBreak/>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596F0A">
      <w:pPr>
        <w:pStyle w:val="Listenabsatz"/>
        <w:numPr>
          <w:ilvl w:val="0"/>
          <w:numId w:val="46"/>
        </w:numPr>
      </w:pPr>
      <w:r>
        <w:t>Szenario</w:t>
      </w:r>
    </w:p>
    <w:p w14:paraId="56955F74" w14:textId="3878149F" w:rsidR="00596F0A" w:rsidRDefault="00596F0A" w:rsidP="00596F0A">
      <w:pPr>
        <w:pStyle w:val="Listenabsatz"/>
        <w:numPr>
          <w:ilvl w:val="0"/>
          <w:numId w:val="46"/>
        </w:numPr>
      </w:pPr>
      <w:r>
        <w:t>Gebrauchte Zeit</w:t>
      </w:r>
    </w:p>
    <w:p w14:paraId="71BBE935" w14:textId="195FECDF" w:rsidR="00596F0A" w:rsidRDefault="00596F0A" w:rsidP="00596F0A">
      <w:pPr>
        <w:pStyle w:val="Listenabsatz"/>
        <w:numPr>
          <w:ilvl w:val="0"/>
          <w:numId w:val="46"/>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74" w:name="_Ref65339286"/>
      <w:bookmarkStart w:id="75" w:name="_Toc65407027"/>
      <w:r>
        <w:t xml:space="preserve">Abb. </w:t>
      </w:r>
      <w:r w:rsidR="00B55688">
        <w:fldChar w:fldCharType="begin"/>
      </w:r>
      <w:r w:rsidR="00B55688">
        <w:instrText xml:space="preserve"> SEQ Abb. \* ARABIC </w:instrText>
      </w:r>
      <w:r w:rsidR="00B55688">
        <w:fldChar w:fldCharType="separate"/>
      </w:r>
      <w:r w:rsidR="00AB6D73">
        <w:rPr>
          <w:noProof/>
        </w:rPr>
        <w:t>14</w:t>
      </w:r>
      <w:r w:rsidR="00B55688">
        <w:rPr>
          <w:noProof/>
        </w:rPr>
        <w:fldChar w:fldCharType="end"/>
      </w:r>
      <w:r>
        <w:t xml:space="preserve">: </w:t>
      </w:r>
      <w:r w:rsidRPr="000577ED">
        <w:t>CSV Datei mit Beispieldaten</w:t>
      </w:r>
      <w:bookmarkEnd w:id="74"/>
      <w:bookmarkEnd w:id="75"/>
    </w:p>
    <w:p w14:paraId="6477A15A" w14:textId="7D96B056"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632B96">
            <w:rPr>
              <w:noProof/>
            </w:rPr>
            <w:t>[44]</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xml:space="preserve">). Hier wird das </w:t>
      </w:r>
      <w:r w:rsidR="00186F62">
        <w:lastRenderedPageBreak/>
        <w:t>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76" w:name="_Toc65407028"/>
      <w:bookmarkStart w:id="77" w:name="_Ref65407210"/>
      <w:r>
        <w:t xml:space="preserve">Abb. </w:t>
      </w:r>
      <w:r w:rsidR="00B55688">
        <w:fldChar w:fldCharType="begin"/>
      </w:r>
      <w:r w:rsidR="00B55688">
        <w:instrText xml:space="preserve"> SEQ Abb. \* ARABIC </w:instrText>
      </w:r>
      <w:r w:rsidR="00B55688">
        <w:fldChar w:fldCharType="separate"/>
      </w:r>
      <w:r w:rsidR="00AB6D73">
        <w:rPr>
          <w:noProof/>
        </w:rPr>
        <w:t>15</w:t>
      </w:r>
      <w:r w:rsidR="00B55688">
        <w:rPr>
          <w:noProof/>
        </w:rPr>
        <w:fldChar w:fldCharType="end"/>
      </w:r>
      <w:r>
        <w:t xml:space="preserve">: </w:t>
      </w:r>
      <w:r w:rsidR="009322D5">
        <w:t xml:space="preserve">Fragebogen - </w:t>
      </w:r>
      <w:r>
        <w:t>Persönliche Daten</w:t>
      </w:r>
      <w:bookmarkEnd w:id="76"/>
      <w:bookmarkEnd w:id="7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78" w:name="_Ref65413088"/>
      <w:r>
        <w:t xml:space="preserve">Abb. </w:t>
      </w:r>
      <w:r w:rsidR="00B55688">
        <w:fldChar w:fldCharType="begin"/>
      </w:r>
      <w:r w:rsidR="00B55688">
        <w:instrText xml:space="preserve"> SEQ Abb. \* ARABIC </w:instrText>
      </w:r>
      <w:r w:rsidR="00B55688">
        <w:fldChar w:fldCharType="separate"/>
      </w:r>
      <w:r w:rsidR="00AB6D73">
        <w:rPr>
          <w:noProof/>
        </w:rPr>
        <w:t>16</w:t>
      </w:r>
      <w:r w:rsidR="00B55688">
        <w:rPr>
          <w:noProof/>
        </w:rPr>
        <w:fldChar w:fldCharType="end"/>
      </w:r>
      <w:r>
        <w:t xml:space="preserve">: </w:t>
      </w:r>
      <w:r w:rsidRPr="004F237B">
        <w:t xml:space="preserve">Fragebogen - </w:t>
      </w:r>
      <w:r w:rsidRPr="00F84619">
        <w:t>Allgemeine</w:t>
      </w:r>
      <w:r w:rsidRPr="004F237B">
        <w:t xml:space="preserve"> Angaben</w:t>
      </w:r>
      <w:bookmarkEnd w:id="78"/>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79" w:name="_Toc65407030"/>
      <w:bookmarkStart w:id="80" w:name="_Ref65418546"/>
      <w:r>
        <w:t xml:space="preserve">Abb. </w:t>
      </w:r>
      <w:r w:rsidR="00B55688">
        <w:fldChar w:fldCharType="begin"/>
      </w:r>
      <w:r w:rsidR="00B55688">
        <w:instrText xml:space="preserve"> SEQ Abb. \* ARABIC </w:instrText>
      </w:r>
      <w:r w:rsidR="00B55688">
        <w:fldChar w:fldCharType="separate"/>
      </w:r>
      <w:r w:rsidR="00AB6D73">
        <w:rPr>
          <w:noProof/>
        </w:rPr>
        <w:t>17</w:t>
      </w:r>
      <w:r w:rsidR="00B55688">
        <w:rPr>
          <w:noProof/>
        </w:rPr>
        <w:fldChar w:fldCharType="end"/>
      </w:r>
      <w:r>
        <w:t xml:space="preserve">: </w:t>
      </w:r>
      <w:r w:rsidR="006C5978">
        <w:t xml:space="preserve">Fragebogen - </w:t>
      </w:r>
      <w:r>
        <w:t xml:space="preserve">Beurteilung </w:t>
      </w:r>
      <w:r w:rsidRPr="00F84619">
        <w:t>Szenario</w:t>
      </w:r>
      <w:bookmarkEnd w:id="79"/>
      <w:bookmarkEnd w:id="80"/>
    </w:p>
    <w:p w14:paraId="40718420" w14:textId="63299910" w:rsidR="00A80F6F" w:rsidRDefault="00463C81" w:rsidP="00390B46">
      <w:pPr>
        <w:pStyle w:val="Textkrper"/>
      </w:pPr>
      <w:r>
        <w:lastRenderedPageBreak/>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81" w:name="_Toc65407031"/>
      <w:bookmarkStart w:id="82" w:name="_Ref65421100"/>
      <w:r>
        <w:t xml:space="preserve">Abb. </w:t>
      </w:r>
      <w:r w:rsidR="00B55688">
        <w:fldChar w:fldCharType="begin"/>
      </w:r>
      <w:r w:rsidR="00B55688">
        <w:instrText xml:space="preserve"> SEQ Abb. \* ARABIC </w:instrText>
      </w:r>
      <w:r w:rsidR="00B55688">
        <w:fldChar w:fldCharType="separate"/>
      </w:r>
      <w:r w:rsidR="00AB6D73">
        <w:rPr>
          <w:noProof/>
        </w:rPr>
        <w:t>18</w:t>
      </w:r>
      <w:r w:rsidR="00B55688">
        <w:rPr>
          <w:noProof/>
        </w:rPr>
        <w:fldChar w:fldCharType="end"/>
      </w:r>
      <w:r>
        <w:t xml:space="preserve">: </w:t>
      </w:r>
      <w:r w:rsidR="00506C6C">
        <w:t xml:space="preserve">Fragebogen - </w:t>
      </w:r>
      <w:r>
        <w:t xml:space="preserve">Persönliches </w:t>
      </w:r>
      <w:r w:rsidRPr="00F84619">
        <w:t>Feedback</w:t>
      </w:r>
      <w:bookmarkEnd w:id="81"/>
      <w:bookmarkEnd w:id="82"/>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83" w:name="_Toc67318218"/>
      <w:r>
        <w:t>Evaluation</w:t>
      </w:r>
      <w:bookmarkEnd w:id="8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84" w:name="_Toc67318219"/>
      <w:commentRangeStart w:id="85"/>
      <w:r>
        <w:lastRenderedPageBreak/>
        <w:t xml:space="preserve">Zusammenfassung, </w:t>
      </w:r>
      <w:r w:rsidR="000F0ADF">
        <w:t>Bewertung</w:t>
      </w:r>
      <w:r>
        <w:t xml:space="preserve"> und</w:t>
      </w:r>
      <w:r w:rsidR="000F0ADF">
        <w:t xml:space="preserve"> </w:t>
      </w:r>
      <w:r w:rsidR="00C814B4">
        <w:t>Ausblick</w:t>
      </w:r>
      <w:commentRangeEnd w:id="85"/>
      <w:r>
        <w:rPr>
          <w:rStyle w:val="Kommentarzeichen"/>
          <w:rFonts w:cs="Times New Roman"/>
          <w:b w:val="0"/>
          <w:bCs w:val="0"/>
          <w:iCs w:val="0"/>
        </w:rPr>
        <w:commentReference w:id="85"/>
      </w:r>
      <w:bookmarkEnd w:id="84"/>
    </w:p>
    <w:p w14:paraId="195FEBB8" w14:textId="77777777" w:rsidR="00401E1E" w:rsidRDefault="00401E1E" w:rsidP="00DE1959"/>
    <w:p w14:paraId="0FE2BB80" w14:textId="77777777" w:rsidR="00AE6168" w:rsidRDefault="00AE6168" w:rsidP="00AE6168">
      <w:pPr>
        <w:pStyle w:val="berschrift2"/>
        <w:ind w:left="0" w:firstLine="0"/>
      </w:pPr>
      <w:bookmarkStart w:id="86" w:name="_Abbildungsverzeichnis"/>
      <w:bookmarkStart w:id="87" w:name="_Toc67318220"/>
      <w:bookmarkEnd w:id="86"/>
      <w:r>
        <w:lastRenderedPageBreak/>
        <w:t>Anhang</w:t>
      </w:r>
      <w:bookmarkEnd w:id="87"/>
    </w:p>
    <w:p w14:paraId="083FE62F" w14:textId="77777777" w:rsidR="0030307A" w:rsidRDefault="0030307A" w:rsidP="0030307A">
      <w:pPr>
        <w:pStyle w:val="berschrift3"/>
      </w:pPr>
      <w:bookmarkStart w:id="88" w:name="_Toc67318221"/>
      <w:r>
        <w:t>Abkürzungsverzeichnis</w:t>
      </w:r>
      <w:bookmarkEnd w:id="8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89" w:name="_Toc67318222"/>
      <w:r>
        <w:lastRenderedPageBreak/>
        <w:t>Abbildungsverzeichnis</w:t>
      </w:r>
      <w:bookmarkEnd w:id="8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B55688">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B55688">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B55688">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B55688">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B55688">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0" w:name="_Toc67318223"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91" w:displacedByCustomXml="prev"/>
        <w:p w14:paraId="07C1118A" w14:textId="77777777" w:rsidR="00727D9A" w:rsidRDefault="00727D9A" w:rsidP="00727D9A">
          <w:pPr>
            <w:pStyle w:val="berschrift3"/>
          </w:pPr>
          <w:r>
            <w:t>Literaturverzeichnis</w:t>
          </w:r>
          <w:commentRangeEnd w:id="91"/>
          <w:r w:rsidR="00B71F28">
            <w:rPr>
              <w:rStyle w:val="Kommentarzeichen"/>
              <w:rFonts w:cs="Times New Roman"/>
              <w:b w:val="0"/>
              <w:bCs w:val="0"/>
            </w:rPr>
            <w:commentReference w:id="91"/>
          </w:r>
          <w:bookmarkEnd w:id="90"/>
        </w:p>
        <w:sdt>
          <w:sdtPr>
            <w:id w:val="111145805"/>
            <w:bibliography/>
          </w:sdtPr>
          <w:sdtEndPr/>
          <w:sdtContent>
            <w:p w14:paraId="44CA145F" w14:textId="77777777" w:rsidR="00632B96"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632B96" w14:paraId="0A7C878F" w14:textId="77777777">
                <w:trPr>
                  <w:divId w:val="1031803715"/>
                  <w:tblCellSpacing w:w="15" w:type="dxa"/>
                </w:trPr>
                <w:tc>
                  <w:tcPr>
                    <w:tcW w:w="50" w:type="pct"/>
                    <w:hideMark/>
                  </w:tcPr>
                  <w:p w14:paraId="011C22BC" w14:textId="44E5F3E3" w:rsidR="00632B96" w:rsidRDefault="00632B96">
                    <w:pPr>
                      <w:pStyle w:val="Literaturverzeichnis"/>
                      <w:rPr>
                        <w:noProof/>
                      </w:rPr>
                    </w:pPr>
                    <w:r>
                      <w:rPr>
                        <w:noProof/>
                      </w:rPr>
                      <w:t xml:space="preserve">[1] </w:t>
                    </w:r>
                  </w:p>
                </w:tc>
                <w:tc>
                  <w:tcPr>
                    <w:tcW w:w="0" w:type="auto"/>
                    <w:hideMark/>
                  </w:tcPr>
                  <w:p w14:paraId="2F6D2DA3" w14:textId="77777777" w:rsidR="00632B96" w:rsidRDefault="00632B96">
                    <w:pPr>
                      <w:pStyle w:val="Literaturverzeichnis"/>
                      <w:rPr>
                        <w:noProof/>
                      </w:rPr>
                    </w:pPr>
                    <w:r>
                      <w:rPr>
                        <w:noProof/>
                      </w:rPr>
                      <w:t>J. N. Templeman, D. P. S. und L. E. Sibert, „Virtual Locomotion: Walking in Place through Virtual Env ironments,“ Dezember 1999.</w:t>
                    </w:r>
                  </w:p>
                </w:tc>
              </w:tr>
              <w:tr w:rsidR="00632B96" w14:paraId="63EF57BF" w14:textId="77777777">
                <w:trPr>
                  <w:divId w:val="1031803715"/>
                  <w:tblCellSpacing w:w="15" w:type="dxa"/>
                </w:trPr>
                <w:tc>
                  <w:tcPr>
                    <w:tcW w:w="50" w:type="pct"/>
                    <w:hideMark/>
                  </w:tcPr>
                  <w:p w14:paraId="6669208C" w14:textId="77777777" w:rsidR="00632B96" w:rsidRDefault="00632B96">
                    <w:pPr>
                      <w:pStyle w:val="Literaturverzeichnis"/>
                      <w:rPr>
                        <w:noProof/>
                      </w:rPr>
                    </w:pPr>
                    <w:r>
                      <w:rPr>
                        <w:noProof/>
                      </w:rPr>
                      <w:t xml:space="preserve">[2] </w:t>
                    </w:r>
                  </w:p>
                </w:tc>
                <w:tc>
                  <w:tcPr>
                    <w:tcW w:w="0" w:type="auto"/>
                    <w:hideMark/>
                  </w:tcPr>
                  <w:p w14:paraId="6A1287C4" w14:textId="77777777" w:rsidR="00632B96" w:rsidRDefault="00632B96">
                    <w:pPr>
                      <w:pStyle w:val="Literaturverzeichnis"/>
                      <w:rPr>
                        <w:noProof/>
                      </w:rPr>
                    </w:pPr>
                    <w:r>
                      <w:rPr>
                        <w:noProof/>
                      </w:rPr>
                      <w:t>A. L. Simeone, I. Mavridou und W. Powell, „Altering User Movement Behaviour in Virtual Environments,“ April 2017.</w:t>
                    </w:r>
                  </w:p>
                </w:tc>
              </w:tr>
              <w:tr w:rsidR="00632B96" w14:paraId="33798D25" w14:textId="77777777">
                <w:trPr>
                  <w:divId w:val="1031803715"/>
                  <w:tblCellSpacing w:w="15" w:type="dxa"/>
                </w:trPr>
                <w:tc>
                  <w:tcPr>
                    <w:tcW w:w="50" w:type="pct"/>
                    <w:hideMark/>
                  </w:tcPr>
                  <w:p w14:paraId="700629A7" w14:textId="77777777" w:rsidR="00632B96" w:rsidRDefault="00632B96">
                    <w:pPr>
                      <w:pStyle w:val="Literaturverzeichnis"/>
                      <w:rPr>
                        <w:noProof/>
                      </w:rPr>
                    </w:pPr>
                    <w:r>
                      <w:rPr>
                        <w:noProof/>
                      </w:rPr>
                      <w:t xml:space="preserve">[3] </w:t>
                    </w:r>
                  </w:p>
                </w:tc>
                <w:tc>
                  <w:tcPr>
                    <w:tcW w:w="0" w:type="auto"/>
                    <w:hideMark/>
                  </w:tcPr>
                  <w:p w14:paraId="3778E1C1" w14:textId="77777777" w:rsidR="00632B96" w:rsidRDefault="00632B96">
                    <w:pPr>
                      <w:pStyle w:val="Literaturverzeichnis"/>
                      <w:rPr>
                        <w:noProof/>
                      </w:rPr>
                    </w:pPr>
                    <w:r>
                      <w:rPr>
                        <w:noProof/>
                      </w:rPr>
                      <w:t>P. Fink, P. Foo und W. H. Warren, „Obstacle avoidance during walking in real and virtual environments,“ Januar 2007.</w:t>
                    </w:r>
                  </w:p>
                </w:tc>
              </w:tr>
              <w:tr w:rsidR="00632B96" w14:paraId="658205F1" w14:textId="77777777">
                <w:trPr>
                  <w:divId w:val="1031803715"/>
                  <w:tblCellSpacing w:w="15" w:type="dxa"/>
                </w:trPr>
                <w:tc>
                  <w:tcPr>
                    <w:tcW w:w="50" w:type="pct"/>
                    <w:hideMark/>
                  </w:tcPr>
                  <w:p w14:paraId="59288AB9" w14:textId="77777777" w:rsidR="00632B96" w:rsidRDefault="00632B96">
                    <w:pPr>
                      <w:pStyle w:val="Literaturverzeichnis"/>
                      <w:rPr>
                        <w:noProof/>
                      </w:rPr>
                    </w:pPr>
                    <w:r>
                      <w:rPr>
                        <w:noProof/>
                      </w:rPr>
                      <w:t xml:space="preserve">[4] </w:t>
                    </w:r>
                  </w:p>
                </w:tc>
                <w:tc>
                  <w:tcPr>
                    <w:tcW w:w="0" w:type="auto"/>
                    <w:hideMark/>
                  </w:tcPr>
                  <w:p w14:paraId="035EC396" w14:textId="77777777" w:rsidR="00632B96" w:rsidRDefault="00632B96">
                    <w:pPr>
                      <w:pStyle w:val="Literaturverzeichnis"/>
                      <w:rPr>
                        <w:noProof/>
                      </w:rPr>
                    </w:pPr>
                    <w:r>
                      <w:rPr>
                        <w:noProof/>
                      </w:rPr>
                      <w:t>S. Razzaque, D. Swapp, M. Slater, M. C. Whitton und A. Steed, „Redirected Walking in Place,“ 2002.</w:t>
                    </w:r>
                  </w:p>
                </w:tc>
              </w:tr>
              <w:tr w:rsidR="00632B96" w14:paraId="48E12714" w14:textId="77777777">
                <w:trPr>
                  <w:divId w:val="1031803715"/>
                  <w:tblCellSpacing w:w="15" w:type="dxa"/>
                </w:trPr>
                <w:tc>
                  <w:tcPr>
                    <w:tcW w:w="50" w:type="pct"/>
                    <w:hideMark/>
                  </w:tcPr>
                  <w:p w14:paraId="482ACE16" w14:textId="77777777" w:rsidR="00632B96" w:rsidRDefault="00632B96">
                    <w:pPr>
                      <w:pStyle w:val="Literaturverzeichnis"/>
                      <w:rPr>
                        <w:noProof/>
                      </w:rPr>
                    </w:pPr>
                    <w:r>
                      <w:rPr>
                        <w:noProof/>
                      </w:rPr>
                      <w:t xml:space="preserve">[5] </w:t>
                    </w:r>
                  </w:p>
                </w:tc>
                <w:tc>
                  <w:tcPr>
                    <w:tcW w:w="0" w:type="auto"/>
                    <w:hideMark/>
                  </w:tcPr>
                  <w:p w14:paraId="2D30EC2C" w14:textId="77777777" w:rsidR="00632B96" w:rsidRDefault="00632B96">
                    <w:pPr>
                      <w:pStyle w:val="Literaturverzeichnis"/>
                      <w:rPr>
                        <w:noProof/>
                      </w:rPr>
                    </w:pPr>
                    <w:r>
                      <w:rPr>
                        <w:noProof/>
                      </w:rPr>
                      <w:t>M. C. W. Kroes, J. E. Dunsmoor, W. E. Mackey, M. McClay und E. A, „Context conditioning in humans using commercially available immersive Virtual Reality,“ 2017.</w:t>
                    </w:r>
                  </w:p>
                </w:tc>
              </w:tr>
              <w:tr w:rsidR="00632B96" w14:paraId="2E74C67A" w14:textId="77777777">
                <w:trPr>
                  <w:divId w:val="1031803715"/>
                  <w:tblCellSpacing w:w="15" w:type="dxa"/>
                </w:trPr>
                <w:tc>
                  <w:tcPr>
                    <w:tcW w:w="50" w:type="pct"/>
                    <w:hideMark/>
                  </w:tcPr>
                  <w:p w14:paraId="00A514F8" w14:textId="77777777" w:rsidR="00632B96" w:rsidRDefault="00632B96">
                    <w:pPr>
                      <w:pStyle w:val="Literaturverzeichnis"/>
                      <w:rPr>
                        <w:noProof/>
                      </w:rPr>
                    </w:pPr>
                    <w:r>
                      <w:rPr>
                        <w:noProof/>
                      </w:rPr>
                      <w:t xml:space="preserve">[6] </w:t>
                    </w:r>
                  </w:p>
                </w:tc>
                <w:tc>
                  <w:tcPr>
                    <w:tcW w:w="0" w:type="auto"/>
                    <w:hideMark/>
                  </w:tcPr>
                  <w:p w14:paraId="58221462" w14:textId="77777777" w:rsidR="00632B96" w:rsidRDefault="00632B96">
                    <w:pPr>
                      <w:pStyle w:val="Literaturverzeichnis"/>
                      <w:rPr>
                        <w:noProof/>
                      </w:rPr>
                    </w:pPr>
                    <w:r>
                      <w:rPr>
                        <w:noProof/>
                      </w:rPr>
                      <w:t>H. Cherni, N. Métayer und N. Souliman, „Literature review of locomotion techniques in virtual reality,“ 2020.</w:t>
                    </w:r>
                  </w:p>
                </w:tc>
              </w:tr>
              <w:tr w:rsidR="00632B96" w14:paraId="5474AD38" w14:textId="77777777">
                <w:trPr>
                  <w:divId w:val="1031803715"/>
                  <w:tblCellSpacing w:w="15" w:type="dxa"/>
                </w:trPr>
                <w:tc>
                  <w:tcPr>
                    <w:tcW w:w="50" w:type="pct"/>
                    <w:hideMark/>
                  </w:tcPr>
                  <w:p w14:paraId="50EEF137" w14:textId="77777777" w:rsidR="00632B96" w:rsidRDefault="00632B96">
                    <w:pPr>
                      <w:pStyle w:val="Literaturverzeichnis"/>
                      <w:rPr>
                        <w:noProof/>
                      </w:rPr>
                    </w:pPr>
                    <w:r>
                      <w:rPr>
                        <w:noProof/>
                      </w:rPr>
                      <w:t xml:space="preserve">[7] </w:t>
                    </w:r>
                  </w:p>
                </w:tc>
                <w:tc>
                  <w:tcPr>
                    <w:tcW w:w="0" w:type="auto"/>
                    <w:hideMark/>
                  </w:tcPr>
                  <w:p w14:paraId="79A89BFA" w14:textId="77777777" w:rsidR="00632B96" w:rsidRDefault="00632B96">
                    <w:pPr>
                      <w:pStyle w:val="Literaturverzeichnis"/>
                      <w:rPr>
                        <w:noProof/>
                      </w:rPr>
                    </w:pPr>
                    <w:r>
                      <w:rPr>
                        <w:noProof/>
                      </w:rPr>
                      <w:t>M. Usoh, K. Arthur, M. C. Whitton, R. Bastos, A. Steed, M. Slater und F. P. Brooks, „Walking &gt; Walking-in-Place &gt; Flying, in Virtual Environments,“ 1999.</w:t>
                    </w:r>
                  </w:p>
                </w:tc>
              </w:tr>
              <w:tr w:rsidR="00632B96" w14:paraId="72701699" w14:textId="77777777">
                <w:trPr>
                  <w:divId w:val="1031803715"/>
                  <w:tblCellSpacing w:w="15" w:type="dxa"/>
                </w:trPr>
                <w:tc>
                  <w:tcPr>
                    <w:tcW w:w="50" w:type="pct"/>
                    <w:hideMark/>
                  </w:tcPr>
                  <w:p w14:paraId="1B2630A9" w14:textId="77777777" w:rsidR="00632B96" w:rsidRDefault="00632B96">
                    <w:pPr>
                      <w:pStyle w:val="Literaturverzeichnis"/>
                      <w:rPr>
                        <w:noProof/>
                      </w:rPr>
                    </w:pPr>
                    <w:r>
                      <w:rPr>
                        <w:noProof/>
                      </w:rPr>
                      <w:t xml:space="preserve">[8] </w:t>
                    </w:r>
                  </w:p>
                </w:tc>
                <w:tc>
                  <w:tcPr>
                    <w:tcW w:w="0" w:type="auto"/>
                    <w:hideMark/>
                  </w:tcPr>
                  <w:p w14:paraId="23258BC7" w14:textId="77777777" w:rsidR="00632B96" w:rsidRDefault="00632B96">
                    <w:pPr>
                      <w:pStyle w:val="Literaturverzeichnis"/>
                      <w:rPr>
                        <w:noProof/>
                      </w:rPr>
                    </w:pPr>
                    <w:r>
                      <w:rPr>
                        <w:noProof/>
                      </w:rPr>
                      <w:t>D. A. Bowman, D. Koller und L. F. Hodges, „Travel in Immersive Virtual Environments: An Evaluation of Viewpoint,“ 1997.</w:t>
                    </w:r>
                  </w:p>
                </w:tc>
              </w:tr>
              <w:tr w:rsidR="00632B96" w14:paraId="5168CBB5" w14:textId="77777777">
                <w:trPr>
                  <w:divId w:val="1031803715"/>
                  <w:tblCellSpacing w:w="15" w:type="dxa"/>
                </w:trPr>
                <w:tc>
                  <w:tcPr>
                    <w:tcW w:w="50" w:type="pct"/>
                    <w:hideMark/>
                  </w:tcPr>
                  <w:p w14:paraId="511FEC75" w14:textId="77777777" w:rsidR="00632B96" w:rsidRDefault="00632B96">
                    <w:pPr>
                      <w:pStyle w:val="Literaturverzeichnis"/>
                      <w:rPr>
                        <w:noProof/>
                      </w:rPr>
                    </w:pPr>
                    <w:r>
                      <w:rPr>
                        <w:noProof/>
                      </w:rPr>
                      <w:t xml:space="preserve">[9] </w:t>
                    </w:r>
                  </w:p>
                </w:tc>
                <w:tc>
                  <w:tcPr>
                    <w:tcW w:w="0" w:type="auto"/>
                    <w:hideMark/>
                  </w:tcPr>
                  <w:p w14:paraId="50BF2E87" w14:textId="77777777" w:rsidR="00632B96" w:rsidRDefault="00632B96">
                    <w:pPr>
                      <w:pStyle w:val="Literaturverzeichnis"/>
                      <w:rPr>
                        <w:noProof/>
                      </w:rPr>
                    </w:pPr>
                    <w:r>
                      <w:rPr>
                        <w:noProof/>
                      </w:rPr>
                      <w:t>R. A. Ruddle und S. Lessels, „The Benefits of Using a Walking Interface,“ April 2009.</w:t>
                    </w:r>
                  </w:p>
                </w:tc>
              </w:tr>
              <w:tr w:rsidR="00632B96" w14:paraId="4047343F" w14:textId="77777777">
                <w:trPr>
                  <w:divId w:val="1031803715"/>
                  <w:tblCellSpacing w:w="15" w:type="dxa"/>
                </w:trPr>
                <w:tc>
                  <w:tcPr>
                    <w:tcW w:w="50" w:type="pct"/>
                    <w:hideMark/>
                  </w:tcPr>
                  <w:p w14:paraId="3C5BB05A" w14:textId="77777777" w:rsidR="00632B96" w:rsidRDefault="00632B96">
                    <w:pPr>
                      <w:pStyle w:val="Literaturverzeichnis"/>
                      <w:rPr>
                        <w:noProof/>
                      </w:rPr>
                    </w:pPr>
                    <w:r>
                      <w:rPr>
                        <w:noProof/>
                      </w:rPr>
                      <w:t xml:space="preserve">[10] </w:t>
                    </w:r>
                  </w:p>
                </w:tc>
                <w:tc>
                  <w:tcPr>
                    <w:tcW w:w="0" w:type="auto"/>
                    <w:hideMark/>
                  </w:tcPr>
                  <w:p w14:paraId="24893F1E" w14:textId="77777777" w:rsidR="00632B96" w:rsidRDefault="00632B96">
                    <w:pPr>
                      <w:pStyle w:val="Literaturverzeichnis"/>
                      <w:rPr>
                        <w:noProof/>
                      </w:rPr>
                    </w:pPr>
                    <w:r>
                      <w:rPr>
                        <w:noProof/>
                      </w:rPr>
                      <w:t>R. A. Ruddle, E. Volkova und H. H. Bülthoff, „Learning to Walk in Virtual Reality,“ Mai 2013.</w:t>
                    </w:r>
                  </w:p>
                </w:tc>
              </w:tr>
              <w:tr w:rsidR="00632B96" w14:paraId="0D34BA05" w14:textId="77777777">
                <w:trPr>
                  <w:divId w:val="1031803715"/>
                  <w:tblCellSpacing w:w="15" w:type="dxa"/>
                </w:trPr>
                <w:tc>
                  <w:tcPr>
                    <w:tcW w:w="50" w:type="pct"/>
                    <w:hideMark/>
                  </w:tcPr>
                  <w:p w14:paraId="06AC2045" w14:textId="77777777" w:rsidR="00632B96" w:rsidRDefault="00632B96">
                    <w:pPr>
                      <w:pStyle w:val="Literaturverzeichnis"/>
                      <w:rPr>
                        <w:noProof/>
                      </w:rPr>
                    </w:pPr>
                    <w:r>
                      <w:rPr>
                        <w:noProof/>
                      </w:rPr>
                      <w:t xml:space="preserve">[11] </w:t>
                    </w:r>
                  </w:p>
                </w:tc>
                <w:tc>
                  <w:tcPr>
                    <w:tcW w:w="0" w:type="auto"/>
                    <w:hideMark/>
                  </w:tcPr>
                  <w:p w14:paraId="145EA034" w14:textId="77777777" w:rsidR="00632B96" w:rsidRDefault="00632B96">
                    <w:pPr>
                      <w:pStyle w:val="Literaturverzeichnis"/>
                      <w:rPr>
                        <w:noProof/>
                      </w:rPr>
                    </w:pPr>
                    <w:r>
                      <w:rPr>
                        <w:noProof/>
                      </w:rPr>
                      <w:t>M. C. Whitton, J. V. Cohn, J. Feasel, P. Zimmons, S. Razzaque, S. .. Poulton, B. McLeod und F. P. Brooks, Jr., „Comparing VE Locomotion Interfaces,“ März 2005.</w:t>
                    </w:r>
                  </w:p>
                </w:tc>
              </w:tr>
              <w:tr w:rsidR="00632B96" w14:paraId="64675E41" w14:textId="77777777">
                <w:trPr>
                  <w:divId w:val="1031803715"/>
                  <w:tblCellSpacing w:w="15" w:type="dxa"/>
                </w:trPr>
                <w:tc>
                  <w:tcPr>
                    <w:tcW w:w="50" w:type="pct"/>
                    <w:hideMark/>
                  </w:tcPr>
                  <w:p w14:paraId="3AD0FE1A" w14:textId="77777777" w:rsidR="00632B96" w:rsidRDefault="00632B96">
                    <w:pPr>
                      <w:pStyle w:val="Literaturverzeichnis"/>
                      <w:rPr>
                        <w:noProof/>
                      </w:rPr>
                    </w:pPr>
                    <w:r>
                      <w:rPr>
                        <w:noProof/>
                      </w:rPr>
                      <w:t xml:space="preserve">[12] </w:t>
                    </w:r>
                  </w:p>
                </w:tc>
                <w:tc>
                  <w:tcPr>
                    <w:tcW w:w="0" w:type="auto"/>
                    <w:hideMark/>
                  </w:tcPr>
                  <w:p w14:paraId="7EB0EC54" w14:textId="77777777" w:rsidR="00632B96" w:rsidRDefault="00632B96">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632B96" w14:paraId="3CA84250" w14:textId="77777777">
                <w:trPr>
                  <w:divId w:val="1031803715"/>
                  <w:tblCellSpacing w:w="15" w:type="dxa"/>
                </w:trPr>
                <w:tc>
                  <w:tcPr>
                    <w:tcW w:w="50" w:type="pct"/>
                    <w:hideMark/>
                  </w:tcPr>
                  <w:p w14:paraId="6C97DAAC" w14:textId="77777777" w:rsidR="00632B96" w:rsidRDefault="00632B96">
                    <w:pPr>
                      <w:pStyle w:val="Literaturverzeichnis"/>
                      <w:rPr>
                        <w:noProof/>
                      </w:rPr>
                    </w:pPr>
                    <w:r>
                      <w:rPr>
                        <w:noProof/>
                      </w:rPr>
                      <w:t xml:space="preserve">[13] </w:t>
                    </w:r>
                  </w:p>
                </w:tc>
                <w:tc>
                  <w:tcPr>
                    <w:tcW w:w="0" w:type="auto"/>
                    <w:hideMark/>
                  </w:tcPr>
                  <w:p w14:paraId="18ACEA61" w14:textId="77777777" w:rsidR="00632B96" w:rsidRDefault="00632B96">
                    <w:pPr>
                      <w:pStyle w:val="Literaturverzeichnis"/>
                      <w:rPr>
                        <w:noProof/>
                      </w:rPr>
                    </w:pPr>
                    <w:r>
                      <w:rPr>
                        <w:noProof/>
                      </w:rPr>
                      <w:t>S. Razzaque, Z. Kohn und M. C. Whitton, „Redirected Walking,“ 2001.</w:t>
                    </w:r>
                  </w:p>
                </w:tc>
              </w:tr>
              <w:tr w:rsidR="00632B96" w14:paraId="599976E8" w14:textId="77777777">
                <w:trPr>
                  <w:divId w:val="1031803715"/>
                  <w:tblCellSpacing w:w="15" w:type="dxa"/>
                </w:trPr>
                <w:tc>
                  <w:tcPr>
                    <w:tcW w:w="50" w:type="pct"/>
                    <w:hideMark/>
                  </w:tcPr>
                  <w:p w14:paraId="1E04BDF2" w14:textId="77777777" w:rsidR="00632B96" w:rsidRDefault="00632B96">
                    <w:pPr>
                      <w:pStyle w:val="Literaturverzeichnis"/>
                      <w:rPr>
                        <w:noProof/>
                      </w:rPr>
                    </w:pPr>
                    <w:r>
                      <w:rPr>
                        <w:noProof/>
                      </w:rPr>
                      <w:t xml:space="preserve">[14] </w:t>
                    </w:r>
                  </w:p>
                </w:tc>
                <w:tc>
                  <w:tcPr>
                    <w:tcW w:w="0" w:type="auto"/>
                    <w:hideMark/>
                  </w:tcPr>
                  <w:p w14:paraId="36F7C04F" w14:textId="77777777" w:rsidR="00632B96" w:rsidRDefault="00632B96">
                    <w:pPr>
                      <w:pStyle w:val="Literaturverzeichnis"/>
                      <w:rPr>
                        <w:noProof/>
                      </w:rPr>
                    </w:pPr>
                    <w:r>
                      <w:rPr>
                        <w:noProof/>
                      </w:rPr>
                      <w:t>E. A. Suma, G. Bruder, F. Steinicke, D. M. Krum und M. Bolas, „A Taxonomy for Deploying Redirection Techniques in Immersive Virtual Environments,“ 2012.</w:t>
                    </w:r>
                  </w:p>
                </w:tc>
              </w:tr>
              <w:tr w:rsidR="00632B96" w14:paraId="482CDFAE" w14:textId="77777777">
                <w:trPr>
                  <w:divId w:val="1031803715"/>
                  <w:tblCellSpacing w:w="15" w:type="dxa"/>
                </w:trPr>
                <w:tc>
                  <w:tcPr>
                    <w:tcW w:w="50" w:type="pct"/>
                    <w:hideMark/>
                  </w:tcPr>
                  <w:p w14:paraId="6F7384CF" w14:textId="77777777" w:rsidR="00632B96" w:rsidRDefault="00632B96">
                    <w:pPr>
                      <w:pStyle w:val="Literaturverzeichnis"/>
                      <w:rPr>
                        <w:noProof/>
                      </w:rPr>
                    </w:pPr>
                    <w:r>
                      <w:rPr>
                        <w:noProof/>
                      </w:rPr>
                      <w:t xml:space="preserve">[15] </w:t>
                    </w:r>
                  </w:p>
                </w:tc>
                <w:tc>
                  <w:tcPr>
                    <w:tcW w:w="0" w:type="auto"/>
                    <w:hideMark/>
                  </w:tcPr>
                  <w:p w14:paraId="3DBAF3EF" w14:textId="77777777" w:rsidR="00632B96" w:rsidRDefault="00632B96">
                    <w:pPr>
                      <w:pStyle w:val="Literaturverzeichnis"/>
                      <w:rPr>
                        <w:noProof/>
                      </w:rPr>
                    </w:pPr>
                    <w:r>
                      <w:rPr>
                        <w:noProof/>
                      </w:rPr>
                      <w:t>F. Steinicke, G. Bruder, L. Kohli, J. Jerald und K. Hinrichs, „Taxonomy and Implementation of Redirection Techniques for Ubiquitous Passive Haptic Feedback,“ 2008.</w:t>
                    </w:r>
                  </w:p>
                </w:tc>
              </w:tr>
              <w:tr w:rsidR="00632B96" w14:paraId="6B6D9354" w14:textId="77777777">
                <w:trPr>
                  <w:divId w:val="1031803715"/>
                  <w:tblCellSpacing w:w="15" w:type="dxa"/>
                </w:trPr>
                <w:tc>
                  <w:tcPr>
                    <w:tcW w:w="50" w:type="pct"/>
                    <w:hideMark/>
                  </w:tcPr>
                  <w:p w14:paraId="7C8DF777" w14:textId="77777777" w:rsidR="00632B96" w:rsidRDefault="00632B96">
                    <w:pPr>
                      <w:pStyle w:val="Literaturverzeichnis"/>
                      <w:rPr>
                        <w:noProof/>
                      </w:rPr>
                    </w:pPr>
                    <w:r>
                      <w:rPr>
                        <w:noProof/>
                      </w:rPr>
                      <w:lastRenderedPageBreak/>
                      <w:t xml:space="preserve">[16] </w:t>
                    </w:r>
                  </w:p>
                </w:tc>
                <w:tc>
                  <w:tcPr>
                    <w:tcW w:w="0" w:type="auto"/>
                    <w:hideMark/>
                  </w:tcPr>
                  <w:p w14:paraId="6D5B8797" w14:textId="77777777" w:rsidR="00632B96" w:rsidRDefault="00632B96">
                    <w:pPr>
                      <w:pStyle w:val="Literaturverzeichnis"/>
                      <w:rPr>
                        <w:noProof/>
                      </w:rPr>
                    </w:pPr>
                    <w:r>
                      <w:rPr>
                        <w:noProof/>
                      </w:rPr>
                      <w:t>F. Steinicke, G. Bruder, J. Jerald, H. Frenz und M. Lappe, „Analyses of Human Sensitivity to Redirected Walking,“ 2008.</w:t>
                    </w:r>
                  </w:p>
                </w:tc>
              </w:tr>
              <w:tr w:rsidR="00632B96" w14:paraId="500436BE" w14:textId="77777777">
                <w:trPr>
                  <w:divId w:val="1031803715"/>
                  <w:tblCellSpacing w:w="15" w:type="dxa"/>
                </w:trPr>
                <w:tc>
                  <w:tcPr>
                    <w:tcW w:w="50" w:type="pct"/>
                    <w:hideMark/>
                  </w:tcPr>
                  <w:p w14:paraId="65B9F7DF" w14:textId="77777777" w:rsidR="00632B96" w:rsidRDefault="00632B96">
                    <w:pPr>
                      <w:pStyle w:val="Literaturverzeichnis"/>
                      <w:rPr>
                        <w:noProof/>
                      </w:rPr>
                    </w:pPr>
                    <w:r>
                      <w:rPr>
                        <w:noProof/>
                      </w:rPr>
                      <w:t xml:space="preserve">[17] </w:t>
                    </w:r>
                  </w:p>
                </w:tc>
                <w:tc>
                  <w:tcPr>
                    <w:tcW w:w="0" w:type="auto"/>
                    <w:hideMark/>
                  </w:tcPr>
                  <w:p w14:paraId="2A6717AE" w14:textId="77777777" w:rsidR="00632B96" w:rsidRDefault="00632B96">
                    <w:pPr>
                      <w:pStyle w:val="Literaturverzeichnis"/>
                      <w:rPr>
                        <w:noProof/>
                      </w:rPr>
                    </w:pPr>
                    <w:r>
                      <w:rPr>
                        <w:noProof/>
                      </w:rPr>
                      <w:t>F. Steinicke, G. Bruder, T. Ropinski und K. Hinrichs, „Moving Towards Generally Applicable Redirected Walking,“ 2008.</w:t>
                    </w:r>
                  </w:p>
                </w:tc>
              </w:tr>
              <w:tr w:rsidR="00632B96" w14:paraId="43676D04" w14:textId="77777777">
                <w:trPr>
                  <w:divId w:val="1031803715"/>
                  <w:tblCellSpacing w:w="15" w:type="dxa"/>
                </w:trPr>
                <w:tc>
                  <w:tcPr>
                    <w:tcW w:w="50" w:type="pct"/>
                    <w:hideMark/>
                  </w:tcPr>
                  <w:p w14:paraId="4CB4EA45" w14:textId="77777777" w:rsidR="00632B96" w:rsidRDefault="00632B96">
                    <w:pPr>
                      <w:pStyle w:val="Literaturverzeichnis"/>
                      <w:rPr>
                        <w:noProof/>
                      </w:rPr>
                    </w:pPr>
                    <w:r>
                      <w:rPr>
                        <w:noProof/>
                      </w:rPr>
                      <w:t xml:space="preserve">[18] </w:t>
                    </w:r>
                  </w:p>
                </w:tc>
                <w:tc>
                  <w:tcPr>
                    <w:tcW w:w="0" w:type="auto"/>
                    <w:hideMark/>
                  </w:tcPr>
                  <w:p w14:paraId="538C2B56" w14:textId="77777777" w:rsidR="00632B96" w:rsidRDefault="00632B96">
                    <w:pPr>
                      <w:pStyle w:val="Literaturverzeichnis"/>
                      <w:rPr>
                        <w:noProof/>
                      </w:rPr>
                    </w:pPr>
                    <w:r>
                      <w:rPr>
                        <w:noProof/>
                      </w:rPr>
                      <w:t>G. Bruder, F. Steinicke und K. H. Hinrichs, „Arch-Explore: A natural user interface for immersive architectural,“ 2009.</w:t>
                    </w:r>
                  </w:p>
                </w:tc>
              </w:tr>
              <w:tr w:rsidR="00632B96" w14:paraId="31D03DE9" w14:textId="77777777">
                <w:trPr>
                  <w:divId w:val="1031803715"/>
                  <w:tblCellSpacing w:w="15" w:type="dxa"/>
                </w:trPr>
                <w:tc>
                  <w:tcPr>
                    <w:tcW w:w="50" w:type="pct"/>
                    <w:hideMark/>
                  </w:tcPr>
                  <w:p w14:paraId="71CE0612" w14:textId="77777777" w:rsidR="00632B96" w:rsidRDefault="00632B96">
                    <w:pPr>
                      <w:pStyle w:val="Literaturverzeichnis"/>
                      <w:rPr>
                        <w:noProof/>
                      </w:rPr>
                    </w:pPr>
                    <w:r>
                      <w:rPr>
                        <w:noProof/>
                      </w:rPr>
                      <w:t xml:space="preserve">[19] </w:t>
                    </w:r>
                  </w:p>
                </w:tc>
                <w:tc>
                  <w:tcPr>
                    <w:tcW w:w="0" w:type="auto"/>
                    <w:hideMark/>
                  </w:tcPr>
                  <w:p w14:paraId="07CBD5A8" w14:textId="77777777" w:rsidR="00632B96" w:rsidRDefault="00632B96">
                    <w:pPr>
                      <w:pStyle w:val="Literaturverzeichnis"/>
                      <w:rPr>
                        <w:noProof/>
                      </w:rPr>
                    </w:pPr>
                    <w:r>
                      <w:rPr>
                        <w:noProof/>
                      </w:rPr>
                      <w:t>B. Williams, G. Narasimham, T. P. McNamara, T. H. Carr, J. J. Rieser und B. Bodenheimer, „Updating orientation in large virtual environments using scaled translational gain,“ 2006.</w:t>
                    </w:r>
                  </w:p>
                </w:tc>
              </w:tr>
              <w:tr w:rsidR="00632B96" w14:paraId="7A430967" w14:textId="77777777">
                <w:trPr>
                  <w:divId w:val="1031803715"/>
                  <w:tblCellSpacing w:w="15" w:type="dxa"/>
                </w:trPr>
                <w:tc>
                  <w:tcPr>
                    <w:tcW w:w="50" w:type="pct"/>
                    <w:hideMark/>
                  </w:tcPr>
                  <w:p w14:paraId="1CE3F01C" w14:textId="77777777" w:rsidR="00632B96" w:rsidRDefault="00632B96">
                    <w:pPr>
                      <w:pStyle w:val="Literaturverzeichnis"/>
                      <w:rPr>
                        <w:noProof/>
                      </w:rPr>
                    </w:pPr>
                    <w:r>
                      <w:rPr>
                        <w:noProof/>
                      </w:rPr>
                      <w:t xml:space="preserve">[20] </w:t>
                    </w:r>
                  </w:p>
                </w:tc>
                <w:tc>
                  <w:tcPr>
                    <w:tcW w:w="0" w:type="auto"/>
                    <w:hideMark/>
                  </w:tcPr>
                  <w:p w14:paraId="6F7F1B31" w14:textId="77777777" w:rsidR="00632B96" w:rsidRDefault="00632B96">
                    <w:pPr>
                      <w:pStyle w:val="Literaturverzeichnis"/>
                      <w:rPr>
                        <w:noProof/>
                      </w:rPr>
                    </w:pPr>
                    <w:r>
                      <w:rPr>
                        <w:noProof/>
                      </w:rPr>
                      <w:t>V. Interrante, B. Ries und L. Anderson, „Seven League Boots: A New Metaphor for Augmented Locomotion through Moderately Large Scale Immersive Virtual Environments,“ 2007.</w:t>
                    </w:r>
                  </w:p>
                </w:tc>
              </w:tr>
              <w:tr w:rsidR="00632B96" w14:paraId="4B0BE679" w14:textId="77777777">
                <w:trPr>
                  <w:divId w:val="1031803715"/>
                  <w:tblCellSpacing w:w="15" w:type="dxa"/>
                </w:trPr>
                <w:tc>
                  <w:tcPr>
                    <w:tcW w:w="50" w:type="pct"/>
                    <w:hideMark/>
                  </w:tcPr>
                  <w:p w14:paraId="78CCB61E" w14:textId="77777777" w:rsidR="00632B96" w:rsidRDefault="00632B96">
                    <w:pPr>
                      <w:pStyle w:val="Literaturverzeichnis"/>
                      <w:rPr>
                        <w:noProof/>
                      </w:rPr>
                    </w:pPr>
                    <w:r>
                      <w:rPr>
                        <w:noProof/>
                      </w:rPr>
                      <w:t xml:space="preserve">[21] </w:t>
                    </w:r>
                  </w:p>
                </w:tc>
                <w:tc>
                  <w:tcPr>
                    <w:tcW w:w="0" w:type="auto"/>
                    <w:hideMark/>
                  </w:tcPr>
                  <w:p w14:paraId="607386EC" w14:textId="77777777" w:rsidR="00632B96" w:rsidRDefault="00632B96">
                    <w:pPr>
                      <w:pStyle w:val="Literaturverzeichnis"/>
                      <w:rPr>
                        <w:noProof/>
                      </w:rPr>
                    </w:pPr>
                    <w:r>
                      <w:rPr>
                        <w:noProof/>
                      </w:rPr>
                      <w:t>F. Steinicke, G. Bruder, J. Jerald, H. Frenz und M. Lappe, „Estimation of Detection Thresholds for Redirected Walking Techniques,“ 2009.</w:t>
                    </w:r>
                  </w:p>
                </w:tc>
              </w:tr>
              <w:tr w:rsidR="00632B96" w14:paraId="5C8051E7" w14:textId="77777777">
                <w:trPr>
                  <w:divId w:val="1031803715"/>
                  <w:tblCellSpacing w:w="15" w:type="dxa"/>
                </w:trPr>
                <w:tc>
                  <w:tcPr>
                    <w:tcW w:w="50" w:type="pct"/>
                    <w:hideMark/>
                  </w:tcPr>
                  <w:p w14:paraId="22958886" w14:textId="77777777" w:rsidR="00632B96" w:rsidRDefault="00632B96">
                    <w:pPr>
                      <w:pStyle w:val="Literaturverzeichnis"/>
                      <w:rPr>
                        <w:noProof/>
                      </w:rPr>
                    </w:pPr>
                    <w:r>
                      <w:rPr>
                        <w:noProof/>
                      </w:rPr>
                      <w:t xml:space="preserve">[22] </w:t>
                    </w:r>
                  </w:p>
                </w:tc>
                <w:tc>
                  <w:tcPr>
                    <w:tcW w:w="0" w:type="auto"/>
                    <w:hideMark/>
                  </w:tcPr>
                  <w:p w14:paraId="5DA34AFA" w14:textId="77777777" w:rsidR="00632B96" w:rsidRDefault="00632B96">
                    <w:pPr>
                      <w:pStyle w:val="Literaturverzeichnis"/>
                      <w:rPr>
                        <w:noProof/>
                      </w:rPr>
                    </w:pPr>
                    <w:r>
                      <w:rPr>
                        <w:noProof/>
                      </w:rPr>
                      <w:t>G. Bruder, F. Steinicke und P. Wieland, „Self-Motion Illusions in Immersive Virtual Reality Environments,“ 2011.</w:t>
                    </w:r>
                  </w:p>
                </w:tc>
              </w:tr>
              <w:tr w:rsidR="00632B96" w14:paraId="58DBE574" w14:textId="77777777">
                <w:trPr>
                  <w:divId w:val="1031803715"/>
                  <w:tblCellSpacing w:w="15" w:type="dxa"/>
                </w:trPr>
                <w:tc>
                  <w:tcPr>
                    <w:tcW w:w="50" w:type="pct"/>
                    <w:hideMark/>
                  </w:tcPr>
                  <w:p w14:paraId="41D2F923" w14:textId="77777777" w:rsidR="00632B96" w:rsidRDefault="00632B96">
                    <w:pPr>
                      <w:pStyle w:val="Literaturverzeichnis"/>
                      <w:rPr>
                        <w:noProof/>
                      </w:rPr>
                    </w:pPr>
                    <w:r>
                      <w:rPr>
                        <w:noProof/>
                      </w:rPr>
                      <w:t xml:space="preserve">[23] </w:t>
                    </w:r>
                  </w:p>
                </w:tc>
                <w:tc>
                  <w:tcPr>
                    <w:tcW w:w="0" w:type="auto"/>
                    <w:hideMark/>
                  </w:tcPr>
                  <w:p w14:paraId="55AC94F9" w14:textId="77777777" w:rsidR="00632B96" w:rsidRDefault="00632B96">
                    <w:pPr>
                      <w:pStyle w:val="Literaturverzeichnis"/>
                      <w:rPr>
                        <w:noProof/>
                      </w:rPr>
                    </w:pPr>
                    <w:r>
                      <w:rPr>
                        <w:noProof/>
                      </w:rPr>
                      <w:t>F. Steinicke, G. Bruder, K. Hinrichs und A. Steed, „Gradual transitions and their effects on presence and distance estimation,“ 2009.</w:t>
                    </w:r>
                  </w:p>
                </w:tc>
              </w:tr>
              <w:tr w:rsidR="00632B96" w14:paraId="581B4B28" w14:textId="77777777">
                <w:trPr>
                  <w:divId w:val="1031803715"/>
                  <w:tblCellSpacing w:w="15" w:type="dxa"/>
                </w:trPr>
                <w:tc>
                  <w:tcPr>
                    <w:tcW w:w="50" w:type="pct"/>
                    <w:hideMark/>
                  </w:tcPr>
                  <w:p w14:paraId="06FE7A8C" w14:textId="77777777" w:rsidR="00632B96" w:rsidRDefault="00632B96">
                    <w:pPr>
                      <w:pStyle w:val="Literaturverzeichnis"/>
                      <w:rPr>
                        <w:noProof/>
                      </w:rPr>
                    </w:pPr>
                    <w:r>
                      <w:rPr>
                        <w:noProof/>
                      </w:rPr>
                      <w:t xml:space="preserve">[24] </w:t>
                    </w:r>
                  </w:p>
                </w:tc>
                <w:tc>
                  <w:tcPr>
                    <w:tcW w:w="0" w:type="auto"/>
                    <w:hideMark/>
                  </w:tcPr>
                  <w:p w14:paraId="6BAFF372" w14:textId="77777777" w:rsidR="00632B96" w:rsidRDefault="00632B96">
                    <w:pPr>
                      <w:pStyle w:val="Literaturverzeichnis"/>
                      <w:rPr>
                        <w:noProof/>
                      </w:rPr>
                    </w:pPr>
                    <w:r>
                      <w:rPr>
                        <w:noProof/>
                      </w:rPr>
                      <w:t>B. Williams, G. Narasimham, B. Rump und T. McNamara, „Exploring Large Virtual Environments with an HMD when Physical Space is Limited,“ 2007.</w:t>
                    </w:r>
                  </w:p>
                </w:tc>
              </w:tr>
              <w:tr w:rsidR="00632B96" w14:paraId="09634F3A" w14:textId="77777777">
                <w:trPr>
                  <w:divId w:val="1031803715"/>
                  <w:tblCellSpacing w:w="15" w:type="dxa"/>
                </w:trPr>
                <w:tc>
                  <w:tcPr>
                    <w:tcW w:w="50" w:type="pct"/>
                    <w:hideMark/>
                  </w:tcPr>
                  <w:p w14:paraId="2A1F295B" w14:textId="77777777" w:rsidR="00632B96" w:rsidRDefault="00632B96">
                    <w:pPr>
                      <w:pStyle w:val="Literaturverzeichnis"/>
                      <w:rPr>
                        <w:noProof/>
                      </w:rPr>
                    </w:pPr>
                    <w:r>
                      <w:rPr>
                        <w:noProof/>
                      </w:rPr>
                      <w:t xml:space="preserve">[25] </w:t>
                    </w:r>
                  </w:p>
                </w:tc>
                <w:tc>
                  <w:tcPr>
                    <w:tcW w:w="0" w:type="auto"/>
                    <w:hideMark/>
                  </w:tcPr>
                  <w:p w14:paraId="08824A26" w14:textId="77777777" w:rsidR="00632B96" w:rsidRDefault="00632B96">
                    <w:pPr>
                      <w:pStyle w:val="Literaturverzeichnis"/>
                      <w:rPr>
                        <w:noProof/>
                      </w:rPr>
                    </w:pPr>
                    <w:r>
                      <w:rPr>
                        <w:noProof/>
                      </w:rPr>
                      <w:t>T. Peck, H. Fuchs und M. Whitton, „Evaluation of Reorientation Techniques and Distractors for Walking in Large Virtual Environments,“ 2008.</w:t>
                    </w:r>
                  </w:p>
                </w:tc>
              </w:tr>
              <w:tr w:rsidR="00632B96" w14:paraId="12BF1581" w14:textId="77777777">
                <w:trPr>
                  <w:divId w:val="1031803715"/>
                  <w:tblCellSpacing w:w="15" w:type="dxa"/>
                </w:trPr>
                <w:tc>
                  <w:tcPr>
                    <w:tcW w:w="50" w:type="pct"/>
                    <w:hideMark/>
                  </w:tcPr>
                  <w:p w14:paraId="41E3191F" w14:textId="77777777" w:rsidR="00632B96" w:rsidRDefault="00632B96">
                    <w:pPr>
                      <w:pStyle w:val="Literaturverzeichnis"/>
                      <w:rPr>
                        <w:noProof/>
                      </w:rPr>
                    </w:pPr>
                    <w:r>
                      <w:rPr>
                        <w:noProof/>
                      </w:rPr>
                      <w:t xml:space="preserve">[26] </w:t>
                    </w:r>
                  </w:p>
                </w:tc>
                <w:tc>
                  <w:tcPr>
                    <w:tcW w:w="0" w:type="auto"/>
                    <w:hideMark/>
                  </w:tcPr>
                  <w:p w14:paraId="404784D1" w14:textId="77777777" w:rsidR="00632B96" w:rsidRDefault="00632B96">
                    <w:pPr>
                      <w:pStyle w:val="Literaturverzeichnis"/>
                      <w:rPr>
                        <w:noProof/>
                      </w:rPr>
                    </w:pPr>
                    <w:r>
                      <w:rPr>
                        <w:noProof/>
                      </w:rPr>
                      <w:t>E. Suma, S. Clark, S. Finkelstein und Z. Wartell, „Leveraging Change Blindness for Redirection in Virtual Environments,“ 2011.</w:t>
                    </w:r>
                  </w:p>
                </w:tc>
              </w:tr>
              <w:tr w:rsidR="00632B96" w14:paraId="1F6F0EA7" w14:textId="77777777">
                <w:trPr>
                  <w:divId w:val="1031803715"/>
                  <w:tblCellSpacing w:w="15" w:type="dxa"/>
                </w:trPr>
                <w:tc>
                  <w:tcPr>
                    <w:tcW w:w="50" w:type="pct"/>
                    <w:hideMark/>
                  </w:tcPr>
                  <w:p w14:paraId="47A8A598" w14:textId="77777777" w:rsidR="00632B96" w:rsidRDefault="00632B96">
                    <w:pPr>
                      <w:pStyle w:val="Literaturverzeichnis"/>
                      <w:rPr>
                        <w:noProof/>
                      </w:rPr>
                    </w:pPr>
                    <w:r>
                      <w:rPr>
                        <w:noProof/>
                      </w:rPr>
                      <w:t xml:space="preserve">[27] </w:t>
                    </w:r>
                  </w:p>
                </w:tc>
                <w:tc>
                  <w:tcPr>
                    <w:tcW w:w="0" w:type="auto"/>
                    <w:hideMark/>
                  </w:tcPr>
                  <w:p w14:paraId="2BE586BF" w14:textId="77777777" w:rsidR="00632B96" w:rsidRDefault="00632B96">
                    <w:pPr>
                      <w:pStyle w:val="Literaturverzeichnis"/>
                      <w:rPr>
                        <w:noProof/>
                      </w:rPr>
                    </w:pPr>
                    <w:r>
                      <w:rPr>
                        <w:noProof/>
                      </w:rPr>
                      <w:t>D. Simons, „Current Approaches to Change Blindness,“ 2000.</w:t>
                    </w:r>
                  </w:p>
                </w:tc>
              </w:tr>
              <w:tr w:rsidR="00632B96" w14:paraId="1D058D3B" w14:textId="77777777">
                <w:trPr>
                  <w:divId w:val="1031803715"/>
                  <w:tblCellSpacing w:w="15" w:type="dxa"/>
                </w:trPr>
                <w:tc>
                  <w:tcPr>
                    <w:tcW w:w="50" w:type="pct"/>
                    <w:hideMark/>
                  </w:tcPr>
                  <w:p w14:paraId="0291D82A" w14:textId="77777777" w:rsidR="00632B96" w:rsidRDefault="00632B96">
                    <w:pPr>
                      <w:pStyle w:val="Literaturverzeichnis"/>
                      <w:rPr>
                        <w:noProof/>
                      </w:rPr>
                    </w:pPr>
                    <w:r>
                      <w:rPr>
                        <w:noProof/>
                      </w:rPr>
                      <w:t xml:space="preserve">[28] </w:t>
                    </w:r>
                  </w:p>
                </w:tc>
                <w:tc>
                  <w:tcPr>
                    <w:tcW w:w="0" w:type="auto"/>
                    <w:hideMark/>
                  </w:tcPr>
                  <w:p w14:paraId="301E7F47" w14:textId="77777777" w:rsidR="00632B96" w:rsidRDefault="00632B96">
                    <w:pPr>
                      <w:pStyle w:val="Literaturverzeichnis"/>
                      <w:rPr>
                        <w:noProof/>
                      </w:rPr>
                    </w:pPr>
                    <w:r>
                      <w:rPr>
                        <w:noProof/>
                      </w:rPr>
                      <w:t>Z. Wang, H. Wei, K. Zhang und L. Xie, „Real Walking in Place: HEX-CORE-PROTOTYPE Omnidirectional Treadmill,“ 2020.</w:t>
                    </w:r>
                  </w:p>
                </w:tc>
              </w:tr>
              <w:tr w:rsidR="00632B96" w14:paraId="3289C6C2" w14:textId="77777777">
                <w:trPr>
                  <w:divId w:val="1031803715"/>
                  <w:tblCellSpacing w:w="15" w:type="dxa"/>
                </w:trPr>
                <w:tc>
                  <w:tcPr>
                    <w:tcW w:w="50" w:type="pct"/>
                    <w:hideMark/>
                  </w:tcPr>
                  <w:p w14:paraId="7907D105" w14:textId="77777777" w:rsidR="00632B96" w:rsidRDefault="00632B96">
                    <w:pPr>
                      <w:pStyle w:val="Literaturverzeichnis"/>
                      <w:rPr>
                        <w:noProof/>
                      </w:rPr>
                    </w:pPr>
                    <w:r>
                      <w:rPr>
                        <w:noProof/>
                      </w:rPr>
                      <w:t xml:space="preserve">[29] </w:t>
                    </w:r>
                  </w:p>
                </w:tc>
                <w:tc>
                  <w:tcPr>
                    <w:tcW w:w="0" w:type="auto"/>
                    <w:hideMark/>
                  </w:tcPr>
                  <w:p w14:paraId="3BEA9CAF" w14:textId="77777777" w:rsidR="00632B96" w:rsidRDefault="00632B96">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632B96" w14:paraId="6FFD7C8A" w14:textId="77777777">
                <w:trPr>
                  <w:divId w:val="1031803715"/>
                  <w:tblCellSpacing w:w="15" w:type="dxa"/>
                </w:trPr>
                <w:tc>
                  <w:tcPr>
                    <w:tcW w:w="50" w:type="pct"/>
                    <w:hideMark/>
                  </w:tcPr>
                  <w:p w14:paraId="6A9ACA81" w14:textId="77777777" w:rsidR="00632B96" w:rsidRDefault="00632B96">
                    <w:pPr>
                      <w:pStyle w:val="Literaturverzeichnis"/>
                      <w:rPr>
                        <w:noProof/>
                      </w:rPr>
                    </w:pPr>
                    <w:r>
                      <w:rPr>
                        <w:noProof/>
                      </w:rPr>
                      <w:t xml:space="preserve">[30] </w:t>
                    </w:r>
                  </w:p>
                </w:tc>
                <w:tc>
                  <w:tcPr>
                    <w:tcW w:w="0" w:type="auto"/>
                    <w:hideMark/>
                  </w:tcPr>
                  <w:p w14:paraId="4F57A263" w14:textId="77777777" w:rsidR="00632B96" w:rsidRDefault="00632B96">
                    <w:pPr>
                      <w:pStyle w:val="Literaturverzeichnis"/>
                      <w:rPr>
                        <w:noProof/>
                      </w:rPr>
                    </w:pPr>
                    <w:r>
                      <w:rPr>
                        <w:noProof/>
                      </w:rPr>
                      <w:t>B. Williams, S. Bailey, G. Narasimham, M. Li und B. Bodenheimer, „Evaluation of Walking in Place on a Wii Balance Board to Explore a Virtual Environment,“ 2011.</w:t>
                    </w:r>
                  </w:p>
                </w:tc>
              </w:tr>
              <w:tr w:rsidR="00632B96" w14:paraId="0ED3489C" w14:textId="77777777">
                <w:trPr>
                  <w:divId w:val="1031803715"/>
                  <w:tblCellSpacing w:w="15" w:type="dxa"/>
                </w:trPr>
                <w:tc>
                  <w:tcPr>
                    <w:tcW w:w="50" w:type="pct"/>
                    <w:hideMark/>
                  </w:tcPr>
                  <w:p w14:paraId="6A9FAC65" w14:textId="77777777" w:rsidR="00632B96" w:rsidRDefault="00632B96">
                    <w:pPr>
                      <w:pStyle w:val="Literaturverzeichnis"/>
                      <w:rPr>
                        <w:noProof/>
                      </w:rPr>
                    </w:pPr>
                    <w:r>
                      <w:rPr>
                        <w:noProof/>
                      </w:rPr>
                      <w:lastRenderedPageBreak/>
                      <w:t xml:space="preserve">[31] </w:t>
                    </w:r>
                  </w:p>
                </w:tc>
                <w:tc>
                  <w:tcPr>
                    <w:tcW w:w="0" w:type="auto"/>
                    <w:hideMark/>
                  </w:tcPr>
                  <w:p w14:paraId="0AA59F0C" w14:textId="77777777" w:rsidR="00632B96" w:rsidRDefault="00632B96">
                    <w:pPr>
                      <w:pStyle w:val="Literaturverzeichnis"/>
                      <w:rPr>
                        <w:noProof/>
                      </w:rPr>
                    </w:pPr>
                    <w:r>
                      <w:rPr>
                        <w:noProof/>
                      </w:rPr>
                      <w:t>D. Zielinski, R. McMahan und R. Brady, „Shadow Walking: an Unencumbered Locomotion Technique for Systems with Under-floor Projection,“ 2011.</w:t>
                    </w:r>
                  </w:p>
                </w:tc>
              </w:tr>
              <w:tr w:rsidR="00632B96" w14:paraId="48DAD965" w14:textId="77777777">
                <w:trPr>
                  <w:divId w:val="1031803715"/>
                  <w:tblCellSpacing w:w="15" w:type="dxa"/>
                </w:trPr>
                <w:tc>
                  <w:tcPr>
                    <w:tcW w:w="50" w:type="pct"/>
                    <w:hideMark/>
                  </w:tcPr>
                  <w:p w14:paraId="5A953374" w14:textId="77777777" w:rsidR="00632B96" w:rsidRDefault="00632B96">
                    <w:pPr>
                      <w:pStyle w:val="Literaturverzeichnis"/>
                      <w:rPr>
                        <w:noProof/>
                      </w:rPr>
                    </w:pPr>
                    <w:r>
                      <w:rPr>
                        <w:noProof/>
                      </w:rPr>
                      <w:t xml:space="preserve">[32] </w:t>
                    </w:r>
                  </w:p>
                </w:tc>
                <w:tc>
                  <w:tcPr>
                    <w:tcW w:w="0" w:type="auto"/>
                    <w:hideMark/>
                  </w:tcPr>
                  <w:p w14:paraId="28E3DE7B" w14:textId="77777777" w:rsidR="00632B96" w:rsidRDefault="00632B96">
                    <w:pPr>
                      <w:pStyle w:val="Literaturverzeichnis"/>
                      <w:rPr>
                        <w:noProof/>
                      </w:rPr>
                    </w:pPr>
                    <w:r>
                      <w:rPr>
                        <w:noProof/>
                      </w:rPr>
                      <w:t>J. Lee, S. C. Ahn und J. Hwang, „A Walking-in-Place Method for Virtual Reality Using Position and Orientation Tracking,“ 2018.</w:t>
                    </w:r>
                  </w:p>
                </w:tc>
              </w:tr>
              <w:tr w:rsidR="00632B96" w14:paraId="0B2E3B0A" w14:textId="77777777">
                <w:trPr>
                  <w:divId w:val="1031803715"/>
                  <w:tblCellSpacing w:w="15" w:type="dxa"/>
                </w:trPr>
                <w:tc>
                  <w:tcPr>
                    <w:tcW w:w="50" w:type="pct"/>
                    <w:hideMark/>
                  </w:tcPr>
                  <w:p w14:paraId="0ED2C0D3" w14:textId="77777777" w:rsidR="00632B96" w:rsidRDefault="00632B96">
                    <w:pPr>
                      <w:pStyle w:val="Literaturverzeichnis"/>
                      <w:rPr>
                        <w:noProof/>
                      </w:rPr>
                    </w:pPr>
                    <w:r>
                      <w:rPr>
                        <w:noProof/>
                      </w:rPr>
                      <w:t xml:space="preserve">[33] </w:t>
                    </w:r>
                  </w:p>
                </w:tc>
                <w:tc>
                  <w:tcPr>
                    <w:tcW w:w="0" w:type="auto"/>
                    <w:hideMark/>
                  </w:tcPr>
                  <w:p w14:paraId="463C1CEB" w14:textId="77777777" w:rsidR="00632B96" w:rsidRDefault="00632B96">
                    <w:pPr>
                      <w:pStyle w:val="Literaturverzeichnis"/>
                      <w:rPr>
                        <w:noProof/>
                      </w:rPr>
                    </w:pPr>
                    <w:r>
                      <w:rPr>
                        <w:noProof/>
                      </w:rPr>
                      <w:t>F. Buttussi und L. Chittaro, „Locomotion in Place in Virtual Reality: A Comparative Evaluation of Joystick, Teleport, and Leaning,“ 2020.</w:t>
                    </w:r>
                  </w:p>
                </w:tc>
              </w:tr>
              <w:tr w:rsidR="00632B96" w14:paraId="49C387C6" w14:textId="77777777">
                <w:trPr>
                  <w:divId w:val="1031803715"/>
                  <w:tblCellSpacing w:w="15" w:type="dxa"/>
                </w:trPr>
                <w:tc>
                  <w:tcPr>
                    <w:tcW w:w="50" w:type="pct"/>
                    <w:hideMark/>
                  </w:tcPr>
                  <w:p w14:paraId="079BB60B" w14:textId="77777777" w:rsidR="00632B96" w:rsidRDefault="00632B96">
                    <w:pPr>
                      <w:pStyle w:val="Literaturverzeichnis"/>
                      <w:rPr>
                        <w:noProof/>
                      </w:rPr>
                    </w:pPr>
                    <w:r>
                      <w:rPr>
                        <w:noProof/>
                      </w:rPr>
                      <w:t xml:space="preserve">[34] </w:t>
                    </w:r>
                  </w:p>
                </w:tc>
                <w:tc>
                  <w:tcPr>
                    <w:tcW w:w="0" w:type="auto"/>
                    <w:hideMark/>
                  </w:tcPr>
                  <w:p w14:paraId="7BA37B71" w14:textId="77777777" w:rsidR="00632B96" w:rsidRDefault="00632B96">
                    <w:pPr>
                      <w:pStyle w:val="Literaturverzeichnis"/>
                      <w:rPr>
                        <w:noProof/>
                      </w:rPr>
                    </w:pPr>
                    <w:r>
                      <w:rPr>
                        <w:noProof/>
                      </w:rPr>
                      <w:t>M. P. Jacob Habgood, D. Moore, D. Wilson und S. Alapont, „Rapid, Continuous Movement Between Nodes as an Accessible Virtual Reality Locomotion Technique,“ 2018.</w:t>
                    </w:r>
                  </w:p>
                </w:tc>
              </w:tr>
              <w:tr w:rsidR="00632B96" w14:paraId="270D8815" w14:textId="77777777">
                <w:trPr>
                  <w:divId w:val="1031803715"/>
                  <w:tblCellSpacing w:w="15" w:type="dxa"/>
                </w:trPr>
                <w:tc>
                  <w:tcPr>
                    <w:tcW w:w="50" w:type="pct"/>
                    <w:hideMark/>
                  </w:tcPr>
                  <w:p w14:paraId="6D3C9C28" w14:textId="77777777" w:rsidR="00632B96" w:rsidRDefault="00632B96">
                    <w:pPr>
                      <w:pStyle w:val="Literaturverzeichnis"/>
                      <w:rPr>
                        <w:noProof/>
                      </w:rPr>
                    </w:pPr>
                    <w:r>
                      <w:rPr>
                        <w:noProof/>
                      </w:rPr>
                      <w:t xml:space="preserve">[35] </w:t>
                    </w:r>
                  </w:p>
                </w:tc>
                <w:tc>
                  <w:tcPr>
                    <w:tcW w:w="0" w:type="auto"/>
                    <w:hideMark/>
                  </w:tcPr>
                  <w:p w14:paraId="493F9395" w14:textId="77777777" w:rsidR="00632B96" w:rsidRDefault="00632B96">
                    <w:pPr>
                      <w:pStyle w:val="Literaturverzeichnis"/>
                      <w:rPr>
                        <w:noProof/>
                      </w:rPr>
                    </w:pPr>
                    <w:r>
                      <w:rPr>
                        <w:noProof/>
                      </w:rPr>
                      <w:t>D. Zielasko, S. Horn, S. Freitag, B. Weyers und T. Kuhlen, „Evaluation of Hands-Free HMD-Based Navigation Techniques for Immersive Data Analysis,“ 2016.</w:t>
                    </w:r>
                  </w:p>
                </w:tc>
              </w:tr>
              <w:tr w:rsidR="00632B96" w14:paraId="66F50191" w14:textId="77777777">
                <w:trPr>
                  <w:divId w:val="1031803715"/>
                  <w:tblCellSpacing w:w="15" w:type="dxa"/>
                </w:trPr>
                <w:tc>
                  <w:tcPr>
                    <w:tcW w:w="50" w:type="pct"/>
                    <w:hideMark/>
                  </w:tcPr>
                  <w:p w14:paraId="4D2A5602" w14:textId="77777777" w:rsidR="00632B96" w:rsidRDefault="00632B96">
                    <w:pPr>
                      <w:pStyle w:val="Literaturverzeichnis"/>
                      <w:rPr>
                        <w:noProof/>
                      </w:rPr>
                    </w:pPr>
                    <w:r>
                      <w:rPr>
                        <w:noProof/>
                      </w:rPr>
                      <w:t xml:space="preserve">[36] </w:t>
                    </w:r>
                  </w:p>
                </w:tc>
                <w:tc>
                  <w:tcPr>
                    <w:tcW w:w="0" w:type="auto"/>
                    <w:hideMark/>
                  </w:tcPr>
                  <w:p w14:paraId="6C327665" w14:textId="77777777" w:rsidR="00632B96" w:rsidRDefault="00632B96">
                    <w:pPr>
                      <w:pStyle w:val="Literaturverzeichnis"/>
                      <w:rPr>
                        <w:noProof/>
                      </w:rPr>
                    </w:pPr>
                    <w:r>
                      <w:rPr>
                        <w:noProof/>
                      </w:rPr>
                      <w:t>A. Harris, K. Nguyen, P. T. Wilson, M. Jackoski und B. Williams, „Human Joystick: Wii-Leaning to Translate in Large Virtual Environments,“ 2014.</w:t>
                    </w:r>
                  </w:p>
                </w:tc>
              </w:tr>
              <w:tr w:rsidR="00632B96" w14:paraId="5816F9E6" w14:textId="77777777">
                <w:trPr>
                  <w:divId w:val="1031803715"/>
                  <w:tblCellSpacing w:w="15" w:type="dxa"/>
                </w:trPr>
                <w:tc>
                  <w:tcPr>
                    <w:tcW w:w="50" w:type="pct"/>
                    <w:hideMark/>
                  </w:tcPr>
                  <w:p w14:paraId="604A01B3" w14:textId="77777777" w:rsidR="00632B96" w:rsidRDefault="00632B96">
                    <w:pPr>
                      <w:pStyle w:val="Literaturverzeichnis"/>
                      <w:rPr>
                        <w:noProof/>
                      </w:rPr>
                    </w:pPr>
                    <w:r>
                      <w:rPr>
                        <w:noProof/>
                      </w:rPr>
                      <w:t xml:space="preserve">[37] </w:t>
                    </w:r>
                  </w:p>
                </w:tc>
                <w:tc>
                  <w:tcPr>
                    <w:tcW w:w="0" w:type="auto"/>
                    <w:hideMark/>
                  </w:tcPr>
                  <w:p w14:paraId="12300AB2" w14:textId="77777777" w:rsidR="00632B96" w:rsidRDefault="00632B96">
                    <w:pPr>
                      <w:pStyle w:val="Literaturverzeichnis"/>
                      <w:rPr>
                        <w:noProof/>
                      </w:rPr>
                    </w:pPr>
                    <w:r>
                      <w:rPr>
                        <w:noProof/>
                      </w:rPr>
                      <w:t>A. Kitson, A. M. Hashemian, E. R. Stepanova, E. Kruijf und B. E. Riecke, „Comparing Leaning-Based Motion Cueing Interfaces for Virtual Reality Locomotion,“ 2017.</w:t>
                    </w:r>
                  </w:p>
                </w:tc>
              </w:tr>
              <w:tr w:rsidR="00632B96" w14:paraId="112DF001" w14:textId="77777777">
                <w:trPr>
                  <w:divId w:val="1031803715"/>
                  <w:tblCellSpacing w:w="15" w:type="dxa"/>
                </w:trPr>
                <w:tc>
                  <w:tcPr>
                    <w:tcW w:w="50" w:type="pct"/>
                    <w:hideMark/>
                  </w:tcPr>
                  <w:p w14:paraId="047DBEFB" w14:textId="77777777" w:rsidR="00632B96" w:rsidRDefault="00632B96">
                    <w:pPr>
                      <w:pStyle w:val="Literaturverzeichnis"/>
                      <w:rPr>
                        <w:noProof/>
                      </w:rPr>
                    </w:pPr>
                    <w:r>
                      <w:rPr>
                        <w:noProof/>
                      </w:rPr>
                      <w:t xml:space="preserve">[38] </w:t>
                    </w:r>
                  </w:p>
                </w:tc>
                <w:tc>
                  <w:tcPr>
                    <w:tcW w:w="0" w:type="auto"/>
                    <w:hideMark/>
                  </w:tcPr>
                  <w:p w14:paraId="67144F2A" w14:textId="77777777" w:rsidR="00632B96" w:rsidRDefault="00632B96">
                    <w:pPr>
                      <w:pStyle w:val="Literaturverzeichnis"/>
                      <w:rPr>
                        <w:noProof/>
                      </w:rPr>
                    </w:pPr>
                    <w:r>
                      <w:rPr>
                        <w:noProof/>
                      </w:rPr>
                      <w:t>[Online]. Available: https://unity.com/de. [Zugriff am 23 02 2021].</w:t>
                    </w:r>
                  </w:p>
                </w:tc>
              </w:tr>
              <w:tr w:rsidR="00632B96" w14:paraId="6198ECC5" w14:textId="77777777">
                <w:trPr>
                  <w:divId w:val="1031803715"/>
                  <w:tblCellSpacing w:w="15" w:type="dxa"/>
                </w:trPr>
                <w:tc>
                  <w:tcPr>
                    <w:tcW w:w="50" w:type="pct"/>
                    <w:hideMark/>
                  </w:tcPr>
                  <w:p w14:paraId="2A5CFF80" w14:textId="77777777" w:rsidR="00632B96" w:rsidRDefault="00632B96">
                    <w:pPr>
                      <w:pStyle w:val="Literaturverzeichnis"/>
                      <w:rPr>
                        <w:noProof/>
                      </w:rPr>
                    </w:pPr>
                    <w:r>
                      <w:rPr>
                        <w:noProof/>
                      </w:rPr>
                      <w:t xml:space="preserve">[39] </w:t>
                    </w:r>
                  </w:p>
                </w:tc>
                <w:tc>
                  <w:tcPr>
                    <w:tcW w:w="0" w:type="auto"/>
                    <w:hideMark/>
                  </w:tcPr>
                  <w:p w14:paraId="4CC2A0A0" w14:textId="77777777" w:rsidR="00632B96" w:rsidRDefault="00632B96">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632B96" w14:paraId="28B9E3F6" w14:textId="77777777">
                <w:trPr>
                  <w:divId w:val="1031803715"/>
                  <w:tblCellSpacing w:w="15" w:type="dxa"/>
                </w:trPr>
                <w:tc>
                  <w:tcPr>
                    <w:tcW w:w="50" w:type="pct"/>
                    <w:hideMark/>
                  </w:tcPr>
                  <w:p w14:paraId="42C028D1" w14:textId="77777777" w:rsidR="00632B96" w:rsidRDefault="00632B96">
                    <w:pPr>
                      <w:pStyle w:val="Literaturverzeichnis"/>
                      <w:rPr>
                        <w:noProof/>
                      </w:rPr>
                    </w:pPr>
                    <w:r>
                      <w:rPr>
                        <w:noProof/>
                      </w:rPr>
                      <w:t xml:space="preserve">[40] </w:t>
                    </w:r>
                  </w:p>
                </w:tc>
                <w:tc>
                  <w:tcPr>
                    <w:tcW w:w="0" w:type="auto"/>
                    <w:hideMark/>
                  </w:tcPr>
                  <w:p w14:paraId="60EABF4D" w14:textId="77777777" w:rsidR="00632B96" w:rsidRDefault="00632B96">
                    <w:pPr>
                      <w:pStyle w:val="Literaturverzeichnis"/>
                      <w:rPr>
                        <w:noProof/>
                      </w:rPr>
                    </w:pPr>
                    <w:r>
                      <w:rPr>
                        <w:noProof/>
                      </w:rPr>
                      <w:t>TerryGLee, „Neues in Visual Studio 2019,“ 10 11 2020. [Online]. Available: https://docs.microsoft.com/de-de/visualstudio/ide/whats-new-visual-studio-2019?view=vs-2019. [Zugriff am 22 02 2021].</w:t>
                    </w:r>
                  </w:p>
                </w:tc>
              </w:tr>
              <w:tr w:rsidR="00632B96" w14:paraId="65867CB0" w14:textId="77777777">
                <w:trPr>
                  <w:divId w:val="1031803715"/>
                  <w:tblCellSpacing w:w="15" w:type="dxa"/>
                </w:trPr>
                <w:tc>
                  <w:tcPr>
                    <w:tcW w:w="50" w:type="pct"/>
                    <w:hideMark/>
                  </w:tcPr>
                  <w:p w14:paraId="7E6B18EC" w14:textId="77777777" w:rsidR="00632B96" w:rsidRDefault="00632B96">
                    <w:pPr>
                      <w:pStyle w:val="Literaturverzeichnis"/>
                      <w:rPr>
                        <w:noProof/>
                      </w:rPr>
                    </w:pPr>
                    <w:r>
                      <w:rPr>
                        <w:noProof/>
                      </w:rPr>
                      <w:t xml:space="preserve">[41] </w:t>
                    </w:r>
                  </w:p>
                </w:tc>
                <w:tc>
                  <w:tcPr>
                    <w:tcW w:w="0" w:type="auto"/>
                    <w:hideMark/>
                  </w:tcPr>
                  <w:p w14:paraId="6DA81DA7" w14:textId="77777777" w:rsidR="00632B96" w:rsidRDefault="00632B96">
                    <w:pPr>
                      <w:pStyle w:val="Literaturverzeichnis"/>
                      <w:rPr>
                        <w:noProof/>
                      </w:rPr>
                    </w:pPr>
                    <w:r>
                      <w:rPr>
                        <w:noProof/>
                      </w:rPr>
                      <w:t>B. Wagner, „Überblick über C#,“ 28 01 2021. [Online]. Available: https://docs.microsoft.com/de-de/dotnet/csharp/tour-of-csharp/. [Zugriff am 23 02 2021].</w:t>
                    </w:r>
                  </w:p>
                </w:tc>
              </w:tr>
              <w:tr w:rsidR="00632B96" w14:paraId="1CF77917" w14:textId="77777777">
                <w:trPr>
                  <w:divId w:val="1031803715"/>
                  <w:tblCellSpacing w:w="15" w:type="dxa"/>
                </w:trPr>
                <w:tc>
                  <w:tcPr>
                    <w:tcW w:w="50" w:type="pct"/>
                    <w:hideMark/>
                  </w:tcPr>
                  <w:p w14:paraId="736A50DD" w14:textId="77777777" w:rsidR="00632B96" w:rsidRDefault="00632B96">
                    <w:pPr>
                      <w:pStyle w:val="Literaturverzeichnis"/>
                      <w:rPr>
                        <w:noProof/>
                      </w:rPr>
                    </w:pPr>
                    <w:r>
                      <w:rPr>
                        <w:noProof/>
                      </w:rPr>
                      <w:t xml:space="preserve">[42] </w:t>
                    </w:r>
                  </w:p>
                </w:tc>
                <w:tc>
                  <w:tcPr>
                    <w:tcW w:w="0" w:type="auto"/>
                    <w:hideMark/>
                  </w:tcPr>
                  <w:p w14:paraId="50AD21D3" w14:textId="77777777" w:rsidR="00632B96" w:rsidRDefault="00632B96">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632B96" w14:paraId="17F600CC" w14:textId="77777777">
                <w:trPr>
                  <w:divId w:val="1031803715"/>
                  <w:tblCellSpacing w:w="15" w:type="dxa"/>
                </w:trPr>
                <w:tc>
                  <w:tcPr>
                    <w:tcW w:w="50" w:type="pct"/>
                    <w:hideMark/>
                  </w:tcPr>
                  <w:p w14:paraId="5CED2E3C" w14:textId="77777777" w:rsidR="00632B96" w:rsidRDefault="00632B96">
                    <w:pPr>
                      <w:pStyle w:val="Literaturverzeichnis"/>
                      <w:rPr>
                        <w:noProof/>
                      </w:rPr>
                    </w:pPr>
                    <w:r>
                      <w:rPr>
                        <w:noProof/>
                      </w:rPr>
                      <w:t xml:space="preserve">[43] </w:t>
                    </w:r>
                  </w:p>
                </w:tc>
                <w:tc>
                  <w:tcPr>
                    <w:tcW w:w="0" w:type="auto"/>
                    <w:hideMark/>
                  </w:tcPr>
                  <w:p w14:paraId="1213AD8F" w14:textId="77777777" w:rsidR="00632B96" w:rsidRDefault="00632B96">
                    <w:pPr>
                      <w:pStyle w:val="Literaturverzeichnis"/>
                      <w:rPr>
                        <w:noProof/>
                      </w:rPr>
                    </w:pPr>
                    <w:r>
                      <w:rPr>
                        <w:noProof/>
                      </w:rPr>
                      <w:t>S. Augsten, „Definition „Git SCM“ - Was ist Git?,“ 27 08 2019. [Online]. Available: https://www.dev-insider.de/was-ist-git-a-850847/. [Zugriff am 24 03 2021].</w:t>
                    </w:r>
                  </w:p>
                </w:tc>
              </w:tr>
              <w:tr w:rsidR="00632B96" w14:paraId="15CDE8F8" w14:textId="77777777">
                <w:trPr>
                  <w:divId w:val="1031803715"/>
                  <w:tblCellSpacing w:w="15" w:type="dxa"/>
                </w:trPr>
                <w:tc>
                  <w:tcPr>
                    <w:tcW w:w="50" w:type="pct"/>
                    <w:hideMark/>
                  </w:tcPr>
                  <w:p w14:paraId="53894E47" w14:textId="77777777" w:rsidR="00632B96" w:rsidRDefault="00632B96">
                    <w:pPr>
                      <w:pStyle w:val="Literaturverzeichnis"/>
                      <w:rPr>
                        <w:noProof/>
                      </w:rPr>
                    </w:pPr>
                    <w:r>
                      <w:rPr>
                        <w:noProof/>
                      </w:rPr>
                      <w:t xml:space="preserve">[44] </w:t>
                    </w:r>
                  </w:p>
                </w:tc>
                <w:tc>
                  <w:tcPr>
                    <w:tcW w:w="0" w:type="auto"/>
                    <w:hideMark/>
                  </w:tcPr>
                  <w:p w14:paraId="558CCE29" w14:textId="77777777" w:rsidR="00632B96" w:rsidRDefault="00632B96">
                    <w:pPr>
                      <w:pStyle w:val="Literaturverzeichnis"/>
                      <w:rPr>
                        <w:noProof/>
                      </w:rPr>
                    </w:pPr>
                    <w:r>
                      <w:rPr>
                        <w:noProof/>
                      </w:rPr>
                      <w:t>[Online]. Available: https://evasys.de/evasys/. [Zugriff am 28 02 2021].</w:t>
                    </w:r>
                  </w:p>
                </w:tc>
              </w:tr>
              <w:tr w:rsidR="00632B96" w14:paraId="32D5DA05" w14:textId="77777777">
                <w:trPr>
                  <w:divId w:val="1031803715"/>
                  <w:tblCellSpacing w:w="15" w:type="dxa"/>
                </w:trPr>
                <w:tc>
                  <w:tcPr>
                    <w:tcW w:w="50" w:type="pct"/>
                    <w:hideMark/>
                  </w:tcPr>
                  <w:p w14:paraId="176F1F0E" w14:textId="77777777" w:rsidR="00632B96" w:rsidRDefault="00632B96">
                    <w:pPr>
                      <w:pStyle w:val="Literaturverzeichnis"/>
                      <w:rPr>
                        <w:noProof/>
                      </w:rPr>
                    </w:pPr>
                    <w:r>
                      <w:rPr>
                        <w:noProof/>
                      </w:rPr>
                      <w:lastRenderedPageBreak/>
                      <w:t xml:space="preserve">[45] </w:t>
                    </w:r>
                  </w:p>
                </w:tc>
                <w:tc>
                  <w:tcPr>
                    <w:tcW w:w="0" w:type="auto"/>
                    <w:hideMark/>
                  </w:tcPr>
                  <w:p w14:paraId="1D070EF7" w14:textId="77777777" w:rsidR="00632B96" w:rsidRDefault="00632B96">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632B96" w14:paraId="2F54384F" w14:textId="77777777">
                <w:trPr>
                  <w:divId w:val="1031803715"/>
                  <w:tblCellSpacing w:w="15" w:type="dxa"/>
                </w:trPr>
                <w:tc>
                  <w:tcPr>
                    <w:tcW w:w="50" w:type="pct"/>
                    <w:hideMark/>
                  </w:tcPr>
                  <w:p w14:paraId="5119C5CF" w14:textId="77777777" w:rsidR="00632B96" w:rsidRDefault="00632B96">
                    <w:pPr>
                      <w:pStyle w:val="Literaturverzeichnis"/>
                      <w:rPr>
                        <w:noProof/>
                      </w:rPr>
                    </w:pPr>
                    <w:r>
                      <w:rPr>
                        <w:noProof/>
                      </w:rPr>
                      <w:t xml:space="preserve">[46] </w:t>
                    </w:r>
                  </w:p>
                </w:tc>
                <w:tc>
                  <w:tcPr>
                    <w:tcW w:w="0" w:type="auto"/>
                    <w:hideMark/>
                  </w:tcPr>
                  <w:p w14:paraId="64C687CA" w14:textId="77777777" w:rsidR="00632B96" w:rsidRDefault="00632B96">
                    <w:pPr>
                      <w:pStyle w:val="Literaturverzeichnis"/>
                      <w:rPr>
                        <w:noProof/>
                      </w:rPr>
                    </w:pPr>
                    <w:r>
                      <w:rPr>
                        <w:noProof/>
                      </w:rPr>
                      <w:t>A. L. Simeone, E. Velloso und H. Gellersen, „Substitutional Reality: Using the physical environment to design virtual reality experiences,“ Januar 2015.</w:t>
                    </w:r>
                  </w:p>
                </w:tc>
              </w:tr>
              <w:tr w:rsidR="00632B96" w14:paraId="68D47CD5" w14:textId="77777777">
                <w:trPr>
                  <w:divId w:val="1031803715"/>
                  <w:tblCellSpacing w:w="15" w:type="dxa"/>
                </w:trPr>
                <w:tc>
                  <w:tcPr>
                    <w:tcW w:w="50" w:type="pct"/>
                    <w:hideMark/>
                  </w:tcPr>
                  <w:p w14:paraId="4D010611" w14:textId="77777777" w:rsidR="00632B96" w:rsidRDefault="00632B96">
                    <w:pPr>
                      <w:pStyle w:val="Literaturverzeichnis"/>
                      <w:rPr>
                        <w:noProof/>
                      </w:rPr>
                    </w:pPr>
                    <w:r>
                      <w:rPr>
                        <w:noProof/>
                      </w:rPr>
                      <w:t xml:space="preserve">[47] </w:t>
                    </w:r>
                  </w:p>
                </w:tc>
                <w:tc>
                  <w:tcPr>
                    <w:tcW w:w="0" w:type="auto"/>
                    <w:hideMark/>
                  </w:tcPr>
                  <w:p w14:paraId="3B528C13" w14:textId="77777777" w:rsidR="00632B96" w:rsidRDefault="00632B96">
                    <w:pPr>
                      <w:pStyle w:val="Literaturverzeichnis"/>
                      <w:rPr>
                        <w:noProof/>
                      </w:rPr>
                    </w:pPr>
                    <w:r>
                      <w:rPr>
                        <w:noProof/>
                      </w:rPr>
                      <w:t>J. N. Templeman, P. S. Denbrook und L. E. Sibert, „Virtual locomotion: Walking in place through virtual environments,“ Dezember 1999.</w:t>
                    </w:r>
                  </w:p>
                </w:tc>
              </w:tr>
              <w:tr w:rsidR="00632B96" w14:paraId="6C3394D9" w14:textId="77777777">
                <w:trPr>
                  <w:divId w:val="1031803715"/>
                  <w:tblCellSpacing w:w="15" w:type="dxa"/>
                </w:trPr>
                <w:tc>
                  <w:tcPr>
                    <w:tcW w:w="50" w:type="pct"/>
                    <w:hideMark/>
                  </w:tcPr>
                  <w:p w14:paraId="3AC5DF9B" w14:textId="77777777" w:rsidR="00632B96" w:rsidRDefault="00632B96">
                    <w:pPr>
                      <w:pStyle w:val="Literaturverzeichnis"/>
                      <w:rPr>
                        <w:noProof/>
                      </w:rPr>
                    </w:pPr>
                    <w:r>
                      <w:rPr>
                        <w:noProof/>
                      </w:rPr>
                      <w:t xml:space="preserve">[48] </w:t>
                    </w:r>
                  </w:p>
                </w:tc>
                <w:tc>
                  <w:tcPr>
                    <w:tcW w:w="0" w:type="auto"/>
                    <w:hideMark/>
                  </w:tcPr>
                  <w:p w14:paraId="54200A2F" w14:textId="77777777" w:rsidR="00632B96" w:rsidRDefault="00632B96">
                    <w:pPr>
                      <w:pStyle w:val="Literaturverzeichnis"/>
                      <w:rPr>
                        <w:noProof/>
                      </w:rPr>
                    </w:pPr>
                    <w:r>
                      <w:rPr>
                        <w:noProof/>
                      </w:rPr>
                      <w:t>L. F. Hodges, R. Kooper, T. C. Meyer, B. O. Rothbaum, D. Opdyke, J. J. Graaff, J. S. Williford und M. M. North, „Virtual Environments for Treating the Fear of Heights,“ 1995.</w:t>
                    </w:r>
                  </w:p>
                </w:tc>
              </w:tr>
            </w:tbl>
            <w:p w14:paraId="11E238A1" w14:textId="77777777" w:rsidR="00632B96" w:rsidRDefault="00632B96">
              <w:pPr>
                <w:divId w:val="1031803715"/>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92" w:name="_Toc67318224"/>
      <w:r w:rsidRPr="005F4571">
        <w:lastRenderedPageBreak/>
        <w:t>Eidesstattliche Erklärung</w:t>
      </w:r>
      <w:bookmarkEnd w:id="9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4"/>
      <w:headerReference w:type="default" r:id="rId35"/>
      <w:footerReference w:type="even" r:id="rId36"/>
      <w:footerReference w:type="default" r:id="rId37"/>
      <w:headerReference w:type="first" r:id="rId38"/>
      <w:footerReference w:type="first" r:id="rId39"/>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Meixner" w:date="2013-09-02T10:53:00Z" w:initials="M">
    <w:p w14:paraId="4C51A5FA" w14:textId="77777777" w:rsidR="005B1076" w:rsidRDefault="005B1076">
      <w:pPr>
        <w:pStyle w:val="Kommentartext"/>
      </w:pPr>
      <w:r>
        <w:rPr>
          <w:rStyle w:val="Kommentarzeichen"/>
        </w:rPr>
        <w:annotationRef/>
      </w:r>
      <w:r>
        <w:t>1-2 Seiten</w:t>
      </w:r>
    </w:p>
  </w:comment>
  <w:comment w:id="16" w:author="Meixner" w:date="2013-09-02T10:54:00Z" w:initials="M">
    <w:p w14:paraId="735957AF" w14:textId="77777777" w:rsidR="005B1076" w:rsidRDefault="005B107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53" w:author="Meixner" w:date="2013-09-02T10:55:00Z" w:initials="M">
    <w:p w14:paraId="4585DC0B" w14:textId="77777777" w:rsidR="005B1076" w:rsidRDefault="005B1076">
      <w:pPr>
        <w:pStyle w:val="Kommentartext"/>
      </w:pPr>
      <w:r>
        <w:rPr>
          <w:rStyle w:val="Kommentarzeichen"/>
        </w:rPr>
        <w:annotationRef/>
      </w:r>
      <w:r>
        <w:t>3-5 Seiten</w:t>
      </w:r>
    </w:p>
  </w:comment>
  <w:comment w:id="85" w:author="Meixner" w:date="2013-10-02T09:59:00Z" w:initials="M">
    <w:p w14:paraId="7DD46468" w14:textId="22DA1098" w:rsidR="005B1076" w:rsidRDefault="005B1076">
      <w:pPr>
        <w:pStyle w:val="Kommentartext"/>
      </w:pPr>
      <w:r>
        <w:rPr>
          <w:rStyle w:val="Kommentarzeichen"/>
        </w:rPr>
        <w:annotationRef/>
      </w:r>
      <w:r>
        <w:rPr>
          <w:rStyle w:val="Kommentarzeichen"/>
        </w:rPr>
        <w:annotationRef/>
      </w:r>
      <w:r>
        <w:t>3-4 Seiten</w:t>
      </w:r>
    </w:p>
  </w:comment>
  <w:comment w:id="91" w:author="Meixner" w:date="2013-12-03T22:01:00Z" w:initials="M">
    <w:p w14:paraId="23502D20" w14:textId="177E1BE7" w:rsidR="005B1076" w:rsidRDefault="005B107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92D78D" w14:textId="77777777" w:rsidR="00B55688" w:rsidRDefault="00B55688">
      <w:r>
        <w:separator/>
      </w:r>
    </w:p>
  </w:endnote>
  <w:endnote w:type="continuationSeparator" w:id="0">
    <w:p w14:paraId="5F3855BA" w14:textId="77777777" w:rsidR="00B55688" w:rsidRDefault="00B556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477F5" w14:textId="7C6E2A06" w:rsidR="005B1076" w:rsidRPr="00862308" w:rsidRDefault="00B55688"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5B1076" w:rsidRPr="00862308">
          <w:rPr>
            <w:sz w:val="20"/>
            <w:szCs w:val="20"/>
          </w:rPr>
          <w:fldChar w:fldCharType="begin"/>
        </w:r>
        <w:r w:rsidR="005B1076" w:rsidRPr="00862308">
          <w:rPr>
            <w:sz w:val="20"/>
            <w:szCs w:val="20"/>
          </w:rPr>
          <w:instrText xml:space="preserve"> PAGE   \* MERGEFORMAT </w:instrText>
        </w:r>
        <w:r w:rsidR="005B1076" w:rsidRPr="00862308">
          <w:rPr>
            <w:sz w:val="20"/>
            <w:szCs w:val="20"/>
          </w:rPr>
          <w:fldChar w:fldCharType="separate"/>
        </w:r>
        <w:r w:rsidR="005B1076">
          <w:rPr>
            <w:noProof/>
            <w:sz w:val="20"/>
            <w:szCs w:val="20"/>
          </w:rPr>
          <w:t>1</w:t>
        </w:r>
        <w:r w:rsidR="005B1076"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76681"/>
      <w:docPartObj>
        <w:docPartGallery w:val="Page Numbers (Bottom of Page)"/>
        <w:docPartUnique/>
      </w:docPartObj>
    </w:sdtPr>
    <w:sdtEndPr/>
    <w:sdtContent>
      <w:p w14:paraId="6B8F192C" w14:textId="17216901" w:rsidR="005B1076" w:rsidRDefault="005B107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30876682"/>
      <w:docPartObj>
        <w:docPartGallery w:val="Page Numbers (Bottom of Page)"/>
        <w:docPartUnique/>
      </w:docPartObj>
    </w:sdtPr>
    <w:sdtEndPr/>
    <w:sdtContent>
      <w:p w14:paraId="15FA0592" w14:textId="6737DB41" w:rsidR="005B1076" w:rsidRPr="00862308" w:rsidRDefault="005B107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76680"/>
      <w:docPartObj>
        <w:docPartGallery w:val="Page Numbers (Bottom of Page)"/>
        <w:docPartUnique/>
      </w:docPartObj>
    </w:sdtPr>
    <w:sdtEndPr>
      <w:rPr>
        <w:sz w:val="20"/>
        <w:szCs w:val="20"/>
      </w:rPr>
    </w:sdtEndPr>
    <w:sdtContent>
      <w:p w14:paraId="3F460FF4" w14:textId="3DF7EBBD" w:rsidR="005B1076" w:rsidRPr="00862308" w:rsidRDefault="005B107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009F4E" w14:textId="77777777" w:rsidR="00B55688" w:rsidRDefault="00B55688">
      <w:r>
        <w:separator/>
      </w:r>
    </w:p>
  </w:footnote>
  <w:footnote w:type="continuationSeparator" w:id="0">
    <w:p w14:paraId="1058DB0F" w14:textId="77777777" w:rsidR="00B55688" w:rsidRDefault="00B55688">
      <w:r>
        <w:continuationSeparator/>
      </w:r>
    </w:p>
  </w:footnote>
  <w:footnote w:id="1">
    <w:p w14:paraId="563F3788" w14:textId="307850B3" w:rsidR="005B1076" w:rsidRDefault="005B1076">
      <w:pPr>
        <w:pStyle w:val="Funotentext"/>
      </w:pPr>
      <w:r>
        <w:rPr>
          <w:rStyle w:val="Funotenzeichen"/>
        </w:rPr>
        <w:footnoteRef/>
      </w:r>
      <w:r>
        <w:t xml:space="preserve"> </w:t>
      </w:r>
      <w:r w:rsidRPr="0030434D">
        <w:t>https://www.vrnerds.de/wp-content/uploads/2019/04/Oculus-Quest-2-1.jpg</w:t>
      </w:r>
      <w:sdt>
        <w:sdtPr>
          <w:id w:val="1522354917"/>
          <w:citation/>
        </w:sdtPr>
        <w:sdtEndPr/>
        <w:sdtContent>
          <w:r>
            <w:fldChar w:fldCharType="begin"/>
          </w:r>
          <w:r>
            <w:instrText xml:space="preserve">CITATION htt \l 1031 </w:instrText>
          </w:r>
          <w:r>
            <w:fldChar w:fldCharType="separate"/>
          </w:r>
          <w:r w:rsidR="00632B96">
            <w:rPr>
              <w:noProof/>
            </w:rPr>
            <w:t xml:space="preserve"> [45]</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9AF71" w14:textId="77777777" w:rsidR="005B1076" w:rsidRDefault="005B1076">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5B1076" w:rsidRPr="00862308" w:rsidRDefault="005B1076">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5B1076" w:rsidRPr="00862308" w:rsidRDefault="005B1076">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61903" w14:textId="77777777" w:rsidR="005B1076" w:rsidRDefault="005B1076">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5B1076" w:rsidRPr="00862308" w:rsidRDefault="005B1076"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5B1076" w:rsidRPr="00862308" w:rsidRDefault="005B1076"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AFB72" w14:textId="77777777" w:rsidR="005B1076" w:rsidRDefault="005B107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2B4ABC8D" w:rsidR="005B1076" w:rsidRPr="00862308" w:rsidRDefault="005B1076">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32B96">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2B4ABC8D" w:rsidR="005B1076" w:rsidRPr="00862308" w:rsidRDefault="005B1076">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32B96">
                      <w:rPr>
                        <w:noProof/>
                        <w:sz w:val="20"/>
                        <w:szCs w:val="20"/>
                      </w:rPr>
                      <w:t>Anhang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B1F30" w14:textId="77777777" w:rsidR="005B1076" w:rsidRDefault="005B107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36A978A8"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32B96">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36A978A8"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32B96">
                      <w:rPr>
                        <w:noProof/>
                        <w:sz w:val="20"/>
                        <w:szCs w:val="20"/>
                      </w:rPr>
                      <w:t>Anhang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C266A" w14:textId="77777777" w:rsidR="005B1076" w:rsidRDefault="005B107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6475D1F3"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32B96">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6475D1F3"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32B96">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17442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26A0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EFC83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48E6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2E696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6A68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70E1C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AA46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D4C9F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88E1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F21F4"/>
    <w:multiLevelType w:val="multilevel"/>
    <w:tmpl w:val="777A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D63D9F"/>
    <w:multiLevelType w:val="multilevel"/>
    <w:tmpl w:val="8DA0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E1A1D"/>
    <w:multiLevelType w:val="multilevel"/>
    <w:tmpl w:val="1F8A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8106D4"/>
    <w:multiLevelType w:val="multilevel"/>
    <w:tmpl w:val="6072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93C81"/>
    <w:multiLevelType w:val="multilevel"/>
    <w:tmpl w:val="C234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6" w15:restartNumberingAfterBreak="0">
    <w:nsid w:val="2E71523B"/>
    <w:multiLevelType w:val="multilevel"/>
    <w:tmpl w:val="E5F4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072C6"/>
    <w:multiLevelType w:val="multilevel"/>
    <w:tmpl w:val="C0BE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92466"/>
    <w:multiLevelType w:val="multilevel"/>
    <w:tmpl w:val="1DC2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236701"/>
    <w:multiLevelType w:val="multilevel"/>
    <w:tmpl w:val="E20C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B4929"/>
    <w:multiLevelType w:val="hybridMultilevel"/>
    <w:tmpl w:val="DCAEA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035652"/>
    <w:multiLevelType w:val="hybridMultilevel"/>
    <w:tmpl w:val="7EA28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4" w15:restartNumberingAfterBreak="0">
    <w:nsid w:val="46736B43"/>
    <w:multiLevelType w:val="multilevel"/>
    <w:tmpl w:val="EB805644"/>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9A6353F"/>
    <w:multiLevelType w:val="multilevel"/>
    <w:tmpl w:val="E0F6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AB7784B"/>
    <w:multiLevelType w:val="multilevel"/>
    <w:tmpl w:val="36CC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1"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67D0C3C"/>
    <w:multiLevelType w:val="hybridMultilevel"/>
    <w:tmpl w:val="FEA24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77967DD"/>
    <w:multiLevelType w:val="multilevel"/>
    <w:tmpl w:val="A17A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DE70E4"/>
    <w:multiLevelType w:val="hybridMultilevel"/>
    <w:tmpl w:val="652EF7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6D3D13B6"/>
    <w:multiLevelType w:val="hybridMultilevel"/>
    <w:tmpl w:val="A7D2B7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572617C"/>
    <w:multiLevelType w:val="multilevel"/>
    <w:tmpl w:val="6050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E37FC1"/>
    <w:multiLevelType w:val="multilevel"/>
    <w:tmpl w:val="DC4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7"/>
  </w:num>
  <w:num w:numId="3">
    <w:abstractNumId w:val="35"/>
  </w:num>
  <w:num w:numId="4">
    <w:abstractNumId w:val="23"/>
  </w:num>
  <w:num w:numId="5">
    <w:abstractNumId w:val="23"/>
    <w:lvlOverride w:ilvl="0">
      <w:startOverride w:val="1"/>
    </w:lvlOverride>
  </w:num>
  <w:num w:numId="6">
    <w:abstractNumId w:val="23"/>
    <w:lvlOverride w:ilvl="0">
      <w:startOverride w:val="1"/>
    </w:lvlOverride>
  </w:num>
  <w:num w:numId="7">
    <w:abstractNumId w:val="23"/>
    <w:lvlOverride w:ilvl="0">
      <w:startOverride w:val="1"/>
    </w:lvlOverride>
  </w:num>
  <w:num w:numId="8">
    <w:abstractNumId w:val="23"/>
    <w:lvlOverride w:ilvl="0">
      <w:startOverride w:val="1"/>
    </w:lvlOverride>
  </w:num>
  <w:num w:numId="9">
    <w:abstractNumId w:val="23"/>
    <w:lvlOverride w:ilvl="0">
      <w:startOverride w:val="1"/>
    </w:lvlOverride>
  </w:num>
  <w:num w:numId="10">
    <w:abstractNumId w:val="23"/>
    <w:lvlOverride w:ilvl="0">
      <w:startOverride w:val="5"/>
    </w:lvlOverride>
  </w:num>
  <w:num w:numId="11">
    <w:abstractNumId w:val="23"/>
    <w:lvlOverride w:ilvl="0">
      <w:startOverride w:val="1"/>
    </w:lvlOverride>
  </w:num>
  <w:num w:numId="12">
    <w:abstractNumId w:val="23"/>
    <w:lvlOverride w:ilvl="0">
      <w:startOverride w:val="1"/>
    </w:lvlOverride>
  </w:num>
  <w:num w:numId="13">
    <w:abstractNumId w:val="24"/>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36"/>
  </w:num>
  <w:num w:numId="25">
    <w:abstractNumId w:val="38"/>
  </w:num>
  <w:num w:numId="26">
    <w:abstractNumId w:val="16"/>
  </w:num>
  <w:num w:numId="27">
    <w:abstractNumId w:val="17"/>
  </w:num>
  <w:num w:numId="28">
    <w:abstractNumId w:val="14"/>
  </w:num>
  <w:num w:numId="29">
    <w:abstractNumId w:val="26"/>
  </w:num>
  <w:num w:numId="30">
    <w:abstractNumId w:val="37"/>
  </w:num>
  <w:num w:numId="31">
    <w:abstractNumId w:val="10"/>
  </w:num>
  <w:num w:numId="32">
    <w:abstractNumId w:val="11"/>
  </w:num>
  <w:num w:numId="33">
    <w:abstractNumId w:val="13"/>
  </w:num>
  <w:num w:numId="34">
    <w:abstractNumId w:val="33"/>
  </w:num>
  <w:num w:numId="35">
    <w:abstractNumId w:val="29"/>
  </w:num>
  <w:num w:numId="36">
    <w:abstractNumId w:val="19"/>
  </w:num>
  <w:num w:numId="37">
    <w:abstractNumId w:val="18"/>
  </w:num>
  <w:num w:numId="38">
    <w:abstractNumId w:val="12"/>
  </w:num>
  <w:num w:numId="39">
    <w:abstractNumId w:val="34"/>
  </w:num>
  <w:num w:numId="40">
    <w:abstractNumId w:val="20"/>
  </w:num>
  <w:num w:numId="41">
    <w:abstractNumId w:val="32"/>
  </w:num>
  <w:num w:numId="42">
    <w:abstractNumId w:val="30"/>
  </w:num>
  <w:num w:numId="43">
    <w:abstractNumId w:val="21"/>
  </w:num>
  <w:num w:numId="44">
    <w:abstractNumId w:val="28"/>
  </w:num>
  <w:num w:numId="45">
    <w:abstractNumId w:val="31"/>
  </w:num>
  <w:num w:numId="46">
    <w:abstractNumId w:val="25"/>
  </w:num>
  <w:num w:numId="47">
    <w:abstractNumId w:val="2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F04"/>
    <w:rsid w:val="00001020"/>
    <w:rsid w:val="000029E8"/>
    <w:rsid w:val="00005DC8"/>
    <w:rsid w:val="000061A0"/>
    <w:rsid w:val="00006BBB"/>
    <w:rsid w:val="00007BEE"/>
    <w:rsid w:val="00007EAA"/>
    <w:rsid w:val="00011A07"/>
    <w:rsid w:val="00012727"/>
    <w:rsid w:val="000142B1"/>
    <w:rsid w:val="00014C2A"/>
    <w:rsid w:val="0001516C"/>
    <w:rsid w:val="000163FB"/>
    <w:rsid w:val="00016A1E"/>
    <w:rsid w:val="00020606"/>
    <w:rsid w:val="000207F6"/>
    <w:rsid w:val="00020A07"/>
    <w:rsid w:val="00020E80"/>
    <w:rsid w:val="000218D8"/>
    <w:rsid w:val="00022F4F"/>
    <w:rsid w:val="00023925"/>
    <w:rsid w:val="00026530"/>
    <w:rsid w:val="00026AFC"/>
    <w:rsid w:val="00030183"/>
    <w:rsid w:val="00030B96"/>
    <w:rsid w:val="00031E39"/>
    <w:rsid w:val="00031ECC"/>
    <w:rsid w:val="00033195"/>
    <w:rsid w:val="00035049"/>
    <w:rsid w:val="00035D96"/>
    <w:rsid w:val="00036DD8"/>
    <w:rsid w:val="00037A7F"/>
    <w:rsid w:val="00037E1E"/>
    <w:rsid w:val="00037E25"/>
    <w:rsid w:val="00040A4F"/>
    <w:rsid w:val="00040E63"/>
    <w:rsid w:val="0004296E"/>
    <w:rsid w:val="00045173"/>
    <w:rsid w:val="00046304"/>
    <w:rsid w:val="00046571"/>
    <w:rsid w:val="00046EBD"/>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7B1"/>
    <w:rsid w:val="000638C1"/>
    <w:rsid w:val="00063E30"/>
    <w:rsid w:val="00067829"/>
    <w:rsid w:val="00067E30"/>
    <w:rsid w:val="00071DB2"/>
    <w:rsid w:val="00073284"/>
    <w:rsid w:val="000751DF"/>
    <w:rsid w:val="000751FA"/>
    <w:rsid w:val="00075D10"/>
    <w:rsid w:val="00077C8B"/>
    <w:rsid w:val="00077F4A"/>
    <w:rsid w:val="000800F3"/>
    <w:rsid w:val="0008308E"/>
    <w:rsid w:val="000868A0"/>
    <w:rsid w:val="00086E72"/>
    <w:rsid w:val="00087398"/>
    <w:rsid w:val="00090358"/>
    <w:rsid w:val="000908B3"/>
    <w:rsid w:val="00093CAE"/>
    <w:rsid w:val="000954A6"/>
    <w:rsid w:val="00095F80"/>
    <w:rsid w:val="00096A45"/>
    <w:rsid w:val="0009701D"/>
    <w:rsid w:val="0009757A"/>
    <w:rsid w:val="00097FE5"/>
    <w:rsid w:val="00097FFA"/>
    <w:rsid w:val="000A13EC"/>
    <w:rsid w:val="000A1697"/>
    <w:rsid w:val="000A34C3"/>
    <w:rsid w:val="000A3B46"/>
    <w:rsid w:val="000A4737"/>
    <w:rsid w:val="000A4C60"/>
    <w:rsid w:val="000A5233"/>
    <w:rsid w:val="000A58B0"/>
    <w:rsid w:val="000A68E6"/>
    <w:rsid w:val="000A6AB3"/>
    <w:rsid w:val="000A6C2C"/>
    <w:rsid w:val="000A7BAD"/>
    <w:rsid w:val="000B0A0E"/>
    <w:rsid w:val="000B0F47"/>
    <w:rsid w:val="000B10B2"/>
    <w:rsid w:val="000B462B"/>
    <w:rsid w:val="000B663C"/>
    <w:rsid w:val="000B6A35"/>
    <w:rsid w:val="000C13B3"/>
    <w:rsid w:val="000C16F5"/>
    <w:rsid w:val="000C1D0E"/>
    <w:rsid w:val="000C2805"/>
    <w:rsid w:val="000C29DD"/>
    <w:rsid w:val="000C2BAC"/>
    <w:rsid w:val="000C32F0"/>
    <w:rsid w:val="000C35AB"/>
    <w:rsid w:val="000C47DC"/>
    <w:rsid w:val="000C5802"/>
    <w:rsid w:val="000C6969"/>
    <w:rsid w:val="000C7278"/>
    <w:rsid w:val="000C780D"/>
    <w:rsid w:val="000C782E"/>
    <w:rsid w:val="000D1371"/>
    <w:rsid w:val="000D187A"/>
    <w:rsid w:val="000D2B59"/>
    <w:rsid w:val="000D5C64"/>
    <w:rsid w:val="000D79EC"/>
    <w:rsid w:val="000E0CBB"/>
    <w:rsid w:val="000E0E9B"/>
    <w:rsid w:val="000E36DE"/>
    <w:rsid w:val="000E3E84"/>
    <w:rsid w:val="000E5C9B"/>
    <w:rsid w:val="000F0ADF"/>
    <w:rsid w:val="000F14EC"/>
    <w:rsid w:val="000F2707"/>
    <w:rsid w:val="000F30EC"/>
    <w:rsid w:val="000F36C5"/>
    <w:rsid w:val="000F58F4"/>
    <w:rsid w:val="000F7738"/>
    <w:rsid w:val="001009F7"/>
    <w:rsid w:val="00100C90"/>
    <w:rsid w:val="001010CE"/>
    <w:rsid w:val="00102F20"/>
    <w:rsid w:val="0010370C"/>
    <w:rsid w:val="00104EC5"/>
    <w:rsid w:val="001064C2"/>
    <w:rsid w:val="0011203C"/>
    <w:rsid w:val="00112DA8"/>
    <w:rsid w:val="0011330A"/>
    <w:rsid w:val="0011416B"/>
    <w:rsid w:val="00114C65"/>
    <w:rsid w:val="00115D91"/>
    <w:rsid w:val="00116585"/>
    <w:rsid w:val="00117CF7"/>
    <w:rsid w:val="00117DB8"/>
    <w:rsid w:val="001210DB"/>
    <w:rsid w:val="001236C8"/>
    <w:rsid w:val="00124683"/>
    <w:rsid w:val="001254E2"/>
    <w:rsid w:val="00126682"/>
    <w:rsid w:val="00127A35"/>
    <w:rsid w:val="0013187D"/>
    <w:rsid w:val="001326E7"/>
    <w:rsid w:val="001340F3"/>
    <w:rsid w:val="00135327"/>
    <w:rsid w:val="0013571E"/>
    <w:rsid w:val="001379E8"/>
    <w:rsid w:val="00140874"/>
    <w:rsid w:val="001410E3"/>
    <w:rsid w:val="0014250D"/>
    <w:rsid w:val="0014279A"/>
    <w:rsid w:val="00143B94"/>
    <w:rsid w:val="00145DC7"/>
    <w:rsid w:val="0014623B"/>
    <w:rsid w:val="00146E2F"/>
    <w:rsid w:val="00147D6C"/>
    <w:rsid w:val="00150006"/>
    <w:rsid w:val="00151688"/>
    <w:rsid w:val="0015408A"/>
    <w:rsid w:val="00154893"/>
    <w:rsid w:val="00154AD9"/>
    <w:rsid w:val="00154F28"/>
    <w:rsid w:val="00155B6A"/>
    <w:rsid w:val="00156350"/>
    <w:rsid w:val="00156BF4"/>
    <w:rsid w:val="001576F0"/>
    <w:rsid w:val="00161DDE"/>
    <w:rsid w:val="00162AE7"/>
    <w:rsid w:val="00162F37"/>
    <w:rsid w:val="00164521"/>
    <w:rsid w:val="001649D9"/>
    <w:rsid w:val="00164C3B"/>
    <w:rsid w:val="001651C7"/>
    <w:rsid w:val="00165820"/>
    <w:rsid w:val="0016659E"/>
    <w:rsid w:val="00167845"/>
    <w:rsid w:val="00167E75"/>
    <w:rsid w:val="00170625"/>
    <w:rsid w:val="00170898"/>
    <w:rsid w:val="0017172C"/>
    <w:rsid w:val="00172C61"/>
    <w:rsid w:val="001745F4"/>
    <w:rsid w:val="00174A9E"/>
    <w:rsid w:val="0017537F"/>
    <w:rsid w:val="00176728"/>
    <w:rsid w:val="00177F9B"/>
    <w:rsid w:val="00181113"/>
    <w:rsid w:val="001820E5"/>
    <w:rsid w:val="00182229"/>
    <w:rsid w:val="00183315"/>
    <w:rsid w:val="0018405E"/>
    <w:rsid w:val="00186D98"/>
    <w:rsid w:val="00186F62"/>
    <w:rsid w:val="0018796C"/>
    <w:rsid w:val="00187BD5"/>
    <w:rsid w:val="0019242C"/>
    <w:rsid w:val="001929A1"/>
    <w:rsid w:val="00195261"/>
    <w:rsid w:val="00195AFD"/>
    <w:rsid w:val="00195FBA"/>
    <w:rsid w:val="00197540"/>
    <w:rsid w:val="00197B90"/>
    <w:rsid w:val="00197BD7"/>
    <w:rsid w:val="001A03A2"/>
    <w:rsid w:val="001A0524"/>
    <w:rsid w:val="001A10E5"/>
    <w:rsid w:val="001A307C"/>
    <w:rsid w:val="001A6240"/>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3D24"/>
    <w:rsid w:val="001D018E"/>
    <w:rsid w:val="001D01E1"/>
    <w:rsid w:val="001D086A"/>
    <w:rsid w:val="001D0CEA"/>
    <w:rsid w:val="001D1249"/>
    <w:rsid w:val="001D1E1B"/>
    <w:rsid w:val="001D4598"/>
    <w:rsid w:val="001D5D3A"/>
    <w:rsid w:val="001D6023"/>
    <w:rsid w:val="001D643F"/>
    <w:rsid w:val="001E08F5"/>
    <w:rsid w:val="001E182D"/>
    <w:rsid w:val="001E2187"/>
    <w:rsid w:val="001E50A3"/>
    <w:rsid w:val="001E5AC4"/>
    <w:rsid w:val="001E5E01"/>
    <w:rsid w:val="001E69BE"/>
    <w:rsid w:val="001E7C17"/>
    <w:rsid w:val="001F0A55"/>
    <w:rsid w:val="001F1F16"/>
    <w:rsid w:val="001F716D"/>
    <w:rsid w:val="001F7307"/>
    <w:rsid w:val="001F7CC8"/>
    <w:rsid w:val="00200F4D"/>
    <w:rsid w:val="00201404"/>
    <w:rsid w:val="0020214A"/>
    <w:rsid w:val="00203881"/>
    <w:rsid w:val="0020401F"/>
    <w:rsid w:val="002044CB"/>
    <w:rsid w:val="00204989"/>
    <w:rsid w:val="0021068D"/>
    <w:rsid w:val="00210865"/>
    <w:rsid w:val="00213895"/>
    <w:rsid w:val="002150F7"/>
    <w:rsid w:val="00216EB3"/>
    <w:rsid w:val="00217418"/>
    <w:rsid w:val="00217C60"/>
    <w:rsid w:val="00221081"/>
    <w:rsid w:val="00221706"/>
    <w:rsid w:val="0022174B"/>
    <w:rsid w:val="00221E8C"/>
    <w:rsid w:val="00223DD2"/>
    <w:rsid w:val="00225DA6"/>
    <w:rsid w:val="002264BE"/>
    <w:rsid w:val="00226F15"/>
    <w:rsid w:val="00227477"/>
    <w:rsid w:val="00227621"/>
    <w:rsid w:val="00230834"/>
    <w:rsid w:val="00230EC4"/>
    <w:rsid w:val="002312A1"/>
    <w:rsid w:val="002314A8"/>
    <w:rsid w:val="00231993"/>
    <w:rsid w:val="00232412"/>
    <w:rsid w:val="00232E92"/>
    <w:rsid w:val="00232FE8"/>
    <w:rsid w:val="0023366E"/>
    <w:rsid w:val="0023636A"/>
    <w:rsid w:val="0023647B"/>
    <w:rsid w:val="002364E4"/>
    <w:rsid w:val="0023719C"/>
    <w:rsid w:val="0024220E"/>
    <w:rsid w:val="00244DA4"/>
    <w:rsid w:val="00244EA0"/>
    <w:rsid w:val="0024727F"/>
    <w:rsid w:val="0024768A"/>
    <w:rsid w:val="00247AEF"/>
    <w:rsid w:val="0025014A"/>
    <w:rsid w:val="00250A1C"/>
    <w:rsid w:val="00251B44"/>
    <w:rsid w:val="00251EBF"/>
    <w:rsid w:val="002537F0"/>
    <w:rsid w:val="00254B90"/>
    <w:rsid w:val="002564ED"/>
    <w:rsid w:val="00257A37"/>
    <w:rsid w:val="00257C81"/>
    <w:rsid w:val="00261B75"/>
    <w:rsid w:val="00262EE2"/>
    <w:rsid w:val="0026459E"/>
    <w:rsid w:val="00264EAF"/>
    <w:rsid w:val="00266023"/>
    <w:rsid w:val="00266482"/>
    <w:rsid w:val="002677DE"/>
    <w:rsid w:val="00270258"/>
    <w:rsid w:val="002711F3"/>
    <w:rsid w:val="002756DC"/>
    <w:rsid w:val="002776ED"/>
    <w:rsid w:val="00277926"/>
    <w:rsid w:val="00281270"/>
    <w:rsid w:val="00282DA8"/>
    <w:rsid w:val="002873E3"/>
    <w:rsid w:val="00291CCA"/>
    <w:rsid w:val="002925A2"/>
    <w:rsid w:val="00292925"/>
    <w:rsid w:val="002929BF"/>
    <w:rsid w:val="00293763"/>
    <w:rsid w:val="00293908"/>
    <w:rsid w:val="00294D09"/>
    <w:rsid w:val="00295A2B"/>
    <w:rsid w:val="002967CC"/>
    <w:rsid w:val="0029725E"/>
    <w:rsid w:val="00297DE4"/>
    <w:rsid w:val="002A07F8"/>
    <w:rsid w:val="002A335C"/>
    <w:rsid w:val="002A5480"/>
    <w:rsid w:val="002A5FAA"/>
    <w:rsid w:val="002B2AA0"/>
    <w:rsid w:val="002B33BE"/>
    <w:rsid w:val="002B614A"/>
    <w:rsid w:val="002C0926"/>
    <w:rsid w:val="002C0C20"/>
    <w:rsid w:val="002C4546"/>
    <w:rsid w:val="002C494B"/>
    <w:rsid w:val="002C4CF5"/>
    <w:rsid w:val="002C59B2"/>
    <w:rsid w:val="002D075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6402"/>
    <w:rsid w:val="002E64D9"/>
    <w:rsid w:val="002E73CA"/>
    <w:rsid w:val="002E7CFC"/>
    <w:rsid w:val="002F183C"/>
    <w:rsid w:val="002F3B4F"/>
    <w:rsid w:val="002F49A0"/>
    <w:rsid w:val="002F5578"/>
    <w:rsid w:val="002F64B0"/>
    <w:rsid w:val="002F678F"/>
    <w:rsid w:val="002F6BEF"/>
    <w:rsid w:val="002F7C14"/>
    <w:rsid w:val="003004CD"/>
    <w:rsid w:val="00302AAD"/>
    <w:rsid w:val="0030307A"/>
    <w:rsid w:val="00304218"/>
    <w:rsid w:val="0030434D"/>
    <w:rsid w:val="0030628F"/>
    <w:rsid w:val="00306433"/>
    <w:rsid w:val="00306E30"/>
    <w:rsid w:val="00310129"/>
    <w:rsid w:val="003110A0"/>
    <w:rsid w:val="00311A3B"/>
    <w:rsid w:val="00313CFC"/>
    <w:rsid w:val="00314BFD"/>
    <w:rsid w:val="0031581E"/>
    <w:rsid w:val="003164CF"/>
    <w:rsid w:val="00316584"/>
    <w:rsid w:val="00320BE3"/>
    <w:rsid w:val="0032193B"/>
    <w:rsid w:val="00321F77"/>
    <w:rsid w:val="00322F18"/>
    <w:rsid w:val="00325D85"/>
    <w:rsid w:val="00327FCB"/>
    <w:rsid w:val="003326A7"/>
    <w:rsid w:val="00332A95"/>
    <w:rsid w:val="00332CC9"/>
    <w:rsid w:val="00333FBE"/>
    <w:rsid w:val="00336863"/>
    <w:rsid w:val="003368BA"/>
    <w:rsid w:val="003408E7"/>
    <w:rsid w:val="003416F0"/>
    <w:rsid w:val="00341799"/>
    <w:rsid w:val="00342A89"/>
    <w:rsid w:val="00343075"/>
    <w:rsid w:val="00343A63"/>
    <w:rsid w:val="00346298"/>
    <w:rsid w:val="0034758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806"/>
    <w:rsid w:val="003736E5"/>
    <w:rsid w:val="003741C4"/>
    <w:rsid w:val="00380648"/>
    <w:rsid w:val="00380BB0"/>
    <w:rsid w:val="003815F4"/>
    <w:rsid w:val="00381E22"/>
    <w:rsid w:val="00382F06"/>
    <w:rsid w:val="0038513B"/>
    <w:rsid w:val="00385416"/>
    <w:rsid w:val="00385BF6"/>
    <w:rsid w:val="0038674B"/>
    <w:rsid w:val="00386D26"/>
    <w:rsid w:val="00387E0F"/>
    <w:rsid w:val="00390B46"/>
    <w:rsid w:val="00394509"/>
    <w:rsid w:val="00394571"/>
    <w:rsid w:val="00395471"/>
    <w:rsid w:val="00395528"/>
    <w:rsid w:val="003955F8"/>
    <w:rsid w:val="0039661F"/>
    <w:rsid w:val="00397655"/>
    <w:rsid w:val="00397C5E"/>
    <w:rsid w:val="003A123F"/>
    <w:rsid w:val="003A2D6A"/>
    <w:rsid w:val="003A51F8"/>
    <w:rsid w:val="003A6C80"/>
    <w:rsid w:val="003B1DA2"/>
    <w:rsid w:val="003B2A95"/>
    <w:rsid w:val="003B3CB7"/>
    <w:rsid w:val="003B5866"/>
    <w:rsid w:val="003B5C69"/>
    <w:rsid w:val="003B6AF4"/>
    <w:rsid w:val="003C0B48"/>
    <w:rsid w:val="003C38EA"/>
    <w:rsid w:val="003C4B4B"/>
    <w:rsid w:val="003C5D11"/>
    <w:rsid w:val="003C5E8F"/>
    <w:rsid w:val="003C610D"/>
    <w:rsid w:val="003C7199"/>
    <w:rsid w:val="003D0A62"/>
    <w:rsid w:val="003D1025"/>
    <w:rsid w:val="003D237B"/>
    <w:rsid w:val="003D3C28"/>
    <w:rsid w:val="003D42B6"/>
    <w:rsid w:val="003E0CA8"/>
    <w:rsid w:val="003E1EB2"/>
    <w:rsid w:val="003E4F67"/>
    <w:rsid w:val="003E52B5"/>
    <w:rsid w:val="003E5C04"/>
    <w:rsid w:val="003E7014"/>
    <w:rsid w:val="003F46F3"/>
    <w:rsid w:val="003F4B04"/>
    <w:rsid w:val="003F4DBD"/>
    <w:rsid w:val="003F5027"/>
    <w:rsid w:val="003F573C"/>
    <w:rsid w:val="003F7B17"/>
    <w:rsid w:val="004012BB"/>
    <w:rsid w:val="00401E1E"/>
    <w:rsid w:val="00403844"/>
    <w:rsid w:val="00403B61"/>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800"/>
    <w:rsid w:val="00427A07"/>
    <w:rsid w:val="004318EC"/>
    <w:rsid w:val="00431F93"/>
    <w:rsid w:val="0043393C"/>
    <w:rsid w:val="00433BE0"/>
    <w:rsid w:val="00433CBB"/>
    <w:rsid w:val="00437306"/>
    <w:rsid w:val="00437E06"/>
    <w:rsid w:val="00440F6C"/>
    <w:rsid w:val="00442A12"/>
    <w:rsid w:val="00443145"/>
    <w:rsid w:val="0044383B"/>
    <w:rsid w:val="00443863"/>
    <w:rsid w:val="00443DBD"/>
    <w:rsid w:val="004476CF"/>
    <w:rsid w:val="004478E1"/>
    <w:rsid w:val="004515D0"/>
    <w:rsid w:val="00452E70"/>
    <w:rsid w:val="0045415F"/>
    <w:rsid w:val="00461FCC"/>
    <w:rsid w:val="00462CAF"/>
    <w:rsid w:val="00462FB2"/>
    <w:rsid w:val="00463C81"/>
    <w:rsid w:val="00463FBE"/>
    <w:rsid w:val="00470A39"/>
    <w:rsid w:val="00473582"/>
    <w:rsid w:val="0047683B"/>
    <w:rsid w:val="0048053D"/>
    <w:rsid w:val="0048186F"/>
    <w:rsid w:val="00481F98"/>
    <w:rsid w:val="004825D9"/>
    <w:rsid w:val="00482AFB"/>
    <w:rsid w:val="00484AE3"/>
    <w:rsid w:val="004862A1"/>
    <w:rsid w:val="004866FB"/>
    <w:rsid w:val="00491ECD"/>
    <w:rsid w:val="0049394D"/>
    <w:rsid w:val="004952D6"/>
    <w:rsid w:val="00495487"/>
    <w:rsid w:val="0049557D"/>
    <w:rsid w:val="00497813"/>
    <w:rsid w:val="004A067C"/>
    <w:rsid w:val="004A246C"/>
    <w:rsid w:val="004A25DC"/>
    <w:rsid w:val="004A29D2"/>
    <w:rsid w:val="004A2C16"/>
    <w:rsid w:val="004A2D81"/>
    <w:rsid w:val="004A31D5"/>
    <w:rsid w:val="004A5530"/>
    <w:rsid w:val="004A6305"/>
    <w:rsid w:val="004A69A6"/>
    <w:rsid w:val="004A6E13"/>
    <w:rsid w:val="004A7F0D"/>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1AB3"/>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448E"/>
    <w:rsid w:val="005146ED"/>
    <w:rsid w:val="0051643F"/>
    <w:rsid w:val="00516693"/>
    <w:rsid w:val="00517023"/>
    <w:rsid w:val="005223F5"/>
    <w:rsid w:val="0052386D"/>
    <w:rsid w:val="00523B91"/>
    <w:rsid w:val="00523C25"/>
    <w:rsid w:val="005245C4"/>
    <w:rsid w:val="005261B8"/>
    <w:rsid w:val="00526255"/>
    <w:rsid w:val="00532980"/>
    <w:rsid w:val="0053335A"/>
    <w:rsid w:val="005333CA"/>
    <w:rsid w:val="00533651"/>
    <w:rsid w:val="0053483E"/>
    <w:rsid w:val="00534C15"/>
    <w:rsid w:val="00535EB4"/>
    <w:rsid w:val="00536230"/>
    <w:rsid w:val="00537A92"/>
    <w:rsid w:val="00540524"/>
    <w:rsid w:val="00540E73"/>
    <w:rsid w:val="005427EE"/>
    <w:rsid w:val="00551342"/>
    <w:rsid w:val="00552439"/>
    <w:rsid w:val="00553BD5"/>
    <w:rsid w:val="00555316"/>
    <w:rsid w:val="00555C14"/>
    <w:rsid w:val="0055722B"/>
    <w:rsid w:val="00557DFE"/>
    <w:rsid w:val="0056336C"/>
    <w:rsid w:val="005634F3"/>
    <w:rsid w:val="00564011"/>
    <w:rsid w:val="00566133"/>
    <w:rsid w:val="00566DA5"/>
    <w:rsid w:val="00567232"/>
    <w:rsid w:val="005675CB"/>
    <w:rsid w:val="00570002"/>
    <w:rsid w:val="00571791"/>
    <w:rsid w:val="00572D6C"/>
    <w:rsid w:val="00575D84"/>
    <w:rsid w:val="00575EFE"/>
    <w:rsid w:val="005763A4"/>
    <w:rsid w:val="00577829"/>
    <w:rsid w:val="00581C68"/>
    <w:rsid w:val="005822C0"/>
    <w:rsid w:val="0058376C"/>
    <w:rsid w:val="00583EDD"/>
    <w:rsid w:val="00584D8B"/>
    <w:rsid w:val="005909C4"/>
    <w:rsid w:val="00590A7A"/>
    <w:rsid w:val="00591179"/>
    <w:rsid w:val="0059202E"/>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2699"/>
    <w:rsid w:val="005B4A97"/>
    <w:rsid w:val="005B5596"/>
    <w:rsid w:val="005B724F"/>
    <w:rsid w:val="005C0515"/>
    <w:rsid w:val="005C1070"/>
    <w:rsid w:val="005C17F5"/>
    <w:rsid w:val="005C1E27"/>
    <w:rsid w:val="005C2124"/>
    <w:rsid w:val="005C30EF"/>
    <w:rsid w:val="005C3E27"/>
    <w:rsid w:val="005C6F48"/>
    <w:rsid w:val="005C7B97"/>
    <w:rsid w:val="005D0D72"/>
    <w:rsid w:val="005D7346"/>
    <w:rsid w:val="005D766C"/>
    <w:rsid w:val="005D76D2"/>
    <w:rsid w:val="005D7A1A"/>
    <w:rsid w:val="005E05AC"/>
    <w:rsid w:val="005E09C4"/>
    <w:rsid w:val="005E0AFE"/>
    <w:rsid w:val="005E177B"/>
    <w:rsid w:val="005E69EA"/>
    <w:rsid w:val="005E6B77"/>
    <w:rsid w:val="005E6C1E"/>
    <w:rsid w:val="005E6E60"/>
    <w:rsid w:val="005E6E9F"/>
    <w:rsid w:val="005E7057"/>
    <w:rsid w:val="005E7A00"/>
    <w:rsid w:val="005F00DC"/>
    <w:rsid w:val="005F1E9C"/>
    <w:rsid w:val="005F25E9"/>
    <w:rsid w:val="005F2A99"/>
    <w:rsid w:val="005F2BFF"/>
    <w:rsid w:val="005F338B"/>
    <w:rsid w:val="005F363C"/>
    <w:rsid w:val="005F4571"/>
    <w:rsid w:val="005F6880"/>
    <w:rsid w:val="00601581"/>
    <w:rsid w:val="00601626"/>
    <w:rsid w:val="0060229B"/>
    <w:rsid w:val="006037F4"/>
    <w:rsid w:val="00603CF5"/>
    <w:rsid w:val="00603D61"/>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741"/>
    <w:rsid w:val="006246A8"/>
    <w:rsid w:val="00624B0B"/>
    <w:rsid w:val="00626675"/>
    <w:rsid w:val="006307B7"/>
    <w:rsid w:val="00632B96"/>
    <w:rsid w:val="006342E3"/>
    <w:rsid w:val="00635051"/>
    <w:rsid w:val="006361C9"/>
    <w:rsid w:val="00636EB1"/>
    <w:rsid w:val="00642901"/>
    <w:rsid w:val="00643536"/>
    <w:rsid w:val="0064388D"/>
    <w:rsid w:val="0064670B"/>
    <w:rsid w:val="00646878"/>
    <w:rsid w:val="00650313"/>
    <w:rsid w:val="006522A8"/>
    <w:rsid w:val="0065298A"/>
    <w:rsid w:val="00652E49"/>
    <w:rsid w:val="0065371E"/>
    <w:rsid w:val="00653C2D"/>
    <w:rsid w:val="00653E0E"/>
    <w:rsid w:val="006578C4"/>
    <w:rsid w:val="00657EC6"/>
    <w:rsid w:val="0066257A"/>
    <w:rsid w:val="00662C93"/>
    <w:rsid w:val="00663870"/>
    <w:rsid w:val="006644F2"/>
    <w:rsid w:val="00665507"/>
    <w:rsid w:val="00665CED"/>
    <w:rsid w:val="0066738C"/>
    <w:rsid w:val="00667D4D"/>
    <w:rsid w:val="006723B7"/>
    <w:rsid w:val="00673CA6"/>
    <w:rsid w:val="00677088"/>
    <w:rsid w:val="0067713C"/>
    <w:rsid w:val="006773C9"/>
    <w:rsid w:val="00677EFB"/>
    <w:rsid w:val="006824BE"/>
    <w:rsid w:val="00684832"/>
    <w:rsid w:val="00693333"/>
    <w:rsid w:val="00693894"/>
    <w:rsid w:val="00694829"/>
    <w:rsid w:val="006954A8"/>
    <w:rsid w:val="006A0147"/>
    <w:rsid w:val="006A2DD9"/>
    <w:rsid w:val="006A3FBF"/>
    <w:rsid w:val="006A64C1"/>
    <w:rsid w:val="006A70D6"/>
    <w:rsid w:val="006A7E1A"/>
    <w:rsid w:val="006B06B7"/>
    <w:rsid w:val="006B25C6"/>
    <w:rsid w:val="006B37E8"/>
    <w:rsid w:val="006B3EA5"/>
    <w:rsid w:val="006B4CEB"/>
    <w:rsid w:val="006B559C"/>
    <w:rsid w:val="006B609A"/>
    <w:rsid w:val="006B7C41"/>
    <w:rsid w:val="006C10D9"/>
    <w:rsid w:val="006C21AD"/>
    <w:rsid w:val="006C3153"/>
    <w:rsid w:val="006C3E22"/>
    <w:rsid w:val="006C5978"/>
    <w:rsid w:val="006C5A26"/>
    <w:rsid w:val="006C6AB0"/>
    <w:rsid w:val="006D1AF4"/>
    <w:rsid w:val="006D204B"/>
    <w:rsid w:val="006D2C47"/>
    <w:rsid w:val="006D3786"/>
    <w:rsid w:val="006D3830"/>
    <w:rsid w:val="006D4172"/>
    <w:rsid w:val="006D4E04"/>
    <w:rsid w:val="006D5B68"/>
    <w:rsid w:val="006E179E"/>
    <w:rsid w:val="006E18AC"/>
    <w:rsid w:val="006E1F5B"/>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1301"/>
    <w:rsid w:val="00711373"/>
    <w:rsid w:val="007125BB"/>
    <w:rsid w:val="00713060"/>
    <w:rsid w:val="00713367"/>
    <w:rsid w:val="007140D4"/>
    <w:rsid w:val="007152E1"/>
    <w:rsid w:val="00715BEF"/>
    <w:rsid w:val="007172E8"/>
    <w:rsid w:val="00720A4B"/>
    <w:rsid w:val="00720D4E"/>
    <w:rsid w:val="00721443"/>
    <w:rsid w:val="00721FC6"/>
    <w:rsid w:val="00723F46"/>
    <w:rsid w:val="007269C8"/>
    <w:rsid w:val="0072772B"/>
    <w:rsid w:val="00727898"/>
    <w:rsid w:val="00727D9A"/>
    <w:rsid w:val="007316AB"/>
    <w:rsid w:val="00731A2B"/>
    <w:rsid w:val="00732446"/>
    <w:rsid w:val="00732E15"/>
    <w:rsid w:val="00733939"/>
    <w:rsid w:val="0073407F"/>
    <w:rsid w:val="00736CE0"/>
    <w:rsid w:val="00737529"/>
    <w:rsid w:val="00737923"/>
    <w:rsid w:val="007427B0"/>
    <w:rsid w:val="007452E8"/>
    <w:rsid w:val="00745D5E"/>
    <w:rsid w:val="00745F84"/>
    <w:rsid w:val="007476B5"/>
    <w:rsid w:val="00750058"/>
    <w:rsid w:val="00753EC9"/>
    <w:rsid w:val="007548E6"/>
    <w:rsid w:val="007556BA"/>
    <w:rsid w:val="00756535"/>
    <w:rsid w:val="00763BB0"/>
    <w:rsid w:val="00765AA5"/>
    <w:rsid w:val="0077100C"/>
    <w:rsid w:val="00774AA5"/>
    <w:rsid w:val="007752C8"/>
    <w:rsid w:val="007754C5"/>
    <w:rsid w:val="00776089"/>
    <w:rsid w:val="007761E2"/>
    <w:rsid w:val="007761E4"/>
    <w:rsid w:val="007765D0"/>
    <w:rsid w:val="0078018E"/>
    <w:rsid w:val="00783E17"/>
    <w:rsid w:val="00783E54"/>
    <w:rsid w:val="00784721"/>
    <w:rsid w:val="00784835"/>
    <w:rsid w:val="00785594"/>
    <w:rsid w:val="00786960"/>
    <w:rsid w:val="00787F8E"/>
    <w:rsid w:val="00791F99"/>
    <w:rsid w:val="00793137"/>
    <w:rsid w:val="0079442A"/>
    <w:rsid w:val="00795032"/>
    <w:rsid w:val="00795CE3"/>
    <w:rsid w:val="007A0BC9"/>
    <w:rsid w:val="007A2BA6"/>
    <w:rsid w:val="007A3227"/>
    <w:rsid w:val="007A37D3"/>
    <w:rsid w:val="007A399A"/>
    <w:rsid w:val="007A3CB6"/>
    <w:rsid w:val="007A42CD"/>
    <w:rsid w:val="007A476F"/>
    <w:rsid w:val="007A6089"/>
    <w:rsid w:val="007B1461"/>
    <w:rsid w:val="007B17F1"/>
    <w:rsid w:val="007B1AD3"/>
    <w:rsid w:val="007B321F"/>
    <w:rsid w:val="007B325B"/>
    <w:rsid w:val="007B3FBB"/>
    <w:rsid w:val="007B616F"/>
    <w:rsid w:val="007B78D1"/>
    <w:rsid w:val="007C0838"/>
    <w:rsid w:val="007C140D"/>
    <w:rsid w:val="007C361E"/>
    <w:rsid w:val="007C57D2"/>
    <w:rsid w:val="007C5D51"/>
    <w:rsid w:val="007C7DC8"/>
    <w:rsid w:val="007D1B51"/>
    <w:rsid w:val="007D2496"/>
    <w:rsid w:val="007D487F"/>
    <w:rsid w:val="007D5142"/>
    <w:rsid w:val="007D539D"/>
    <w:rsid w:val="007D578C"/>
    <w:rsid w:val="007D5A2A"/>
    <w:rsid w:val="007D6313"/>
    <w:rsid w:val="007D723A"/>
    <w:rsid w:val="007D758A"/>
    <w:rsid w:val="007D7998"/>
    <w:rsid w:val="007D7E09"/>
    <w:rsid w:val="007E0171"/>
    <w:rsid w:val="007E162F"/>
    <w:rsid w:val="007E533B"/>
    <w:rsid w:val="007F0A29"/>
    <w:rsid w:val="007F233E"/>
    <w:rsid w:val="007F2555"/>
    <w:rsid w:val="007F4B10"/>
    <w:rsid w:val="007F5522"/>
    <w:rsid w:val="007F6E94"/>
    <w:rsid w:val="00803877"/>
    <w:rsid w:val="00805423"/>
    <w:rsid w:val="00805825"/>
    <w:rsid w:val="00806D68"/>
    <w:rsid w:val="008074A8"/>
    <w:rsid w:val="00810564"/>
    <w:rsid w:val="00810BA3"/>
    <w:rsid w:val="00810D09"/>
    <w:rsid w:val="008119C0"/>
    <w:rsid w:val="008122E4"/>
    <w:rsid w:val="0081340D"/>
    <w:rsid w:val="0081403B"/>
    <w:rsid w:val="008142F6"/>
    <w:rsid w:val="00814DF6"/>
    <w:rsid w:val="00815E6C"/>
    <w:rsid w:val="00820336"/>
    <w:rsid w:val="008216EE"/>
    <w:rsid w:val="0082327C"/>
    <w:rsid w:val="00824599"/>
    <w:rsid w:val="008260D5"/>
    <w:rsid w:val="00826CA4"/>
    <w:rsid w:val="0082767C"/>
    <w:rsid w:val="00827F72"/>
    <w:rsid w:val="0083287A"/>
    <w:rsid w:val="00835F7E"/>
    <w:rsid w:val="00837497"/>
    <w:rsid w:val="00840621"/>
    <w:rsid w:val="00842D0D"/>
    <w:rsid w:val="00844507"/>
    <w:rsid w:val="0085015C"/>
    <w:rsid w:val="00850F20"/>
    <w:rsid w:val="008579A3"/>
    <w:rsid w:val="00857D7B"/>
    <w:rsid w:val="00861C27"/>
    <w:rsid w:val="00862308"/>
    <w:rsid w:val="00862999"/>
    <w:rsid w:val="008638B3"/>
    <w:rsid w:val="00864573"/>
    <w:rsid w:val="00865B26"/>
    <w:rsid w:val="00866129"/>
    <w:rsid w:val="0087055F"/>
    <w:rsid w:val="00872174"/>
    <w:rsid w:val="00872197"/>
    <w:rsid w:val="00872501"/>
    <w:rsid w:val="00872AFC"/>
    <w:rsid w:val="0087369F"/>
    <w:rsid w:val="0087667E"/>
    <w:rsid w:val="00876C88"/>
    <w:rsid w:val="0087741B"/>
    <w:rsid w:val="00877C22"/>
    <w:rsid w:val="00880074"/>
    <w:rsid w:val="00881135"/>
    <w:rsid w:val="0088180F"/>
    <w:rsid w:val="008849C6"/>
    <w:rsid w:val="00884B7F"/>
    <w:rsid w:val="00884D2B"/>
    <w:rsid w:val="0088703F"/>
    <w:rsid w:val="00887A73"/>
    <w:rsid w:val="00890AEF"/>
    <w:rsid w:val="00891B71"/>
    <w:rsid w:val="008924CB"/>
    <w:rsid w:val="00893601"/>
    <w:rsid w:val="008942BE"/>
    <w:rsid w:val="008951E6"/>
    <w:rsid w:val="008967BE"/>
    <w:rsid w:val="008A01D4"/>
    <w:rsid w:val="008A071F"/>
    <w:rsid w:val="008A178B"/>
    <w:rsid w:val="008A1972"/>
    <w:rsid w:val="008A1A3D"/>
    <w:rsid w:val="008A4447"/>
    <w:rsid w:val="008A5200"/>
    <w:rsid w:val="008A6B97"/>
    <w:rsid w:val="008A7D10"/>
    <w:rsid w:val="008B00B3"/>
    <w:rsid w:val="008B0BDE"/>
    <w:rsid w:val="008B40C1"/>
    <w:rsid w:val="008B4FEE"/>
    <w:rsid w:val="008B5D30"/>
    <w:rsid w:val="008B6587"/>
    <w:rsid w:val="008C0251"/>
    <w:rsid w:val="008C043E"/>
    <w:rsid w:val="008C1934"/>
    <w:rsid w:val="008D06CB"/>
    <w:rsid w:val="008D228F"/>
    <w:rsid w:val="008D3D4C"/>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5051"/>
    <w:rsid w:val="0090741D"/>
    <w:rsid w:val="00910178"/>
    <w:rsid w:val="00912137"/>
    <w:rsid w:val="00912620"/>
    <w:rsid w:val="0091681D"/>
    <w:rsid w:val="00916DD0"/>
    <w:rsid w:val="00920A50"/>
    <w:rsid w:val="00920ABE"/>
    <w:rsid w:val="009212CF"/>
    <w:rsid w:val="00922E7A"/>
    <w:rsid w:val="009253D0"/>
    <w:rsid w:val="00925702"/>
    <w:rsid w:val="00925B93"/>
    <w:rsid w:val="00926697"/>
    <w:rsid w:val="00930D8D"/>
    <w:rsid w:val="009314BE"/>
    <w:rsid w:val="009322D5"/>
    <w:rsid w:val="00940A0D"/>
    <w:rsid w:val="00941B2C"/>
    <w:rsid w:val="009423DA"/>
    <w:rsid w:val="009424B3"/>
    <w:rsid w:val="00942AA5"/>
    <w:rsid w:val="0094375A"/>
    <w:rsid w:val="0094565E"/>
    <w:rsid w:val="00951E2F"/>
    <w:rsid w:val="00953BCE"/>
    <w:rsid w:val="009541F0"/>
    <w:rsid w:val="009555C2"/>
    <w:rsid w:val="00955E9B"/>
    <w:rsid w:val="00957924"/>
    <w:rsid w:val="009617B3"/>
    <w:rsid w:val="009619CC"/>
    <w:rsid w:val="009626AF"/>
    <w:rsid w:val="00962989"/>
    <w:rsid w:val="00963405"/>
    <w:rsid w:val="009636DD"/>
    <w:rsid w:val="00963CBE"/>
    <w:rsid w:val="00963FAC"/>
    <w:rsid w:val="00966BD3"/>
    <w:rsid w:val="009678D8"/>
    <w:rsid w:val="00971634"/>
    <w:rsid w:val="0098039E"/>
    <w:rsid w:val="00980F7B"/>
    <w:rsid w:val="009842DC"/>
    <w:rsid w:val="009859BE"/>
    <w:rsid w:val="009861A2"/>
    <w:rsid w:val="0098686F"/>
    <w:rsid w:val="009907D0"/>
    <w:rsid w:val="00990926"/>
    <w:rsid w:val="00991E24"/>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E1"/>
    <w:rsid w:val="009B37F1"/>
    <w:rsid w:val="009B4163"/>
    <w:rsid w:val="009B4291"/>
    <w:rsid w:val="009B4C29"/>
    <w:rsid w:val="009B513F"/>
    <w:rsid w:val="009B7B27"/>
    <w:rsid w:val="009C054D"/>
    <w:rsid w:val="009C0AFF"/>
    <w:rsid w:val="009C1253"/>
    <w:rsid w:val="009C38EE"/>
    <w:rsid w:val="009C4050"/>
    <w:rsid w:val="009C4D51"/>
    <w:rsid w:val="009C6507"/>
    <w:rsid w:val="009C6E38"/>
    <w:rsid w:val="009D03AF"/>
    <w:rsid w:val="009D117B"/>
    <w:rsid w:val="009D1D9D"/>
    <w:rsid w:val="009D264B"/>
    <w:rsid w:val="009D2FDD"/>
    <w:rsid w:val="009D3AF0"/>
    <w:rsid w:val="009D3D92"/>
    <w:rsid w:val="009D4AD1"/>
    <w:rsid w:val="009D4AD9"/>
    <w:rsid w:val="009D6474"/>
    <w:rsid w:val="009D7F6E"/>
    <w:rsid w:val="009E090B"/>
    <w:rsid w:val="009E0CA2"/>
    <w:rsid w:val="009E13A4"/>
    <w:rsid w:val="009E1DF5"/>
    <w:rsid w:val="009E3B9E"/>
    <w:rsid w:val="009E4A8B"/>
    <w:rsid w:val="009F0717"/>
    <w:rsid w:val="009F23EF"/>
    <w:rsid w:val="009F4E40"/>
    <w:rsid w:val="009F4E99"/>
    <w:rsid w:val="009F611E"/>
    <w:rsid w:val="009F6348"/>
    <w:rsid w:val="00A0046F"/>
    <w:rsid w:val="00A00CF9"/>
    <w:rsid w:val="00A0135A"/>
    <w:rsid w:val="00A014DE"/>
    <w:rsid w:val="00A0286A"/>
    <w:rsid w:val="00A03636"/>
    <w:rsid w:val="00A0433E"/>
    <w:rsid w:val="00A055FF"/>
    <w:rsid w:val="00A0667D"/>
    <w:rsid w:val="00A076C9"/>
    <w:rsid w:val="00A10375"/>
    <w:rsid w:val="00A11A31"/>
    <w:rsid w:val="00A11F7C"/>
    <w:rsid w:val="00A13B6E"/>
    <w:rsid w:val="00A15150"/>
    <w:rsid w:val="00A15B2F"/>
    <w:rsid w:val="00A15D47"/>
    <w:rsid w:val="00A16427"/>
    <w:rsid w:val="00A178F1"/>
    <w:rsid w:val="00A17980"/>
    <w:rsid w:val="00A20ABF"/>
    <w:rsid w:val="00A22AA4"/>
    <w:rsid w:val="00A23095"/>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753"/>
    <w:rsid w:val="00A64B8F"/>
    <w:rsid w:val="00A655CC"/>
    <w:rsid w:val="00A65E33"/>
    <w:rsid w:val="00A704E2"/>
    <w:rsid w:val="00A71099"/>
    <w:rsid w:val="00A71733"/>
    <w:rsid w:val="00A71C01"/>
    <w:rsid w:val="00A72118"/>
    <w:rsid w:val="00A72177"/>
    <w:rsid w:val="00A726EA"/>
    <w:rsid w:val="00A7462D"/>
    <w:rsid w:val="00A7660C"/>
    <w:rsid w:val="00A76A9F"/>
    <w:rsid w:val="00A80EDF"/>
    <w:rsid w:val="00A80F6F"/>
    <w:rsid w:val="00A81BF4"/>
    <w:rsid w:val="00A8255A"/>
    <w:rsid w:val="00A83CCA"/>
    <w:rsid w:val="00A842CD"/>
    <w:rsid w:val="00A857D6"/>
    <w:rsid w:val="00A87E56"/>
    <w:rsid w:val="00A94070"/>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385E"/>
    <w:rsid w:val="00AB67BB"/>
    <w:rsid w:val="00AB6C07"/>
    <w:rsid w:val="00AB6D73"/>
    <w:rsid w:val="00AB7A7F"/>
    <w:rsid w:val="00AB7A8D"/>
    <w:rsid w:val="00AB7E44"/>
    <w:rsid w:val="00AB7F2A"/>
    <w:rsid w:val="00AC03C8"/>
    <w:rsid w:val="00AC0F7D"/>
    <w:rsid w:val="00AC224F"/>
    <w:rsid w:val="00AC374B"/>
    <w:rsid w:val="00AC3B46"/>
    <w:rsid w:val="00AC4608"/>
    <w:rsid w:val="00AC6703"/>
    <w:rsid w:val="00AC6E63"/>
    <w:rsid w:val="00AD104F"/>
    <w:rsid w:val="00AD1E53"/>
    <w:rsid w:val="00AD2CBA"/>
    <w:rsid w:val="00AD2F1F"/>
    <w:rsid w:val="00AE35A7"/>
    <w:rsid w:val="00AE42AC"/>
    <w:rsid w:val="00AE4884"/>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5CEC"/>
    <w:rsid w:val="00B06582"/>
    <w:rsid w:val="00B07A8C"/>
    <w:rsid w:val="00B102B8"/>
    <w:rsid w:val="00B1168F"/>
    <w:rsid w:val="00B13526"/>
    <w:rsid w:val="00B1355B"/>
    <w:rsid w:val="00B13DF3"/>
    <w:rsid w:val="00B14B37"/>
    <w:rsid w:val="00B16CA3"/>
    <w:rsid w:val="00B16E27"/>
    <w:rsid w:val="00B21496"/>
    <w:rsid w:val="00B219CA"/>
    <w:rsid w:val="00B21A26"/>
    <w:rsid w:val="00B24B78"/>
    <w:rsid w:val="00B26842"/>
    <w:rsid w:val="00B27EF3"/>
    <w:rsid w:val="00B307D7"/>
    <w:rsid w:val="00B3104C"/>
    <w:rsid w:val="00B31824"/>
    <w:rsid w:val="00B3362B"/>
    <w:rsid w:val="00B36ECD"/>
    <w:rsid w:val="00B40C2C"/>
    <w:rsid w:val="00B42CF8"/>
    <w:rsid w:val="00B44E15"/>
    <w:rsid w:val="00B46034"/>
    <w:rsid w:val="00B46A05"/>
    <w:rsid w:val="00B46F4C"/>
    <w:rsid w:val="00B50406"/>
    <w:rsid w:val="00B51F2E"/>
    <w:rsid w:val="00B55688"/>
    <w:rsid w:val="00B565DB"/>
    <w:rsid w:val="00B56F37"/>
    <w:rsid w:val="00B5783E"/>
    <w:rsid w:val="00B57ADE"/>
    <w:rsid w:val="00B63226"/>
    <w:rsid w:val="00B64334"/>
    <w:rsid w:val="00B6563D"/>
    <w:rsid w:val="00B71D9D"/>
    <w:rsid w:val="00B71F02"/>
    <w:rsid w:val="00B71F28"/>
    <w:rsid w:val="00B72998"/>
    <w:rsid w:val="00B72F54"/>
    <w:rsid w:val="00B73496"/>
    <w:rsid w:val="00B735EF"/>
    <w:rsid w:val="00B73BE4"/>
    <w:rsid w:val="00B75573"/>
    <w:rsid w:val="00B76E4F"/>
    <w:rsid w:val="00B80AB8"/>
    <w:rsid w:val="00B81BBF"/>
    <w:rsid w:val="00B81E09"/>
    <w:rsid w:val="00B835C9"/>
    <w:rsid w:val="00B83D49"/>
    <w:rsid w:val="00B86E8A"/>
    <w:rsid w:val="00B9123D"/>
    <w:rsid w:val="00B92A3B"/>
    <w:rsid w:val="00B958C6"/>
    <w:rsid w:val="00B959E5"/>
    <w:rsid w:val="00B95A9C"/>
    <w:rsid w:val="00BA321B"/>
    <w:rsid w:val="00BA35F0"/>
    <w:rsid w:val="00BA5471"/>
    <w:rsid w:val="00BA5BBB"/>
    <w:rsid w:val="00BA74DE"/>
    <w:rsid w:val="00BB0167"/>
    <w:rsid w:val="00BB21D3"/>
    <w:rsid w:val="00BB318C"/>
    <w:rsid w:val="00BB3BF6"/>
    <w:rsid w:val="00BB3D4C"/>
    <w:rsid w:val="00BB412E"/>
    <w:rsid w:val="00BB6570"/>
    <w:rsid w:val="00BB6ACF"/>
    <w:rsid w:val="00BC0E87"/>
    <w:rsid w:val="00BC276D"/>
    <w:rsid w:val="00BC30A6"/>
    <w:rsid w:val="00BC5123"/>
    <w:rsid w:val="00BC7BF7"/>
    <w:rsid w:val="00BC7DAC"/>
    <w:rsid w:val="00BD0020"/>
    <w:rsid w:val="00BD0AE8"/>
    <w:rsid w:val="00BD0C4C"/>
    <w:rsid w:val="00BE0272"/>
    <w:rsid w:val="00BE13CE"/>
    <w:rsid w:val="00BE47FF"/>
    <w:rsid w:val="00BE48BF"/>
    <w:rsid w:val="00BE78CE"/>
    <w:rsid w:val="00BF0568"/>
    <w:rsid w:val="00BF0934"/>
    <w:rsid w:val="00BF1F99"/>
    <w:rsid w:val="00BF3AEB"/>
    <w:rsid w:val="00BF6020"/>
    <w:rsid w:val="00BF750A"/>
    <w:rsid w:val="00BF794C"/>
    <w:rsid w:val="00C00384"/>
    <w:rsid w:val="00C01237"/>
    <w:rsid w:val="00C01B14"/>
    <w:rsid w:val="00C02ABE"/>
    <w:rsid w:val="00C0409D"/>
    <w:rsid w:val="00C052A2"/>
    <w:rsid w:val="00C10313"/>
    <w:rsid w:val="00C10486"/>
    <w:rsid w:val="00C11BEE"/>
    <w:rsid w:val="00C13847"/>
    <w:rsid w:val="00C1447C"/>
    <w:rsid w:val="00C14D6B"/>
    <w:rsid w:val="00C15895"/>
    <w:rsid w:val="00C15AB3"/>
    <w:rsid w:val="00C15BBB"/>
    <w:rsid w:val="00C15D0E"/>
    <w:rsid w:val="00C15DE0"/>
    <w:rsid w:val="00C20366"/>
    <w:rsid w:val="00C21658"/>
    <w:rsid w:val="00C21801"/>
    <w:rsid w:val="00C2184A"/>
    <w:rsid w:val="00C21EAD"/>
    <w:rsid w:val="00C21F28"/>
    <w:rsid w:val="00C25375"/>
    <w:rsid w:val="00C2571E"/>
    <w:rsid w:val="00C25BBC"/>
    <w:rsid w:val="00C31552"/>
    <w:rsid w:val="00C3283E"/>
    <w:rsid w:val="00C330C3"/>
    <w:rsid w:val="00C344AD"/>
    <w:rsid w:val="00C34563"/>
    <w:rsid w:val="00C35173"/>
    <w:rsid w:val="00C359C9"/>
    <w:rsid w:val="00C35C14"/>
    <w:rsid w:val="00C364F8"/>
    <w:rsid w:val="00C372D2"/>
    <w:rsid w:val="00C400CE"/>
    <w:rsid w:val="00C41716"/>
    <w:rsid w:val="00C41E23"/>
    <w:rsid w:val="00C4504F"/>
    <w:rsid w:val="00C46456"/>
    <w:rsid w:val="00C50541"/>
    <w:rsid w:val="00C51222"/>
    <w:rsid w:val="00C53A81"/>
    <w:rsid w:val="00C53F0C"/>
    <w:rsid w:val="00C57CC3"/>
    <w:rsid w:val="00C62AD0"/>
    <w:rsid w:val="00C63D77"/>
    <w:rsid w:val="00C643E7"/>
    <w:rsid w:val="00C65B99"/>
    <w:rsid w:val="00C6624B"/>
    <w:rsid w:val="00C66D42"/>
    <w:rsid w:val="00C67FD2"/>
    <w:rsid w:val="00C71701"/>
    <w:rsid w:val="00C7316F"/>
    <w:rsid w:val="00C740E6"/>
    <w:rsid w:val="00C76CCA"/>
    <w:rsid w:val="00C77D48"/>
    <w:rsid w:val="00C77DDF"/>
    <w:rsid w:val="00C808E0"/>
    <w:rsid w:val="00C814B4"/>
    <w:rsid w:val="00C827F8"/>
    <w:rsid w:val="00C82D97"/>
    <w:rsid w:val="00C8470C"/>
    <w:rsid w:val="00C850A4"/>
    <w:rsid w:val="00C85147"/>
    <w:rsid w:val="00C852DA"/>
    <w:rsid w:val="00C90072"/>
    <w:rsid w:val="00C90446"/>
    <w:rsid w:val="00C9182E"/>
    <w:rsid w:val="00C93771"/>
    <w:rsid w:val="00C93B3E"/>
    <w:rsid w:val="00C94DE8"/>
    <w:rsid w:val="00C95333"/>
    <w:rsid w:val="00C9574C"/>
    <w:rsid w:val="00C96340"/>
    <w:rsid w:val="00C97BEA"/>
    <w:rsid w:val="00CA1B4C"/>
    <w:rsid w:val="00CA3B65"/>
    <w:rsid w:val="00CA4EA4"/>
    <w:rsid w:val="00CA586A"/>
    <w:rsid w:val="00CA627B"/>
    <w:rsid w:val="00CA7C56"/>
    <w:rsid w:val="00CB5344"/>
    <w:rsid w:val="00CB5B7C"/>
    <w:rsid w:val="00CB5E42"/>
    <w:rsid w:val="00CB625B"/>
    <w:rsid w:val="00CB794C"/>
    <w:rsid w:val="00CC083B"/>
    <w:rsid w:val="00CC0D74"/>
    <w:rsid w:val="00CC4FE4"/>
    <w:rsid w:val="00CC5802"/>
    <w:rsid w:val="00CC5DEA"/>
    <w:rsid w:val="00CC7B27"/>
    <w:rsid w:val="00CD0091"/>
    <w:rsid w:val="00CD2569"/>
    <w:rsid w:val="00CD39B6"/>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7981"/>
    <w:rsid w:val="00CF0524"/>
    <w:rsid w:val="00CF1493"/>
    <w:rsid w:val="00CF2DE2"/>
    <w:rsid w:val="00CF6D25"/>
    <w:rsid w:val="00D0023E"/>
    <w:rsid w:val="00D00E87"/>
    <w:rsid w:val="00D02879"/>
    <w:rsid w:val="00D04424"/>
    <w:rsid w:val="00D0655E"/>
    <w:rsid w:val="00D065C2"/>
    <w:rsid w:val="00D074DE"/>
    <w:rsid w:val="00D12552"/>
    <w:rsid w:val="00D126CA"/>
    <w:rsid w:val="00D128FE"/>
    <w:rsid w:val="00D14C5E"/>
    <w:rsid w:val="00D16422"/>
    <w:rsid w:val="00D17EDF"/>
    <w:rsid w:val="00D20358"/>
    <w:rsid w:val="00D233AD"/>
    <w:rsid w:val="00D24CC8"/>
    <w:rsid w:val="00D26CB1"/>
    <w:rsid w:val="00D26F00"/>
    <w:rsid w:val="00D26F62"/>
    <w:rsid w:val="00D31F1E"/>
    <w:rsid w:val="00D321B9"/>
    <w:rsid w:val="00D34A8B"/>
    <w:rsid w:val="00D3713E"/>
    <w:rsid w:val="00D408F0"/>
    <w:rsid w:val="00D40CA6"/>
    <w:rsid w:val="00D428EC"/>
    <w:rsid w:val="00D42C3D"/>
    <w:rsid w:val="00D44B04"/>
    <w:rsid w:val="00D47F94"/>
    <w:rsid w:val="00D50F87"/>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3A18"/>
    <w:rsid w:val="00D84712"/>
    <w:rsid w:val="00D8515F"/>
    <w:rsid w:val="00D860C8"/>
    <w:rsid w:val="00D861F0"/>
    <w:rsid w:val="00D90B44"/>
    <w:rsid w:val="00D93DE9"/>
    <w:rsid w:val="00D9420C"/>
    <w:rsid w:val="00D94CA5"/>
    <w:rsid w:val="00D959D9"/>
    <w:rsid w:val="00D96A23"/>
    <w:rsid w:val="00D9745C"/>
    <w:rsid w:val="00D978BA"/>
    <w:rsid w:val="00DA2F5C"/>
    <w:rsid w:val="00DA3895"/>
    <w:rsid w:val="00DA5303"/>
    <w:rsid w:val="00DA5D1A"/>
    <w:rsid w:val="00DA6101"/>
    <w:rsid w:val="00DA68AC"/>
    <w:rsid w:val="00DA7BC7"/>
    <w:rsid w:val="00DB08C9"/>
    <w:rsid w:val="00DB161D"/>
    <w:rsid w:val="00DB2E7D"/>
    <w:rsid w:val="00DB32CF"/>
    <w:rsid w:val="00DB42CC"/>
    <w:rsid w:val="00DB5051"/>
    <w:rsid w:val="00DC181F"/>
    <w:rsid w:val="00DC311E"/>
    <w:rsid w:val="00DC4659"/>
    <w:rsid w:val="00DC69A2"/>
    <w:rsid w:val="00DC7B8C"/>
    <w:rsid w:val="00DC7E3D"/>
    <w:rsid w:val="00DD0D75"/>
    <w:rsid w:val="00DD1061"/>
    <w:rsid w:val="00DD23C1"/>
    <w:rsid w:val="00DD3A8E"/>
    <w:rsid w:val="00DD790B"/>
    <w:rsid w:val="00DD7D95"/>
    <w:rsid w:val="00DE0747"/>
    <w:rsid w:val="00DE1959"/>
    <w:rsid w:val="00DE23EB"/>
    <w:rsid w:val="00DE34C5"/>
    <w:rsid w:val="00DE4C00"/>
    <w:rsid w:val="00DE4DA9"/>
    <w:rsid w:val="00DE5D46"/>
    <w:rsid w:val="00DF0DCB"/>
    <w:rsid w:val="00DF7ACC"/>
    <w:rsid w:val="00E00B05"/>
    <w:rsid w:val="00E018F3"/>
    <w:rsid w:val="00E01B54"/>
    <w:rsid w:val="00E025A3"/>
    <w:rsid w:val="00E02909"/>
    <w:rsid w:val="00E02A65"/>
    <w:rsid w:val="00E0452F"/>
    <w:rsid w:val="00E04819"/>
    <w:rsid w:val="00E04AC6"/>
    <w:rsid w:val="00E054C9"/>
    <w:rsid w:val="00E05C69"/>
    <w:rsid w:val="00E06C48"/>
    <w:rsid w:val="00E10C0C"/>
    <w:rsid w:val="00E152C0"/>
    <w:rsid w:val="00E16F3B"/>
    <w:rsid w:val="00E211EF"/>
    <w:rsid w:val="00E243FF"/>
    <w:rsid w:val="00E2521A"/>
    <w:rsid w:val="00E2556D"/>
    <w:rsid w:val="00E25765"/>
    <w:rsid w:val="00E26928"/>
    <w:rsid w:val="00E30231"/>
    <w:rsid w:val="00E30443"/>
    <w:rsid w:val="00E30B22"/>
    <w:rsid w:val="00E31462"/>
    <w:rsid w:val="00E315AE"/>
    <w:rsid w:val="00E339AE"/>
    <w:rsid w:val="00E3447A"/>
    <w:rsid w:val="00E353D4"/>
    <w:rsid w:val="00E359EE"/>
    <w:rsid w:val="00E36C4F"/>
    <w:rsid w:val="00E36E10"/>
    <w:rsid w:val="00E403E1"/>
    <w:rsid w:val="00E410D8"/>
    <w:rsid w:val="00E42FF5"/>
    <w:rsid w:val="00E45280"/>
    <w:rsid w:val="00E45A62"/>
    <w:rsid w:val="00E46823"/>
    <w:rsid w:val="00E46FA7"/>
    <w:rsid w:val="00E513EF"/>
    <w:rsid w:val="00E52B8F"/>
    <w:rsid w:val="00E53759"/>
    <w:rsid w:val="00E53C5D"/>
    <w:rsid w:val="00E540CF"/>
    <w:rsid w:val="00E55340"/>
    <w:rsid w:val="00E561F7"/>
    <w:rsid w:val="00E56431"/>
    <w:rsid w:val="00E57CB4"/>
    <w:rsid w:val="00E6024A"/>
    <w:rsid w:val="00E60336"/>
    <w:rsid w:val="00E6077C"/>
    <w:rsid w:val="00E60B61"/>
    <w:rsid w:val="00E61CFD"/>
    <w:rsid w:val="00E61ED8"/>
    <w:rsid w:val="00E62E75"/>
    <w:rsid w:val="00E64C1A"/>
    <w:rsid w:val="00E6510B"/>
    <w:rsid w:val="00E71BE4"/>
    <w:rsid w:val="00E72649"/>
    <w:rsid w:val="00E72FE0"/>
    <w:rsid w:val="00E7362B"/>
    <w:rsid w:val="00E73682"/>
    <w:rsid w:val="00E739C0"/>
    <w:rsid w:val="00E74A4C"/>
    <w:rsid w:val="00E75F10"/>
    <w:rsid w:val="00E7627A"/>
    <w:rsid w:val="00E765F5"/>
    <w:rsid w:val="00E767C5"/>
    <w:rsid w:val="00E77B75"/>
    <w:rsid w:val="00E77C55"/>
    <w:rsid w:val="00E80D75"/>
    <w:rsid w:val="00E80DF8"/>
    <w:rsid w:val="00E8159D"/>
    <w:rsid w:val="00E824D0"/>
    <w:rsid w:val="00E829CA"/>
    <w:rsid w:val="00E8414D"/>
    <w:rsid w:val="00E85D1F"/>
    <w:rsid w:val="00E86766"/>
    <w:rsid w:val="00E87E32"/>
    <w:rsid w:val="00E9041E"/>
    <w:rsid w:val="00E9112F"/>
    <w:rsid w:val="00E9282A"/>
    <w:rsid w:val="00E956A1"/>
    <w:rsid w:val="00E9622A"/>
    <w:rsid w:val="00E97090"/>
    <w:rsid w:val="00EA0C9E"/>
    <w:rsid w:val="00EA126B"/>
    <w:rsid w:val="00EA23F7"/>
    <w:rsid w:val="00EA2C93"/>
    <w:rsid w:val="00EA3532"/>
    <w:rsid w:val="00EA5F68"/>
    <w:rsid w:val="00EB0608"/>
    <w:rsid w:val="00EB18DE"/>
    <w:rsid w:val="00EB1F5B"/>
    <w:rsid w:val="00EB225E"/>
    <w:rsid w:val="00EB23DD"/>
    <w:rsid w:val="00EB25B2"/>
    <w:rsid w:val="00EB496A"/>
    <w:rsid w:val="00EB4E20"/>
    <w:rsid w:val="00EC24A6"/>
    <w:rsid w:val="00EC28AE"/>
    <w:rsid w:val="00EC3449"/>
    <w:rsid w:val="00EC36E9"/>
    <w:rsid w:val="00EC3D71"/>
    <w:rsid w:val="00EC60DC"/>
    <w:rsid w:val="00EC68F4"/>
    <w:rsid w:val="00EC7F46"/>
    <w:rsid w:val="00ED08E4"/>
    <w:rsid w:val="00ED2180"/>
    <w:rsid w:val="00ED3B1B"/>
    <w:rsid w:val="00ED5A32"/>
    <w:rsid w:val="00EE08B8"/>
    <w:rsid w:val="00EE26EC"/>
    <w:rsid w:val="00EE3BED"/>
    <w:rsid w:val="00EE6827"/>
    <w:rsid w:val="00EE77C6"/>
    <w:rsid w:val="00EF12EC"/>
    <w:rsid w:val="00EF160B"/>
    <w:rsid w:val="00EF1882"/>
    <w:rsid w:val="00EF37FC"/>
    <w:rsid w:val="00EF3F98"/>
    <w:rsid w:val="00EF705E"/>
    <w:rsid w:val="00EF7197"/>
    <w:rsid w:val="00EF79CC"/>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6B1"/>
    <w:rsid w:val="00F17A39"/>
    <w:rsid w:val="00F21187"/>
    <w:rsid w:val="00F2149F"/>
    <w:rsid w:val="00F24F38"/>
    <w:rsid w:val="00F25116"/>
    <w:rsid w:val="00F26430"/>
    <w:rsid w:val="00F27494"/>
    <w:rsid w:val="00F279E2"/>
    <w:rsid w:val="00F30D6B"/>
    <w:rsid w:val="00F319E9"/>
    <w:rsid w:val="00F31A19"/>
    <w:rsid w:val="00F31D34"/>
    <w:rsid w:val="00F330E6"/>
    <w:rsid w:val="00F33B25"/>
    <w:rsid w:val="00F3516F"/>
    <w:rsid w:val="00F376F5"/>
    <w:rsid w:val="00F41100"/>
    <w:rsid w:val="00F430F8"/>
    <w:rsid w:val="00F44D80"/>
    <w:rsid w:val="00F4539E"/>
    <w:rsid w:val="00F46E4E"/>
    <w:rsid w:val="00F5156B"/>
    <w:rsid w:val="00F51D3D"/>
    <w:rsid w:val="00F57ABA"/>
    <w:rsid w:val="00F600DA"/>
    <w:rsid w:val="00F61189"/>
    <w:rsid w:val="00F62474"/>
    <w:rsid w:val="00F625D4"/>
    <w:rsid w:val="00F64FAB"/>
    <w:rsid w:val="00F6602D"/>
    <w:rsid w:val="00F6799D"/>
    <w:rsid w:val="00F7019F"/>
    <w:rsid w:val="00F70590"/>
    <w:rsid w:val="00F70701"/>
    <w:rsid w:val="00F7141D"/>
    <w:rsid w:val="00F71440"/>
    <w:rsid w:val="00F714A8"/>
    <w:rsid w:val="00F71504"/>
    <w:rsid w:val="00F7181A"/>
    <w:rsid w:val="00F733A8"/>
    <w:rsid w:val="00F744F6"/>
    <w:rsid w:val="00F74BB0"/>
    <w:rsid w:val="00F75D5C"/>
    <w:rsid w:val="00F76061"/>
    <w:rsid w:val="00F76C0B"/>
    <w:rsid w:val="00F778B8"/>
    <w:rsid w:val="00F80740"/>
    <w:rsid w:val="00F80EBD"/>
    <w:rsid w:val="00F8263A"/>
    <w:rsid w:val="00F843AF"/>
    <w:rsid w:val="00F84619"/>
    <w:rsid w:val="00F852E5"/>
    <w:rsid w:val="00F8617D"/>
    <w:rsid w:val="00F87CAF"/>
    <w:rsid w:val="00F906FA"/>
    <w:rsid w:val="00F91A19"/>
    <w:rsid w:val="00F97D1E"/>
    <w:rsid w:val="00FA29C0"/>
    <w:rsid w:val="00FA3198"/>
    <w:rsid w:val="00FA4ED7"/>
    <w:rsid w:val="00FA6763"/>
    <w:rsid w:val="00FA685F"/>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955"/>
    <w:rsid w:val="00FC66C0"/>
    <w:rsid w:val="00FC7863"/>
    <w:rsid w:val="00FC7F38"/>
    <w:rsid w:val="00FD0A66"/>
    <w:rsid w:val="00FD26DC"/>
    <w:rsid w:val="00FD3F1D"/>
    <w:rsid w:val="00FD44F7"/>
    <w:rsid w:val="00FD4A02"/>
    <w:rsid w:val="00FD5347"/>
    <w:rsid w:val="00FD76DD"/>
    <w:rsid w:val="00FD791E"/>
    <w:rsid w:val="00FD7BE7"/>
    <w:rsid w:val="00FE23F2"/>
    <w:rsid w:val="00FE3290"/>
    <w:rsid w:val="00FE4FDC"/>
    <w:rsid w:val="00FE537C"/>
    <w:rsid w:val="00FE79D1"/>
    <w:rsid w:val="00FF0A6A"/>
    <w:rsid w:val="00FF21C5"/>
    <w:rsid w:val="00FF4D01"/>
    <w:rsid w:val="00FF666C"/>
    <w:rsid w:val="00FF68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rFonts w:ascii="Arial" w:hAnsi="Arial"/>
      <w:b/>
      <w:bCs/>
      <w:iCs/>
      <w:sz w:val="22"/>
      <w:szCs w:val="26"/>
      <w:lang w:val="de-DE" w:eastAsia="de-DE" w:bidi="ar-SA"/>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42"/>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39</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45</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43</b:RefOrder>
  </b:Source>
  <b:Source>
    <b:Tag>2102</b:Tag>
    <b:SourceType>InternetSite</b:SourceType>
    <b:Guid>{DD5B28C1-818E-4AA0-89B9-7E07CFD95F03}</b:Guid>
    <b:YearAccessed>2021</b:YearAccessed>
    <b:MonthAccessed>02</b:MonthAccessed>
    <b:DayAccessed>23</b:DayAccessed>
    <b:URL>https://unity.com/de</b:URL>
    <b:RefOrder>38</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41</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42</b:RefOrder>
  </b:Source>
  <b:Source>
    <b:Tag>21021</b:Tag>
    <b:SourceType>InternetSite</b:SourceType>
    <b:Guid>{A1A34DF4-7B9C-45D1-9D36-58A80BCB2C7C}</b:Guid>
    <b:YearAccessed>2021</b:YearAccessed>
    <b:MonthAccessed>02</b:MonthAccessed>
    <b:DayAccessed>28</b:DayAccessed>
    <b:URL>https://evasys.de/evasys/</b:URL>
    <b:RefOrder>44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46</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47</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8</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9</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10</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11</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12</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13</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14</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15</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22</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19</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20</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21</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48</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18</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23</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16</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17</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24</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25</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26</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27</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30</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31</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32</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29</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28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34</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33</b:RefOrder>
  </b:Source>
</b:Sources>
</file>

<file path=customXml/itemProps1.xml><?xml version="1.0" encoding="utf-8"?>
<ds:datastoreItem xmlns:ds="http://schemas.openxmlformats.org/officeDocument/2006/customXml" ds:itemID="{C50B8CE9-A830-4438-AED2-31949903B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13093</Words>
  <Characters>82486</Characters>
  <Application>Microsoft Office Word</Application>
  <DocSecurity>0</DocSecurity>
  <Lines>687</Lines>
  <Paragraphs>190</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823</cp:revision>
  <cp:lastPrinted>2010-09-26T22:14:00Z</cp:lastPrinted>
  <dcterms:created xsi:type="dcterms:W3CDTF">2021-02-24T17:17:00Z</dcterms:created>
  <dcterms:modified xsi:type="dcterms:W3CDTF">2021-03-30T15:14:00Z</dcterms:modified>
  <cp:category>Abschlussarbeit</cp:category>
  <cp:version>0</cp:version>
</cp:coreProperties>
</file>