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6557552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557552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5575525"/>
      <w:r>
        <w:lastRenderedPageBreak/>
        <w:t>In</w:t>
      </w:r>
      <w:bookmarkEnd w:id="4"/>
      <w:r w:rsidR="006F2C89">
        <w:t>haltsverzeichnis</w:t>
      </w:r>
      <w:bookmarkEnd w:id="5"/>
    </w:p>
    <w:p w14:paraId="1A47FD85" w14:textId="5FA8FEA9" w:rsidR="005D0D72"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5575523" w:history="1">
        <w:r w:rsidR="005D0D72" w:rsidRPr="00FC6188">
          <w:rPr>
            <w:rStyle w:val="Hyperlink"/>
            <w:noProof/>
          </w:rPr>
          <w:t>I.</w:t>
        </w:r>
        <w:r w:rsidR="005D0D72">
          <w:rPr>
            <w:rFonts w:asciiTheme="minorHAnsi" w:eastAsiaTheme="minorEastAsia" w:hAnsiTheme="minorHAnsi" w:cstheme="minorBidi"/>
            <w:b w:val="0"/>
            <w:noProof/>
            <w:sz w:val="22"/>
            <w:szCs w:val="22"/>
          </w:rPr>
          <w:tab/>
        </w:r>
        <w:r w:rsidR="005D0D72" w:rsidRPr="00FC6188">
          <w:rPr>
            <w:rStyle w:val="Hyperlink"/>
            <w:noProof/>
          </w:rPr>
          <w:t>Danksagung</w:t>
        </w:r>
        <w:r w:rsidR="005D0D72">
          <w:rPr>
            <w:noProof/>
            <w:webHidden/>
          </w:rPr>
          <w:tab/>
        </w:r>
        <w:r w:rsidR="005D0D72">
          <w:rPr>
            <w:noProof/>
            <w:webHidden/>
          </w:rPr>
          <w:fldChar w:fldCharType="begin"/>
        </w:r>
        <w:r w:rsidR="005D0D72">
          <w:rPr>
            <w:noProof/>
            <w:webHidden/>
          </w:rPr>
          <w:instrText xml:space="preserve"> PAGEREF _Toc65575523 \h </w:instrText>
        </w:r>
        <w:r w:rsidR="005D0D72">
          <w:rPr>
            <w:noProof/>
            <w:webHidden/>
          </w:rPr>
        </w:r>
        <w:r w:rsidR="005D0D72">
          <w:rPr>
            <w:noProof/>
            <w:webHidden/>
          </w:rPr>
          <w:fldChar w:fldCharType="separate"/>
        </w:r>
        <w:r w:rsidR="005D0D72">
          <w:rPr>
            <w:noProof/>
            <w:webHidden/>
          </w:rPr>
          <w:t>2</w:t>
        </w:r>
        <w:r w:rsidR="005D0D72">
          <w:rPr>
            <w:noProof/>
            <w:webHidden/>
          </w:rPr>
          <w:fldChar w:fldCharType="end"/>
        </w:r>
      </w:hyperlink>
    </w:p>
    <w:p w14:paraId="56D59581" w14:textId="12AF93D7" w:rsidR="005D0D72" w:rsidRDefault="00421F64">
      <w:pPr>
        <w:pStyle w:val="Verzeichnis2"/>
        <w:tabs>
          <w:tab w:val="left" w:pos="799"/>
          <w:tab w:val="right" w:leader="dot" w:pos="9344"/>
        </w:tabs>
        <w:rPr>
          <w:rFonts w:asciiTheme="minorHAnsi" w:eastAsiaTheme="minorEastAsia" w:hAnsiTheme="minorHAnsi" w:cstheme="minorBidi"/>
          <w:b w:val="0"/>
          <w:noProof/>
          <w:sz w:val="22"/>
          <w:szCs w:val="22"/>
        </w:rPr>
      </w:pPr>
      <w:hyperlink w:anchor="_Toc65575524" w:history="1">
        <w:r w:rsidR="005D0D72" w:rsidRPr="00FC6188">
          <w:rPr>
            <w:rStyle w:val="Hyperlink"/>
            <w:noProof/>
          </w:rPr>
          <w:t>II.</w:t>
        </w:r>
        <w:r w:rsidR="005D0D72">
          <w:rPr>
            <w:rFonts w:asciiTheme="minorHAnsi" w:eastAsiaTheme="minorEastAsia" w:hAnsiTheme="minorHAnsi" w:cstheme="minorBidi"/>
            <w:b w:val="0"/>
            <w:noProof/>
            <w:sz w:val="22"/>
            <w:szCs w:val="22"/>
          </w:rPr>
          <w:tab/>
        </w:r>
        <w:r w:rsidR="005D0D72" w:rsidRPr="00FC6188">
          <w:rPr>
            <w:rStyle w:val="Hyperlink"/>
            <w:noProof/>
          </w:rPr>
          <w:t>Abstract</w:t>
        </w:r>
        <w:r w:rsidR="005D0D72">
          <w:rPr>
            <w:noProof/>
            <w:webHidden/>
          </w:rPr>
          <w:tab/>
        </w:r>
        <w:r w:rsidR="005D0D72">
          <w:rPr>
            <w:noProof/>
            <w:webHidden/>
          </w:rPr>
          <w:fldChar w:fldCharType="begin"/>
        </w:r>
        <w:r w:rsidR="005D0D72">
          <w:rPr>
            <w:noProof/>
            <w:webHidden/>
          </w:rPr>
          <w:instrText xml:space="preserve"> PAGEREF _Toc65575524 \h </w:instrText>
        </w:r>
        <w:r w:rsidR="005D0D72">
          <w:rPr>
            <w:noProof/>
            <w:webHidden/>
          </w:rPr>
        </w:r>
        <w:r w:rsidR="005D0D72">
          <w:rPr>
            <w:noProof/>
            <w:webHidden/>
          </w:rPr>
          <w:fldChar w:fldCharType="separate"/>
        </w:r>
        <w:r w:rsidR="005D0D72">
          <w:rPr>
            <w:noProof/>
            <w:webHidden/>
          </w:rPr>
          <w:t>3</w:t>
        </w:r>
        <w:r w:rsidR="005D0D72">
          <w:rPr>
            <w:noProof/>
            <w:webHidden/>
          </w:rPr>
          <w:fldChar w:fldCharType="end"/>
        </w:r>
      </w:hyperlink>
    </w:p>
    <w:p w14:paraId="5AD56CEC" w14:textId="5093ABE0"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5" w:history="1">
        <w:r w:rsidR="005D0D72" w:rsidRPr="00FC6188">
          <w:rPr>
            <w:rStyle w:val="Hyperlink"/>
            <w:noProof/>
          </w:rPr>
          <w:t>1</w:t>
        </w:r>
        <w:r w:rsidR="005D0D72">
          <w:rPr>
            <w:rFonts w:asciiTheme="minorHAnsi" w:eastAsiaTheme="minorEastAsia" w:hAnsiTheme="minorHAnsi" w:cstheme="minorBidi"/>
            <w:b w:val="0"/>
            <w:noProof/>
            <w:sz w:val="22"/>
            <w:szCs w:val="22"/>
          </w:rPr>
          <w:tab/>
        </w:r>
        <w:r w:rsidR="005D0D72" w:rsidRPr="00FC6188">
          <w:rPr>
            <w:rStyle w:val="Hyperlink"/>
            <w:noProof/>
          </w:rPr>
          <w:t>Inhaltsverzeichnis</w:t>
        </w:r>
        <w:r w:rsidR="005D0D72">
          <w:rPr>
            <w:noProof/>
            <w:webHidden/>
          </w:rPr>
          <w:tab/>
        </w:r>
        <w:r w:rsidR="005D0D72">
          <w:rPr>
            <w:noProof/>
            <w:webHidden/>
          </w:rPr>
          <w:fldChar w:fldCharType="begin"/>
        </w:r>
        <w:r w:rsidR="005D0D72">
          <w:rPr>
            <w:noProof/>
            <w:webHidden/>
          </w:rPr>
          <w:instrText xml:space="preserve"> PAGEREF _Toc65575525 \h </w:instrText>
        </w:r>
        <w:r w:rsidR="005D0D72">
          <w:rPr>
            <w:noProof/>
            <w:webHidden/>
          </w:rPr>
        </w:r>
        <w:r w:rsidR="005D0D72">
          <w:rPr>
            <w:noProof/>
            <w:webHidden/>
          </w:rPr>
          <w:fldChar w:fldCharType="separate"/>
        </w:r>
        <w:r w:rsidR="005D0D72">
          <w:rPr>
            <w:noProof/>
            <w:webHidden/>
          </w:rPr>
          <w:t>4</w:t>
        </w:r>
        <w:r w:rsidR="005D0D72">
          <w:rPr>
            <w:noProof/>
            <w:webHidden/>
          </w:rPr>
          <w:fldChar w:fldCharType="end"/>
        </w:r>
      </w:hyperlink>
    </w:p>
    <w:p w14:paraId="48C08BA0" w14:textId="2AE7E30D"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6" w:history="1">
        <w:r w:rsidR="005D0D72" w:rsidRPr="00FC6188">
          <w:rPr>
            <w:rStyle w:val="Hyperlink"/>
            <w:noProof/>
          </w:rPr>
          <w:t>2</w:t>
        </w:r>
        <w:r w:rsidR="005D0D72">
          <w:rPr>
            <w:rFonts w:asciiTheme="minorHAnsi" w:eastAsiaTheme="minorEastAsia" w:hAnsiTheme="minorHAnsi" w:cstheme="minorBidi"/>
            <w:b w:val="0"/>
            <w:noProof/>
            <w:sz w:val="22"/>
            <w:szCs w:val="22"/>
          </w:rPr>
          <w:tab/>
        </w:r>
        <w:r w:rsidR="005D0D72" w:rsidRPr="00FC6188">
          <w:rPr>
            <w:rStyle w:val="Hyperlink"/>
            <w:noProof/>
          </w:rPr>
          <w:t>Einleitung</w:t>
        </w:r>
        <w:r w:rsidR="005D0D72">
          <w:rPr>
            <w:noProof/>
            <w:webHidden/>
          </w:rPr>
          <w:tab/>
        </w:r>
        <w:r w:rsidR="005D0D72">
          <w:rPr>
            <w:noProof/>
            <w:webHidden/>
          </w:rPr>
          <w:fldChar w:fldCharType="begin"/>
        </w:r>
        <w:r w:rsidR="005D0D72">
          <w:rPr>
            <w:noProof/>
            <w:webHidden/>
          </w:rPr>
          <w:instrText xml:space="preserve"> PAGEREF _Toc65575526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1DB95690" w14:textId="1F1C247A"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27" w:history="1">
        <w:r w:rsidR="005D0D72" w:rsidRPr="00FC6188">
          <w:rPr>
            <w:rStyle w:val="Hyperlink"/>
            <w:noProof/>
          </w:rPr>
          <w:t>2.1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_Toc65575527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A3A9931" w14:textId="217DCB1B"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28" w:history="1">
        <w:r w:rsidR="005D0D72" w:rsidRPr="00FC6188">
          <w:rPr>
            <w:rStyle w:val="Hyperlink"/>
            <w:noProof/>
          </w:rPr>
          <w:t>2.2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_Toc65575528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513E68F" w14:textId="308D63C5"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9" w:history="1">
        <w:r w:rsidR="005D0D72" w:rsidRPr="00FC6188">
          <w:rPr>
            <w:rStyle w:val="Hyperlink"/>
            <w:noProof/>
          </w:rPr>
          <w:t>3</w:t>
        </w:r>
        <w:r w:rsidR="005D0D72">
          <w:rPr>
            <w:rFonts w:asciiTheme="minorHAnsi" w:eastAsiaTheme="minorEastAsia" w:hAnsiTheme="minorHAnsi" w:cstheme="minorBidi"/>
            <w:b w:val="0"/>
            <w:noProof/>
            <w:sz w:val="22"/>
            <w:szCs w:val="22"/>
          </w:rPr>
          <w:tab/>
        </w:r>
        <w:r w:rsidR="005D0D72" w:rsidRPr="00FC6188">
          <w:rPr>
            <w:rStyle w:val="Hyperlink"/>
            <w:noProof/>
          </w:rPr>
          <w:t>Stand der Technik</w:t>
        </w:r>
        <w:r w:rsidR="005D0D72">
          <w:rPr>
            <w:noProof/>
            <w:webHidden/>
          </w:rPr>
          <w:tab/>
        </w:r>
        <w:r w:rsidR="005D0D72">
          <w:rPr>
            <w:noProof/>
            <w:webHidden/>
          </w:rPr>
          <w:fldChar w:fldCharType="begin"/>
        </w:r>
        <w:r w:rsidR="005D0D72">
          <w:rPr>
            <w:noProof/>
            <w:webHidden/>
          </w:rPr>
          <w:instrText xml:space="preserve"> PAGEREF _Toc65575529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4780DC28" w14:textId="60596C62"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0" w:history="1">
        <w:r w:rsidR="005D0D72" w:rsidRPr="00FC6188">
          <w:rPr>
            <w:rStyle w:val="Hyperlink"/>
            <w:noProof/>
          </w:rPr>
          <w:t>3.1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_Toc65575530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358ACD10" w14:textId="65109A37"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1" w:history="1">
        <w:r w:rsidR="005D0D72" w:rsidRPr="00FC6188">
          <w:rPr>
            <w:rStyle w:val="Hyperlink"/>
            <w:noProof/>
          </w:rPr>
          <w:t>3.2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_Toc65575531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28E9B32F" w14:textId="59CE98CD"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32" w:history="1">
        <w:r w:rsidR="005D0D72" w:rsidRPr="00FC6188">
          <w:rPr>
            <w:rStyle w:val="Hyperlink"/>
            <w:noProof/>
          </w:rPr>
          <w:t>4</w:t>
        </w:r>
        <w:r w:rsidR="005D0D72">
          <w:rPr>
            <w:rFonts w:asciiTheme="minorHAnsi" w:eastAsiaTheme="minorEastAsia" w:hAnsiTheme="minorHAnsi" w:cstheme="minorBidi"/>
            <w:b w:val="0"/>
            <w:noProof/>
            <w:sz w:val="22"/>
            <w:szCs w:val="22"/>
          </w:rPr>
          <w:tab/>
        </w:r>
        <w:r w:rsidR="005D0D72" w:rsidRPr="00FC6188">
          <w:rPr>
            <w:rStyle w:val="Hyperlink"/>
            <w:noProof/>
          </w:rPr>
          <w:t>Problemstellung, Zielsetzung und Vorgehensweise</w:t>
        </w:r>
        <w:r w:rsidR="005D0D72">
          <w:rPr>
            <w:noProof/>
            <w:webHidden/>
          </w:rPr>
          <w:tab/>
        </w:r>
        <w:r w:rsidR="005D0D72">
          <w:rPr>
            <w:noProof/>
            <w:webHidden/>
          </w:rPr>
          <w:fldChar w:fldCharType="begin"/>
        </w:r>
        <w:r w:rsidR="005D0D72">
          <w:rPr>
            <w:noProof/>
            <w:webHidden/>
          </w:rPr>
          <w:instrText xml:space="preserve"> PAGEREF _Toc65575532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88BD9C8" w14:textId="5546A2C5"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3" w:history="1">
        <w:r w:rsidR="005D0D72" w:rsidRPr="00FC6188">
          <w:rPr>
            <w:rStyle w:val="Hyperlink"/>
            <w:noProof/>
          </w:rPr>
          <w:t>4.1</w:t>
        </w:r>
        <w:r w:rsidR="005D0D72">
          <w:rPr>
            <w:rFonts w:asciiTheme="minorHAnsi" w:eastAsiaTheme="minorEastAsia" w:hAnsiTheme="minorHAnsi" w:cstheme="minorBidi"/>
            <w:b w:val="0"/>
            <w:noProof/>
            <w:szCs w:val="22"/>
          </w:rPr>
          <w:tab/>
        </w:r>
        <w:r w:rsidR="005D0D72" w:rsidRPr="00FC6188">
          <w:rPr>
            <w:rStyle w:val="Hyperlink"/>
            <w:noProof/>
          </w:rPr>
          <w:t>Problemstellung</w:t>
        </w:r>
        <w:r w:rsidR="005D0D72">
          <w:rPr>
            <w:noProof/>
            <w:webHidden/>
          </w:rPr>
          <w:tab/>
        </w:r>
        <w:r w:rsidR="005D0D72">
          <w:rPr>
            <w:noProof/>
            <w:webHidden/>
          </w:rPr>
          <w:fldChar w:fldCharType="begin"/>
        </w:r>
        <w:r w:rsidR="005D0D72">
          <w:rPr>
            <w:noProof/>
            <w:webHidden/>
          </w:rPr>
          <w:instrText xml:space="preserve"> PAGEREF _Toc65575533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182EA0FB" w14:textId="229EEDA9"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4" w:history="1">
        <w:r w:rsidR="005D0D72" w:rsidRPr="00FC6188">
          <w:rPr>
            <w:rStyle w:val="Hyperlink"/>
            <w:noProof/>
          </w:rPr>
          <w:t>4.2</w:t>
        </w:r>
        <w:r w:rsidR="005D0D72">
          <w:rPr>
            <w:rFonts w:asciiTheme="minorHAnsi" w:eastAsiaTheme="minorEastAsia" w:hAnsiTheme="minorHAnsi" w:cstheme="minorBidi"/>
            <w:b w:val="0"/>
            <w:noProof/>
            <w:szCs w:val="22"/>
          </w:rPr>
          <w:tab/>
        </w:r>
        <w:r w:rsidR="005D0D72" w:rsidRPr="00FC6188">
          <w:rPr>
            <w:rStyle w:val="Hyperlink"/>
            <w:noProof/>
          </w:rPr>
          <w:t>Zielsetzung</w:t>
        </w:r>
        <w:r w:rsidR="005D0D72">
          <w:rPr>
            <w:noProof/>
            <w:webHidden/>
          </w:rPr>
          <w:tab/>
        </w:r>
        <w:r w:rsidR="005D0D72">
          <w:rPr>
            <w:noProof/>
            <w:webHidden/>
          </w:rPr>
          <w:fldChar w:fldCharType="begin"/>
        </w:r>
        <w:r w:rsidR="005D0D72">
          <w:rPr>
            <w:noProof/>
            <w:webHidden/>
          </w:rPr>
          <w:instrText xml:space="preserve"> PAGEREF _Toc65575534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4FE2700F" w14:textId="6A8D29B2"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5" w:history="1">
        <w:r w:rsidR="005D0D72" w:rsidRPr="00FC6188">
          <w:rPr>
            <w:rStyle w:val="Hyperlink"/>
            <w:noProof/>
          </w:rPr>
          <w:t>4.3</w:t>
        </w:r>
        <w:r w:rsidR="005D0D72">
          <w:rPr>
            <w:rFonts w:asciiTheme="minorHAnsi" w:eastAsiaTheme="minorEastAsia" w:hAnsiTheme="minorHAnsi" w:cstheme="minorBidi"/>
            <w:b w:val="0"/>
            <w:noProof/>
            <w:szCs w:val="22"/>
          </w:rPr>
          <w:tab/>
        </w:r>
        <w:r w:rsidR="005D0D72" w:rsidRPr="00FC6188">
          <w:rPr>
            <w:rStyle w:val="Hyperlink"/>
            <w:noProof/>
          </w:rPr>
          <w:t>Vorgehensweise</w:t>
        </w:r>
        <w:r w:rsidR="005D0D72">
          <w:rPr>
            <w:noProof/>
            <w:webHidden/>
          </w:rPr>
          <w:tab/>
        </w:r>
        <w:r w:rsidR="005D0D72">
          <w:rPr>
            <w:noProof/>
            <w:webHidden/>
          </w:rPr>
          <w:fldChar w:fldCharType="begin"/>
        </w:r>
        <w:r w:rsidR="005D0D72">
          <w:rPr>
            <w:noProof/>
            <w:webHidden/>
          </w:rPr>
          <w:instrText xml:space="preserve"> PAGEREF _Toc65575535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3CF1D61A" w14:textId="129602FB"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36" w:history="1">
        <w:r w:rsidR="005D0D72" w:rsidRPr="00FC6188">
          <w:rPr>
            <w:rStyle w:val="Hyperlink"/>
            <w:noProof/>
          </w:rPr>
          <w:t>4.4</w:t>
        </w:r>
        <w:r w:rsidR="005D0D72">
          <w:rPr>
            <w:rFonts w:asciiTheme="minorHAnsi" w:eastAsiaTheme="minorEastAsia" w:hAnsiTheme="minorHAnsi" w:cstheme="minorBidi"/>
            <w:b w:val="0"/>
            <w:noProof/>
            <w:szCs w:val="22"/>
          </w:rPr>
          <w:tab/>
        </w:r>
        <w:r w:rsidR="005D0D72" w:rsidRPr="00FC6188">
          <w:rPr>
            <w:rStyle w:val="Hyperlink"/>
            <w:noProof/>
          </w:rPr>
          <w:t>Technologien</w:t>
        </w:r>
        <w:r w:rsidR="005D0D72">
          <w:rPr>
            <w:noProof/>
            <w:webHidden/>
          </w:rPr>
          <w:tab/>
        </w:r>
        <w:r w:rsidR="005D0D72">
          <w:rPr>
            <w:noProof/>
            <w:webHidden/>
          </w:rPr>
          <w:fldChar w:fldCharType="begin"/>
        </w:r>
        <w:r w:rsidR="005D0D72">
          <w:rPr>
            <w:noProof/>
            <w:webHidden/>
          </w:rPr>
          <w:instrText xml:space="preserve"> PAGEREF _Toc65575536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4AF7771" w14:textId="4D205867" w:rsidR="005D0D72" w:rsidRDefault="00421F64">
      <w:pPr>
        <w:pStyle w:val="Verzeichnis4"/>
        <w:tabs>
          <w:tab w:val="left" w:pos="1400"/>
          <w:tab w:val="right" w:leader="dot" w:pos="9344"/>
        </w:tabs>
        <w:rPr>
          <w:rFonts w:asciiTheme="minorHAnsi" w:eastAsiaTheme="minorEastAsia" w:hAnsiTheme="minorHAnsi" w:cstheme="minorBidi"/>
          <w:b w:val="0"/>
          <w:noProof/>
          <w:szCs w:val="22"/>
        </w:rPr>
      </w:pPr>
      <w:hyperlink w:anchor="_Toc65575537" w:history="1">
        <w:r w:rsidR="005D0D72" w:rsidRPr="00FC6188">
          <w:rPr>
            <w:rStyle w:val="Hyperlink"/>
            <w:noProof/>
          </w:rPr>
          <w:t>4.4.1</w:t>
        </w:r>
        <w:r w:rsidR="005D0D72">
          <w:rPr>
            <w:rFonts w:asciiTheme="minorHAnsi" w:eastAsiaTheme="minorEastAsia" w:hAnsiTheme="minorHAnsi" w:cstheme="minorBidi"/>
            <w:b w:val="0"/>
            <w:noProof/>
            <w:szCs w:val="22"/>
          </w:rPr>
          <w:tab/>
        </w:r>
        <w:r w:rsidR="005D0D72" w:rsidRPr="00FC6188">
          <w:rPr>
            <w:rStyle w:val="Hyperlink"/>
            <w:noProof/>
          </w:rPr>
          <w:t>Unity 3D</w:t>
        </w:r>
        <w:r w:rsidR="005D0D72">
          <w:rPr>
            <w:noProof/>
            <w:webHidden/>
          </w:rPr>
          <w:tab/>
        </w:r>
        <w:r w:rsidR="005D0D72">
          <w:rPr>
            <w:noProof/>
            <w:webHidden/>
          </w:rPr>
          <w:fldChar w:fldCharType="begin"/>
        </w:r>
        <w:r w:rsidR="005D0D72">
          <w:rPr>
            <w:noProof/>
            <w:webHidden/>
          </w:rPr>
          <w:instrText xml:space="preserve"> PAGEREF _Toc65575537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7A85F547" w14:textId="7E14DAB2" w:rsidR="005D0D72" w:rsidRDefault="00421F64">
      <w:pPr>
        <w:pStyle w:val="Verzeichnis4"/>
        <w:tabs>
          <w:tab w:val="left" w:pos="1400"/>
          <w:tab w:val="right" w:leader="dot" w:pos="9344"/>
        </w:tabs>
        <w:rPr>
          <w:rFonts w:asciiTheme="minorHAnsi" w:eastAsiaTheme="minorEastAsia" w:hAnsiTheme="minorHAnsi" w:cstheme="minorBidi"/>
          <w:b w:val="0"/>
          <w:noProof/>
          <w:szCs w:val="22"/>
        </w:rPr>
      </w:pPr>
      <w:hyperlink w:anchor="_Toc65575538" w:history="1">
        <w:r w:rsidR="005D0D72" w:rsidRPr="00FC6188">
          <w:rPr>
            <w:rStyle w:val="Hyperlink"/>
            <w:noProof/>
          </w:rPr>
          <w:t>4.4.2</w:t>
        </w:r>
        <w:r w:rsidR="005D0D72">
          <w:rPr>
            <w:rFonts w:asciiTheme="minorHAnsi" w:eastAsiaTheme="minorEastAsia" w:hAnsiTheme="minorHAnsi" w:cstheme="minorBidi"/>
            <w:b w:val="0"/>
            <w:noProof/>
            <w:szCs w:val="22"/>
          </w:rPr>
          <w:tab/>
        </w:r>
        <w:r w:rsidR="005D0D72" w:rsidRPr="00FC6188">
          <w:rPr>
            <w:rStyle w:val="Hyperlink"/>
            <w:noProof/>
          </w:rPr>
          <w:t>Oculus Quest</w:t>
        </w:r>
        <w:r w:rsidR="005D0D72">
          <w:rPr>
            <w:noProof/>
            <w:webHidden/>
          </w:rPr>
          <w:tab/>
        </w:r>
        <w:r w:rsidR="005D0D72">
          <w:rPr>
            <w:noProof/>
            <w:webHidden/>
          </w:rPr>
          <w:fldChar w:fldCharType="begin"/>
        </w:r>
        <w:r w:rsidR="005D0D72">
          <w:rPr>
            <w:noProof/>
            <w:webHidden/>
          </w:rPr>
          <w:instrText xml:space="preserve"> PAGEREF _Toc65575538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001F8CB9" w14:textId="5551CD56" w:rsidR="005D0D72" w:rsidRDefault="00421F64">
      <w:pPr>
        <w:pStyle w:val="Verzeichnis4"/>
        <w:tabs>
          <w:tab w:val="left" w:pos="1400"/>
          <w:tab w:val="right" w:leader="dot" w:pos="9344"/>
        </w:tabs>
        <w:rPr>
          <w:rFonts w:asciiTheme="minorHAnsi" w:eastAsiaTheme="minorEastAsia" w:hAnsiTheme="minorHAnsi" w:cstheme="minorBidi"/>
          <w:b w:val="0"/>
          <w:noProof/>
          <w:szCs w:val="22"/>
        </w:rPr>
      </w:pPr>
      <w:hyperlink w:anchor="_Toc65575539" w:history="1">
        <w:r w:rsidR="005D0D72" w:rsidRPr="00FC6188">
          <w:rPr>
            <w:rStyle w:val="Hyperlink"/>
            <w:noProof/>
          </w:rPr>
          <w:t>4.4.3</w:t>
        </w:r>
        <w:r w:rsidR="005D0D72">
          <w:rPr>
            <w:rFonts w:asciiTheme="minorHAnsi" w:eastAsiaTheme="minorEastAsia" w:hAnsiTheme="minorHAnsi" w:cstheme="minorBidi"/>
            <w:b w:val="0"/>
            <w:noProof/>
            <w:szCs w:val="22"/>
          </w:rPr>
          <w:tab/>
        </w:r>
        <w:r w:rsidR="005D0D72" w:rsidRPr="00FC6188">
          <w:rPr>
            <w:rStyle w:val="Hyperlink"/>
            <w:noProof/>
          </w:rPr>
          <w:t>Visual Studio</w:t>
        </w:r>
        <w:r w:rsidR="005D0D72">
          <w:rPr>
            <w:noProof/>
            <w:webHidden/>
          </w:rPr>
          <w:tab/>
        </w:r>
        <w:r w:rsidR="005D0D72">
          <w:rPr>
            <w:noProof/>
            <w:webHidden/>
          </w:rPr>
          <w:fldChar w:fldCharType="begin"/>
        </w:r>
        <w:r w:rsidR="005D0D72">
          <w:rPr>
            <w:noProof/>
            <w:webHidden/>
          </w:rPr>
          <w:instrText xml:space="preserve"> PAGEREF _Toc65575539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55664649" w14:textId="1924FA87" w:rsidR="005D0D72" w:rsidRDefault="00421F64">
      <w:pPr>
        <w:pStyle w:val="Verzeichnis4"/>
        <w:tabs>
          <w:tab w:val="left" w:pos="1400"/>
          <w:tab w:val="right" w:leader="dot" w:pos="9344"/>
        </w:tabs>
        <w:rPr>
          <w:rFonts w:asciiTheme="minorHAnsi" w:eastAsiaTheme="minorEastAsia" w:hAnsiTheme="minorHAnsi" w:cstheme="minorBidi"/>
          <w:b w:val="0"/>
          <w:noProof/>
          <w:szCs w:val="22"/>
        </w:rPr>
      </w:pPr>
      <w:hyperlink w:anchor="_Toc65575540" w:history="1">
        <w:r w:rsidR="005D0D72" w:rsidRPr="00FC6188">
          <w:rPr>
            <w:rStyle w:val="Hyperlink"/>
            <w:noProof/>
          </w:rPr>
          <w:t>4.4.4</w:t>
        </w:r>
        <w:r w:rsidR="005D0D72">
          <w:rPr>
            <w:rFonts w:asciiTheme="minorHAnsi" w:eastAsiaTheme="minorEastAsia" w:hAnsiTheme="minorHAnsi" w:cstheme="minorBidi"/>
            <w:b w:val="0"/>
            <w:noProof/>
            <w:szCs w:val="22"/>
          </w:rPr>
          <w:tab/>
        </w:r>
        <w:r w:rsidR="005D0D72" w:rsidRPr="00FC6188">
          <w:rPr>
            <w:rStyle w:val="Hyperlink"/>
            <w:noProof/>
          </w:rPr>
          <w:t>Programmiersprache C#</w:t>
        </w:r>
        <w:r w:rsidR="005D0D72">
          <w:rPr>
            <w:noProof/>
            <w:webHidden/>
          </w:rPr>
          <w:tab/>
        </w:r>
        <w:r w:rsidR="005D0D72">
          <w:rPr>
            <w:noProof/>
            <w:webHidden/>
          </w:rPr>
          <w:fldChar w:fldCharType="begin"/>
        </w:r>
        <w:r w:rsidR="005D0D72">
          <w:rPr>
            <w:noProof/>
            <w:webHidden/>
          </w:rPr>
          <w:instrText xml:space="preserve"> PAGEREF _Toc65575540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4FA33763" w14:textId="4B249E53" w:rsidR="005D0D72" w:rsidRDefault="00421F64">
      <w:pPr>
        <w:pStyle w:val="Verzeichnis4"/>
        <w:tabs>
          <w:tab w:val="left" w:pos="1400"/>
          <w:tab w:val="right" w:leader="dot" w:pos="9344"/>
        </w:tabs>
        <w:rPr>
          <w:rFonts w:asciiTheme="minorHAnsi" w:eastAsiaTheme="minorEastAsia" w:hAnsiTheme="minorHAnsi" w:cstheme="minorBidi"/>
          <w:b w:val="0"/>
          <w:noProof/>
          <w:szCs w:val="22"/>
        </w:rPr>
      </w:pPr>
      <w:hyperlink w:anchor="_Toc65575541" w:history="1">
        <w:r w:rsidR="005D0D72" w:rsidRPr="00FC6188">
          <w:rPr>
            <w:rStyle w:val="Hyperlink"/>
            <w:noProof/>
          </w:rPr>
          <w:t>4.4.5</w:t>
        </w:r>
        <w:r w:rsidR="005D0D72">
          <w:rPr>
            <w:rFonts w:asciiTheme="minorHAnsi" w:eastAsiaTheme="minorEastAsia" w:hAnsiTheme="minorHAnsi" w:cstheme="minorBidi"/>
            <w:b w:val="0"/>
            <w:noProof/>
            <w:szCs w:val="22"/>
          </w:rPr>
          <w:tab/>
        </w:r>
        <w:r w:rsidR="005D0D72" w:rsidRPr="00FC6188">
          <w:rPr>
            <w:rStyle w:val="Hyperlink"/>
            <w:noProof/>
          </w:rPr>
          <w:t>Git Versionskontrolle</w:t>
        </w:r>
        <w:r w:rsidR="005D0D72">
          <w:rPr>
            <w:noProof/>
            <w:webHidden/>
          </w:rPr>
          <w:tab/>
        </w:r>
        <w:r w:rsidR="005D0D72">
          <w:rPr>
            <w:noProof/>
            <w:webHidden/>
          </w:rPr>
          <w:fldChar w:fldCharType="begin"/>
        </w:r>
        <w:r w:rsidR="005D0D72">
          <w:rPr>
            <w:noProof/>
            <w:webHidden/>
          </w:rPr>
          <w:instrText xml:space="preserve"> PAGEREF _Toc65575541 \h </w:instrText>
        </w:r>
        <w:r w:rsidR="005D0D72">
          <w:rPr>
            <w:noProof/>
            <w:webHidden/>
          </w:rPr>
        </w:r>
        <w:r w:rsidR="005D0D72">
          <w:rPr>
            <w:noProof/>
            <w:webHidden/>
          </w:rPr>
          <w:fldChar w:fldCharType="separate"/>
        </w:r>
        <w:r w:rsidR="005D0D72">
          <w:rPr>
            <w:noProof/>
            <w:webHidden/>
          </w:rPr>
          <w:t>10</w:t>
        </w:r>
        <w:r w:rsidR="005D0D72">
          <w:rPr>
            <w:noProof/>
            <w:webHidden/>
          </w:rPr>
          <w:fldChar w:fldCharType="end"/>
        </w:r>
      </w:hyperlink>
    </w:p>
    <w:p w14:paraId="4390A329" w14:textId="24D8DE4C"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2" w:history="1">
        <w:r w:rsidR="005D0D72" w:rsidRPr="00FC6188">
          <w:rPr>
            <w:rStyle w:val="Hyperlink"/>
            <w:noProof/>
          </w:rPr>
          <w:t>5</w:t>
        </w:r>
        <w:r w:rsidR="005D0D72">
          <w:rPr>
            <w:rFonts w:asciiTheme="minorHAnsi" w:eastAsiaTheme="minorEastAsia" w:hAnsiTheme="minorHAnsi" w:cstheme="minorBidi"/>
            <w:b w:val="0"/>
            <w:noProof/>
            <w:sz w:val="22"/>
            <w:szCs w:val="22"/>
          </w:rPr>
          <w:tab/>
        </w:r>
        <w:r w:rsidR="005D0D72" w:rsidRPr="00FC6188">
          <w:rPr>
            <w:rStyle w:val="Hyperlink"/>
            <w:noProof/>
          </w:rPr>
          <w:t>Umsetzung</w:t>
        </w:r>
        <w:r w:rsidR="005D0D72">
          <w:rPr>
            <w:noProof/>
            <w:webHidden/>
          </w:rPr>
          <w:tab/>
        </w:r>
        <w:r w:rsidR="005D0D72">
          <w:rPr>
            <w:noProof/>
            <w:webHidden/>
          </w:rPr>
          <w:fldChar w:fldCharType="begin"/>
        </w:r>
        <w:r w:rsidR="005D0D72">
          <w:rPr>
            <w:noProof/>
            <w:webHidden/>
          </w:rPr>
          <w:instrText xml:space="preserve"> PAGEREF _Toc65575542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1ED03FB4" w14:textId="005627ED"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43" w:history="1">
        <w:r w:rsidR="005D0D72" w:rsidRPr="00FC6188">
          <w:rPr>
            <w:rStyle w:val="Hyperlink"/>
            <w:noProof/>
          </w:rPr>
          <w:t>5.1</w:t>
        </w:r>
        <w:r w:rsidR="005D0D72">
          <w:rPr>
            <w:rFonts w:asciiTheme="minorHAnsi" w:eastAsiaTheme="minorEastAsia" w:hAnsiTheme="minorHAnsi" w:cstheme="minorBidi"/>
            <w:b w:val="0"/>
            <w:noProof/>
            <w:szCs w:val="22"/>
          </w:rPr>
          <w:tab/>
        </w:r>
        <w:r w:rsidR="005D0D72" w:rsidRPr="00FC6188">
          <w:rPr>
            <w:rStyle w:val="Hyperlink"/>
            <w:noProof/>
          </w:rPr>
          <w:t>Einbinden der Oculus Quest in Unity 3D</w:t>
        </w:r>
        <w:r w:rsidR="005D0D72">
          <w:rPr>
            <w:noProof/>
            <w:webHidden/>
          </w:rPr>
          <w:tab/>
        </w:r>
        <w:r w:rsidR="005D0D72">
          <w:rPr>
            <w:noProof/>
            <w:webHidden/>
          </w:rPr>
          <w:fldChar w:fldCharType="begin"/>
        </w:r>
        <w:r w:rsidR="005D0D72">
          <w:rPr>
            <w:noProof/>
            <w:webHidden/>
          </w:rPr>
          <w:instrText xml:space="preserve"> PAGEREF _Toc65575543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36288DC5" w14:textId="325BFA5E"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44" w:history="1">
        <w:r w:rsidR="005D0D72" w:rsidRPr="00FC6188">
          <w:rPr>
            <w:rStyle w:val="Hyperlink"/>
            <w:noProof/>
          </w:rPr>
          <w:t>5.2</w:t>
        </w:r>
        <w:r w:rsidR="005D0D72">
          <w:rPr>
            <w:rFonts w:asciiTheme="minorHAnsi" w:eastAsiaTheme="minorEastAsia" w:hAnsiTheme="minorHAnsi" w:cstheme="minorBidi"/>
            <w:b w:val="0"/>
            <w:noProof/>
            <w:szCs w:val="22"/>
          </w:rPr>
          <w:tab/>
        </w:r>
        <w:r w:rsidR="005D0D72" w:rsidRPr="00FC6188">
          <w:rPr>
            <w:rStyle w:val="Hyperlink"/>
            <w:noProof/>
          </w:rPr>
          <w:t>Entwicklung des Malus</w:t>
        </w:r>
        <w:r w:rsidR="005D0D72">
          <w:rPr>
            <w:noProof/>
            <w:webHidden/>
          </w:rPr>
          <w:tab/>
        </w:r>
        <w:r w:rsidR="005D0D72">
          <w:rPr>
            <w:noProof/>
            <w:webHidden/>
          </w:rPr>
          <w:fldChar w:fldCharType="begin"/>
        </w:r>
        <w:r w:rsidR="005D0D72">
          <w:rPr>
            <w:noProof/>
            <w:webHidden/>
          </w:rPr>
          <w:instrText xml:space="preserve"> PAGEREF _Toc65575544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4CD38CF1" w14:textId="1311F264"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45" w:history="1">
        <w:r w:rsidR="005D0D72" w:rsidRPr="00FC6188">
          <w:rPr>
            <w:rStyle w:val="Hyperlink"/>
            <w:noProof/>
          </w:rPr>
          <w:t>5.3</w:t>
        </w:r>
        <w:r w:rsidR="005D0D72">
          <w:rPr>
            <w:rFonts w:asciiTheme="minorHAnsi" w:eastAsiaTheme="minorEastAsia" w:hAnsiTheme="minorHAnsi" w:cstheme="minorBidi"/>
            <w:b w:val="0"/>
            <w:noProof/>
            <w:szCs w:val="22"/>
          </w:rPr>
          <w:tab/>
        </w:r>
        <w:r w:rsidR="005D0D72" w:rsidRPr="00FC6188">
          <w:rPr>
            <w:rStyle w:val="Hyperlink"/>
            <w:noProof/>
          </w:rPr>
          <w:t>Entwicklung der Szenarien</w:t>
        </w:r>
        <w:r w:rsidR="005D0D72">
          <w:rPr>
            <w:noProof/>
            <w:webHidden/>
          </w:rPr>
          <w:tab/>
        </w:r>
        <w:r w:rsidR="005D0D72">
          <w:rPr>
            <w:noProof/>
            <w:webHidden/>
          </w:rPr>
          <w:fldChar w:fldCharType="begin"/>
        </w:r>
        <w:r w:rsidR="005D0D72">
          <w:rPr>
            <w:noProof/>
            <w:webHidden/>
          </w:rPr>
          <w:instrText xml:space="preserve"> PAGEREF _Toc65575545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6AD2D33D" w14:textId="4ABB9503"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46" w:history="1">
        <w:r w:rsidR="005D0D72" w:rsidRPr="00FC6188">
          <w:rPr>
            <w:rStyle w:val="Hyperlink"/>
            <w:noProof/>
          </w:rPr>
          <w:t>5.4</w:t>
        </w:r>
        <w:r w:rsidR="005D0D72">
          <w:rPr>
            <w:rFonts w:asciiTheme="minorHAnsi" w:eastAsiaTheme="minorEastAsia" w:hAnsiTheme="minorHAnsi" w:cstheme="minorBidi"/>
            <w:b w:val="0"/>
            <w:noProof/>
            <w:szCs w:val="22"/>
          </w:rPr>
          <w:tab/>
        </w:r>
        <w:r w:rsidR="005D0D72" w:rsidRPr="00FC6188">
          <w:rPr>
            <w:rStyle w:val="Hyperlink"/>
            <w:noProof/>
          </w:rPr>
          <w:t>Datenerfassung</w:t>
        </w:r>
        <w:r w:rsidR="005D0D72">
          <w:rPr>
            <w:noProof/>
            <w:webHidden/>
          </w:rPr>
          <w:tab/>
        </w:r>
        <w:r w:rsidR="005D0D72">
          <w:rPr>
            <w:noProof/>
            <w:webHidden/>
          </w:rPr>
          <w:fldChar w:fldCharType="begin"/>
        </w:r>
        <w:r w:rsidR="005D0D72">
          <w:rPr>
            <w:noProof/>
            <w:webHidden/>
          </w:rPr>
          <w:instrText xml:space="preserve"> PAGEREF _Toc65575546 \h </w:instrText>
        </w:r>
        <w:r w:rsidR="005D0D72">
          <w:rPr>
            <w:noProof/>
            <w:webHidden/>
          </w:rPr>
        </w:r>
        <w:r w:rsidR="005D0D72">
          <w:rPr>
            <w:noProof/>
            <w:webHidden/>
          </w:rPr>
          <w:fldChar w:fldCharType="separate"/>
        </w:r>
        <w:r w:rsidR="005D0D72">
          <w:rPr>
            <w:noProof/>
            <w:webHidden/>
          </w:rPr>
          <w:t>14</w:t>
        </w:r>
        <w:r w:rsidR="005D0D72">
          <w:rPr>
            <w:noProof/>
            <w:webHidden/>
          </w:rPr>
          <w:fldChar w:fldCharType="end"/>
        </w:r>
      </w:hyperlink>
    </w:p>
    <w:p w14:paraId="34FEB542" w14:textId="268665D2"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7" w:history="1">
        <w:r w:rsidR="005D0D72" w:rsidRPr="00FC6188">
          <w:rPr>
            <w:rStyle w:val="Hyperlink"/>
            <w:noProof/>
          </w:rPr>
          <w:t>6</w:t>
        </w:r>
        <w:r w:rsidR="005D0D72">
          <w:rPr>
            <w:rFonts w:asciiTheme="minorHAnsi" w:eastAsiaTheme="minorEastAsia" w:hAnsiTheme="minorHAnsi" w:cstheme="minorBidi"/>
            <w:b w:val="0"/>
            <w:noProof/>
            <w:sz w:val="22"/>
            <w:szCs w:val="22"/>
          </w:rPr>
          <w:tab/>
        </w:r>
        <w:r w:rsidR="005D0D72" w:rsidRPr="00FC6188">
          <w:rPr>
            <w:rStyle w:val="Hyperlink"/>
            <w:noProof/>
          </w:rPr>
          <w:t>Zusammenfassung, Bewertung und Ausblick</w:t>
        </w:r>
        <w:r w:rsidR="005D0D72">
          <w:rPr>
            <w:noProof/>
            <w:webHidden/>
          </w:rPr>
          <w:tab/>
        </w:r>
        <w:r w:rsidR="005D0D72">
          <w:rPr>
            <w:noProof/>
            <w:webHidden/>
          </w:rPr>
          <w:fldChar w:fldCharType="begin"/>
        </w:r>
        <w:r w:rsidR="005D0D72">
          <w:rPr>
            <w:noProof/>
            <w:webHidden/>
          </w:rPr>
          <w:instrText xml:space="preserve"> PAGEREF _Toc65575547 \h </w:instrText>
        </w:r>
        <w:r w:rsidR="005D0D72">
          <w:rPr>
            <w:noProof/>
            <w:webHidden/>
          </w:rPr>
        </w:r>
        <w:r w:rsidR="005D0D72">
          <w:rPr>
            <w:noProof/>
            <w:webHidden/>
          </w:rPr>
          <w:fldChar w:fldCharType="separate"/>
        </w:r>
        <w:r w:rsidR="005D0D72">
          <w:rPr>
            <w:noProof/>
            <w:webHidden/>
          </w:rPr>
          <w:t>17</w:t>
        </w:r>
        <w:r w:rsidR="005D0D72">
          <w:rPr>
            <w:noProof/>
            <w:webHidden/>
          </w:rPr>
          <w:fldChar w:fldCharType="end"/>
        </w:r>
      </w:hyperlink>
    </w:p>
    <w:p w14:paraId="2A7C869C" w14:textId="689EB14E" w:rsidR="005D0D72" w:rsidRDefault="00421F64">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8" w:history="1">
        <w:r w:rsidR="005D0D72" w:rsidRPr="00FC6188">
          <w:rPr>
            <w:rStyle w:val="Hyperlink"/>
            <w:noProof/>
          </w:rPr>
          <w:t>7</w:t>
        </w:r>
        <w:r w:rsidR="005D0D72">
          <w:rPr>
            <w:rFonts w:asciiTheme="minorHAnsi" w:eastAsiaTheme="minorEastAsia" w:hAnsiTheme="minorHAnsi" w:cstheme="minorBidi"/>
            <w:b w:val="0"/>
            <w:noProof/>
            <w:sz w:val="22"/>
            <w:szCs w:val="22"/>
          </w:rPr>
          <w:tab/>
        </w:r>
        <w:r w:rsidR="005D0D72" w:rsidRPr="00FC6188">
          <w:rPr>
            <w:rStyle w:val="Hyperlink"/>
            <w:noProof/>
          </w:rPr>
          <w:t>Anhang</w:t>
        </w:r>
        <w:r w:rsidR="005D0D72">
          <w:rPr>
            <w:noProof/>
            <w:webHidden/>
          </w:rPr>
          <w:tab/>
        </w:r>
        <w:r w:rsidR="005D0D72">
          <w:rPr>
            <w:noProof/>
            <w:webHidden/>
          </w:rPr>
          <w:fldChar w:fldCharType="begin"/>
        </w:r>
        <w:r w:rsidR="005D0D72">
          <w:rPr>
            <w:noProof/>
            <w:webHidden/>
          </w:rPr>
          <w:instrText xml:space="preserve"> PAGEREF _Toc65575548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0644DC27" w14:textId="4EDA1E27"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49" w:history="1">
        <w:r w:rsidR="005D0D72" w:rsidRPr="00FC6188">
          <w:rPr>
            <w:rStyle w:val="Hyperlink"/>
            <w:noProof/>
          </w:rPr>
          <w:t>7.1</w:t>
        </w:r>
        <w:r w:rsidR="005D0D72">
          <w:rPr>
            <w:rFonts w:asciiTheme="minorHAnsi" w:eastAsiaTheme="minorEastAsia" w:hAnsiTheme="minorHAnsi" w:cstheme="minorBidi"/>
            <w:b w:val="0"/>
            <w:noProof/>
            <w:szCs w:val="22"/>
          </w:rPr>
          <w:tab/>
        </w:r>
        <w:r w:rsidR="005D0D72" w:rsidRPr="00FC6188">
          <w:rPr>
            <w:rStyle w:val="Hyperlink"/>
            <w:noProof/>
          </w:rPr>
          <w:t>Abkürzungsverzeichnis</w:t>
        </w:r>
        <w:r w:rsidR="005D0D72">
          <w:rPr>
            <w:noProof/>
            <w:webHidden/>
          </w:rPr>
          <w:tab/>
        </w:r>
        <w:r w:rsidR="005D0D72">
          <w:rPr>
            <w:noProof/>
            <w:webHidden/>
          </w:rPr>
          <w:fldChar w:fldCharType="begin"/>
        </w:r>
        <w:r w:rsidR="005D0D72">
          <w:rPr>
            <w:noProof/>
            <w:webHidden/>
          </w:rPr>
          <w:instrText xml:space="preserve"> PAGEREF _Toc65575549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1ABE709A" w14:textId="5B92B995"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50" w:history="1">
        <w:r w:rsidR="005D0D72" w:rsidRPr="00FC6188">
          <w:rPr>
            <w:rStyle w:val="Hyperlink"/>
            <w:noProof/>
          </w:rPr>
          <w:t>7.2</w:t>
        </w:r>
        <w:r w:rsidR="005D0D72">
          <w:rPr>
            <w:rFonts w:asciiTheme="minorHAnsi" w:eastAsiaTheme="minorEastAsia" w:hAnsiTheme="minorHAnsi" w:cstheme="minorBidi"/>
            <w:b w:val="0"/>
            <w:noProof/>
            <w:szCs w:val="22"/>
          </w:rPr>
          <w:tab/>
        </w:r>
        <w:r w:rsidR="005D0D72" w:rsidRPr="00FC6188">
          <w:rPr>
            <w:rStyle w:val="Hyperlink"/>
            <w:noProof/>
          </w:rPr>
          <w:t>Abbildungsverzeichnis</w:t>
        </w:r>
        <w:r w:rsidR="005D0D72">
          <w:rPr>
            <w:noProof/>
            <w:webHidden/>
          </w:rPr>
          <w:tab/>
        </w:r>
        <w:r w:rsidR="005D0D72">
          <w:rPr>
            <w:noProof/>
            <w:webHidden/>
          </w:rPr>
          <w:fldChar w:fldCharType="begin"/>
        </w:r>
        <w:r w:rsidR="005D0D72">
          <w:rPr>
            <w:noProof/>
            <w:webHidden/>
          </w:rPr>
          <w:instrText xml:space="preserve"> PAGEREF _Toc65575550 \h </w:instrText>
        </w:r>
        <w:r w:rsidR="005D0D72">
          <w:rPr>
            <w:noProof/>
            <w:webHidden/>
          </w:rPr>
        </w:r>
        <w:r w:rsidR="005D0D72">
          <w:rPr>
            <w:noProof/>
            <w:webHidden/>
          </w:rPr>
          <w:fldChar w:fldCharType="separate"/>
        </w:r>
        <w:r w:rsidR="005D0D72">
          <w:rPr>
            <w:noProof/>
            <w:webHidden/>
          </w:rPr>
          <w:t>19</w:t>
        </w:r>
        <w:r w:rsidR="005D0D72">
          <w:rPr>
            <w:noProof/>
            <w:webHidden/>
          </w:rPr>
          <w:fldChar w:fldCharType="end"/>
        </w:r>
      </w:hyperlink>
    </w:p>
    <w:p w14:paraId="16F292C6" w14:textId="3D841DBA"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51" w:history="1">
        <w:r w:rsidR="005D0D72" w:rsidRPr="00FC6188">
          <w:rPr>
            <w:rStyle w:val="Hyperlink"/>
            <w:noProof/>
          </w:rPr>
          <w:t>7.3</w:t>
        </w:r>
        <w:r w:rsidR="005D0D72">
          <w:rPr>
            <w:rFonts w:asciiTheme="minorHAnsi" w:eastAsiaTheme="minorEastAsia" w:hAnsiTheme="minorHAnsi" w:cstheme="minorBidi"/>
            <w:b w:val="0"/>
            <w:noProof/>
            <w:szCs w:val="22"/>
          </w:rPr>
          <w:tab/>
        </w:r>
        <w:r w:rsidR="005D0D72" w:rsidRPr="00FC6188">
          <w:rPr>
            <w:rStyle w:val="Hyperlink"/>
            <w:noProof/>
          </w:rPr>
          <w:t>Literaturverzeichnis</w:t>
        </w:r>
        <w:r w:rsidR="005D0D72">
          <w:rPr>
            <w:noProof/>
            <w:webHidden/>
          </w:rPr>
          <w:tab/>
        </w:r>
        <w:r w:rsidR="005D0D72">
          <w:rPr>
            <w:noProof/>
            <w:webHidden/>
          </w:rPr>
          <w:fldChar w:fldCharType="begin"/>
        </w:r>
        <w:r w:rsidR="005D0D72">
          <w:rPr>
            <w:noProof/>
            <w:webHidden/>
          </w:rPr>
          <w:instrText xml:space="preserve"> PAGEREF _Toc65575551 \h </w:instrText>
        </w:r>
        <w:r w:rsidR="005D0D72">
          <w:rPr>
            <w:noProof/>
            <w:webHidden/>
          </w:rPr>
        </w:r>
        <w:r w:rsidR="005D0D72">
          <w:rPr>
            <w:noProof/>
            <w:webHidden/>
          </w:rPr>
          <w:fldChar w:fldCharType="separate"/>
        </w:r>
        <w:r w:rsidR="005D0D72">
          <w:rPr>
            <w:noProof/>
            <w:webHidden/>
          </w:rPr>
          <w:t>20</w:t>
        </w:r>
        <w:r w:rsidR="005D0D72">
          <w:rPr>
            <w:noProof/>
            <w:webHidden/>
          </w:rPr>
          <w:fldChar w:fldCharType="end"/>
        </w:r>
      </w:hyperlink>
    </w:p>
    <w:p w14:paraId="72F56CB3" w14:textId="79A8D6A3" w:rsidR="005D0D72" w:rsidRDefault="00421F64">
      <w:pPr>
        <w:pStyle w:val="Verzeichnis3"/>
        <w:tabs>
          <w:tab w:val="left" w:pos="1000"/>
          <w:tab w:val="right" w:leader="dot" w:pos="9344"/>
        </w:tabs>
        <w:rPr>
          <w:rFonts w:asciiTheme="minorHAnsi" w:eastAsiaTheme="minorEastAsia" w:hAnsiTheme="minorHAnsi" w:cstheme="minorBidi"/>
          <w:b w:val="0"/>
          <w:noProof/>
          <w:szCs w:val="22"/>
        </w:rPr>
      </w:pPr>
      <w:hyperlink w:anchor="_Toc65575552" w:history="1">
        <w:r w:rsidR="005D0D72" w:rsidRPr="00FC6188">
          <w:rPr>
            <w:rStyle w:val="Hyperlink"/>
            <w:noProof/>
          </w:rPr>
          <w:t>7.4</w:t>
        </w:r>
        <w:r w:rsidR="005D0D72">
          <w:rPr>
            <w:rFonts w:asciiTheme="minorHAnsi" w:eastAsiaTheme="minorEastAsia" w:hAnsiTheme="minorHAnsi" w:cstheme="minorBidi"/>
            <w:b w:val="0"/>
            <w:noProof/>
            <w:szCs w:val="22"/>
          </w:rPr>
          <w:tab/>
        </w:r>
        <w:r w:rsidR="005D0D72" w:rsidRPr="00FC6188">
          <w:rPr>
            <w:rStyle w:val="Hyperlink"/>
            <w:noProof/>
          </w:rPr>
          <w:t>Eidesstattliche Erklärung</w:t>
        </w:r>
        <w:r w:rsidR="005D0D72">
          <w:rPr>
            <w:noProof/>
            <w:webHidden/>
          </w:rPr>
          <w:tab/>
        </w:r>
        <w:r w:rsidR="005D0D72">
          <w:rPr>
            <w:noProof/>
            <w:webHidden/>
          </w:rPr>
          <w:fldChar w:fldCharType="begin"/>
        </w:r>
        <w:r w:rsidR="005D0D72">
          <w:rPr>
            <w:noProof/>
            <w:webHidden/>
          </w:rPr>
          <w:instrText xml:space="preserve"> PAGEREF _Toc65575552 \h </w:instrText>
        </w:r>
        <w:r w:rsidR="005D0D72">
          <w:rPr>
            <w:noProof/>
            <w:webHidden/>
          </w:rPr>
        </w:r>
        <w:r w:rsidR="005D0D72">
          <w:rPr>
            <w:noProof/>
            <w:webHidden/>
          </w:rPr>
          <w:fldChar w:fldCharType="separate"/>
        </w:r>
        <w:r w:rsidR="005D0D72">
          <w:rPr>
            <w:noProof/>
            <w:webHidden/>
          </w:rPr>
          <w:t>21</w:t>
        </w:r>
        <w:r w:rsidR="005D0D72">
          <w:rPr>
            <w:noProof/>
            <w:webHidden/>
          </w:rPr>
          <w:fldChar w:fldCharType="end"/>
        </w:r>
      </w:hyperlink>
    </w:p>
    <w:p w14:paraId="50310148" w14:textId="4C5806C3"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557552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5575527"/>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4BE66E2D"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FD3F1D">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BD44B62"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FD3F1D">
            <w:rPr>
              <w:noProof/>
            </w:rPr>
            <w:t>[2]</w:t>
          </w:r>
          <w:r w:rsidR="006051D8">
            <w:fldChar w:fldCharType="end"/>
          </w:r>
        </w:sdtContent>
      </w:sdt>
    </w:p>
    <w:p w14:paraId="138C0CA8" w14:textId="680B93AC"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FD3F1D">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FD3F1D">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5575529"/>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End w:id="17"/>
      <w:r>
        <w:t>Konditionierung</w:t>
      </w:r>
    </w:p>
    <w:p w14:paraId="2AA522D7" w14:textId="42765823" w:rsidR="00E80D75" w:rsidRPr="00E80D75" w:rsidRDefault="00E80D75" w:rsidP="00E80D75">
      <w:r>
        <w:t xml:space="preserve">Die pawlowsche Konditionierung bietet ein wertvolles Labormodell zur Untersuchung des Erwerbs, der Expression, der Generalisierung und der Hemmung des bedrohungsbedingten Verhaltens zwischen Arten. Zwei pawlowsche Konditionierungsparadigmen haben als Arbeitspferde gedient, um die Mechanismen zu verstehen, die der erlernten Bedrohung und der Rolle von Kontextprozessen zugrunde liegen: </w:t>
      </w:r>
      <w:proofErr w:type="spellStart"/>
      <w:r>
        <w:t>Cue</w:t>
      </w:r>
      <w:proofErr w:type="spellEnd"/>
      <w:r>
        <w:t>-Konditionierung und Kontext-Konditionierung.</w:t>
      </w:r>
      <w:sdt>
        <w:sdtPr>
          <w:id w:val="-939218921"/>
          <w:citation/>
        </w:sdtPr>
        <w:sdtEndPr/>
        <w:sdtContent>
          <w:r w:rsidR="00C90072">
            <w:fldChar w:fldCharType="begin"/>
          </w:r>
          <w:r w:rsidR="00D26F00">
            <w:instrText xml:space="preserve">CITATION Mar17 \l 1031 </w:instrText>
          </w:r>
          <w:r w:rsidR="00C90072">
            <w:fldChar w:fldCharType="separate"/>
          </w:r>
          <w:r w:rsidR="00FD3F1D">
            <w:rPr>
              <w:noProof/>
            </w:rPr>
            <w:t xml:space="preserve"> [5]</w:t>
          </w:r>
          <w:r w:rsidR="00C90072">
            <w:fldChar w:fldCharType="end"/>
          </w:r>
        </w:sdtContent>
      </w:sdt>
    </w:p>
    <w:p w14:paraId="067F7609" w14:textId="06F29D0E" w:rsidR="00C90446" w:rsidRDefault="003C5E8F" w:rsidP="00C90446">
      <w:pPr>
        <w:pStyle w:val="berschrift4"/>
      </w:pPr>
      <w:r>
        <w:t xml:space="preserve">Klassische </w:t>
      </w:r>
      <w:r w:rsidR="00C90446">
        <w:t>Konditionierung</w:t>
      </w:r>
      <w:r>
        <w:t xml:space="preserve"> (</w:t>
      </w:r>
      <w:proofErr w:type="spellStart"/>
      <w:r>
        <w:t>Cue</w:t>
      </w:r>
      <w:proofErr w:type="spellEnd"/>
      <w:r>
        <w:t>)</w:t>
      </w:r>
    </w:p>
    <w:p w14:paraId="247FE06E" w14:textId="3194B603" w:rsidR="00E152C0" w:rsidRDefault="00E152C0" w:rsidP="00E152C0">
      <w:r>
        <w:t xml:space="preserve">In Standard aversive </w:t>
      </w:r>
      <w:proofErr w:type="spellStart"/>
      <w:r>
        <w:t>Pavlovian</w:t>
      </w:r>
      <w:proofErr w:type="spellEnd"/>
      <w:r>
        <w:t xml:space="preserve"> </w:t>
      </w:r>
      <w:proofErr w:type="spellStart"/>
      <w:r>
        <w:t>Cue</w:t>
      </w:r>
      <w:proofErr w:type="spellEnd"/>
      <w:r>
        <w:t xml:space="preserve">-Konditionierung Ein Proband erfährt, dass ein neutraler Reiz in der Umgebung (konditionierter Reiz, CS, z. B. ein Ton oder Bild) das Auftreten eines aversiven Ergebnisses vorhersagt (unkonditionierter Reiz, USA, z. B. ein elektrischer Schlag). Sobald das Subjekt die CS-US-Assoziation lernt, lösen Präsentationen der CS allein bedrohungsbedingte Abwehrreaktionen aus, wie z. B. Einfrieren und zunehmende sympathische Erregung. Die </w:t>
      </w:r>
      <w:proofErr w:type="spellStart"/>
      <w:r>
        <w:t>Cue</w:t>
      </w:r>
      <w:proofErr w:type="spellEnd"/>
      <w:r>
        <w:t xml:space="preserve">-Konditionierungsmethode lässt sich leicht von Labortieren auf Menschen übertragen, wobei einfache sensorische </w:t>
      </w:r>
      <w:proofErr w:type="spellStart"/>
      <w:r>
        <w:t>Cues</w:t>
      </w:r>
      <w:proofErr w:type="spellEnd"/>
      <w:r>
        <w:t xml:space="preserve"> wie Töne und Lichter oder komplexere Stimuli wie Gesichter und Objektkategorien als CSs dienen können. Die pawlowsche Bedrohungskonditionierung dient weiterhin als wertvolles und nachvollziehbares Modell für Psychopathologien, die durch akute oder phasische Bedrohungsreaktionen gekennzeichnet sind, die durch diskrete Hinweise ausgelöst werden. Beispiel: Zwangsstörung, Phobien</w:t>
      </w:r>
      <w:r w:rsidR="00F03515">
        <w:t>.</w:t>
      </w:r>
      <w:r w:rsidR="00C90072">
        <w:t xml:space="preserve"> </w:t>
      </w:r>
      <w:sdt>
        <w:sdtPr>
          <w:id w:val="1517816411"/>
          <w:citation/>
        </w:sdtPr>
        <w:sdtEndPr/>
        <w:sdtContent>
          <w:r w:rsidR="00C90072">
            <w:fldChar w:fldCharType="begin"/>
          </w:r>
          <w:r w:rsidR="00D26F00">
            <w:instrText xml:space="preserve">CITATION Mar17 \l 1031 </w:instrText>
          </w:r>
          <w:r w:rsidR="00C90072">
            <w:fldChar w:fldCharType="separate"/>
          </w:r>
          <w:r w:rsidR="00FD3F1D">
            <w:rPr>
              <w:noProof/>
            </w:rPr>
            <w:t>[5]</w:t>
          </w:r>
          <w:r w:rsidR="00C90072">
            <w:fldChar w:fldCharType="end"/>
          </w:r>
        </w:sdtContent>
      </w:sdt>
    </w:p>
    <w:p w14:paraId="49AF42B4" w14:textId="45CA0352" w:rsidR="003C610D" w:rsidRDefault="003C610D" w:rsidP="00E152C0"/>
    <w:p w14:paraId="2B9AED5F" w14:textId="071F1C78" w:rsidR="00C90446" w:rsidRDefault="00C90446" w:rsidP="00C90446">
      <w:pPr>
        <w:pStyle w:val="berschrift4"/>
      </w:pPr>
      <w:r>
        <w:t>Kontextkonditionierung</w:t>
      </w:r>
    </w:p>
    <w:p w14:paraId="57A574B7" w14:textId="77777777" w:rsidR="003C610D" w:rsidRDefault="003C610D" w:rsidP="003C610D">
      <w:r>
        <w:t>In Pawlow Kontextkonditionierung, Die USA werden geliefert, während sich das Subjekt in einer bestimmten Umgebung befindet (</w:t>
      </w:r>
      <w:proofErr w:type="spellStart"/>
      <w:r>
        <w:t>dh</w:t>
      </w:r>
      <w:proofErr w:type="spellEnd"/>
      <w:r>
        <w:t xml:space="preserve"> in der Konditionierungskammer), aber nicht durch eine diskrete CS signalisiert. Insbesondere kann der Begriff „Kontext“ in der assoziativen Lernforschung weit gefasst</w:t>
      </w:r>
    </w:p>
    <w:p w14:paraId="017B78EF" w14:textId="77777777" w:rsidR="003C610D" w:rsidRDefault="003C610D" w:rsidP="003C610D">
      <w:r>
        <w:t xml:space="preserve">werden und reicht von sensorischen Details der Umgebung (Sehenswürdigkeiten, Gerüche, Geräusche usw.) über interne Zustände bis hin zu Zeitwahrnehmungen. Die Kontextkonditionierung bietet ein geeigneteres Modell für Psychopathologien, die durch anhaltende oder „frei schwebende“ Angst gekennzeichnet sind, wenn in der Umwelt kein eindeutiger Anreiz zur Auslösung von Bedrohungen vorhanden ist </w:t>
      </w:r>
      <w:proofErr w:type="gramStart"/>
      <w:r>
        <w:t>8 ;</w:t>
      </w:r>
      <w:proofErr w:type="gramEnd"/>
      <w:r>
        <w:t>; Beispiele hierfür sind die generalisierte Angststörung oder Symptomcluster von PTBS,</w:t>
      </w:r>
    </w:p>
    <w:p w14:paraId="78DB243D" w14:textId="77777777" w:rsidR="003C610D" w:rsidRDefault="003C610D" w:rsidP="003C610D">
      <w:r>
        <w:t>die eine Hypererregung ohne bedrohungsauslösende Hinweise beinhalten.</w:t>
      </w:r>
    </w:p>
    <w:p w14:paraId="0A0A39F1" w14:textId="3271E5E9" w:rsidR="003C610D" w:rsidRPr="00E152C0" w:rsidRDefault="003C610D" w:rsidP="003C610D">
      <w:r>
        <w:t xml:space="preserve">Der Kontext interagiert auch mit der </w:t>
      </w:r>
      <w:proofErr w:type="spellStart"/>
      <w:r>
        <w:t>Cue</w:t>
      </w:r>
      <w:proofErr w:type="spellEnd"/>
      <w:r>
        <w:t xml:space="preserve">-Konditionierung, um die Expression des assoziativen CS-US-Gedächtnisses zu modulieren. Beispielsweise könnte eine CS, die die USA in einem Kontext vorhersagt, dann ohne die USA in einem separaten Kontext dargestellt </w:t>
      </w:r>
      <w:proofErr w:type="gramStart"/>
      <w:r>
        <w:t>werden</w:t>
      </w:r>
      <w:proofErr w:type="gramEnd"/>
      <w:r>
        <w:t xml:space="preserve"> d.h. Aussterben. Das Testen der CS im ersten (</w:t>
      </w:r>
      <w:proofErr w:type="spellStart"/>
      <w:r>
        <w:t>dh</w:t>
      </w:r>
      <w:proofErr w:type="spellEnd"/>
      <w:r>
        <w:t xml:space="preserve"> Erwerb), zweiten (</w:t>
      </w:r>
      <w:proofErr w:type="spellStart"/>
      <w:r>
        <w:t>dh</w:t>
      </w:r>
      <w:proofErr w:type="spellEnd"/>
      <w:r>
        <w:t xml:space="preserve"> Auslöschungskontext) oder einem neuartigen Kontext kann zeigen, welche CS-Assoziation das Subjekt abruft. </w:t>
      </w:r>
      <w:proofErr w:type="spellStart"/>
      <w:r>
        <w:t>Neurobehavioral</w:t>
      </w:r>
      <w:proofErr w:type="spellEnd"/>
      <w:r>
        <w:t xml:space="preserve">-Forschungen haben gezeigt, wie der Kontext die Expression von assoziativen CS-US-Erinnerungen steuert. Beispielsweise können durch Hinweise </w:t>
      </w:r>
      <w:r>
        <w:lastRenderedPageBreak/>
        <w:t xml:space="preserve">ausgelöste Reaktionen bei einem späteren Test im Extinktionskontext (Extinktionsrückruf) reduziert werden oder im Extinktionskontext (spontane Wiederherstellung) oder im Erwerbs- oder neuartigen Kontext (Erneuerung) wieder auftreten. Insbesondere konzentriert sich der vorliegende Artikel hauptsächlich auf Kontextkonditionierungsparadigmen, bei denen nur die raumzeitliche Umgebung den USA ein Signal gibt, wenn kein diskreter Hinweis auf eine Bedrohung vorliegt. In der menschlichen Literatur wurde der Begriff Kontextkonditionierung oft falsch angewendet, um Paradigmen zu beschreiben, bei denen der Kontext die </w:t>
      </w:r>
      <w:proofErr w:type="spellStart"/>
      <w:r>
        <w:t>Cue</w:t>
      </w:r>
      <w:proofErr w:type="spellEnd"/>
      <w:r>
        <w:t>-Konditionierung moduliert.</w:t>
      </w:r>
      <w:sdt>
        <w:sdtPr>
          <w:id w:val="1281764550"/>
          <w:citation/>
        </w:sdtPr>
        <w:sdtEndPr/>
        <w:sdtContent>
          <w:r w:rsidR="00C90072">
            <w:fldChar w:fldCharType="begin"/>
          </w:r>
          <w:r w:rsidR="00D26F00">
            <w:instrText xml:space="preserve">CITATION Mar17 \l 1031 </w:instrText>
          </w:r>
          <w:r w:rsidR="00C90072">
            <w:fldChar w:fldCharType="separate"/>
          </w:r>
          <w:r w:rsidR="00FD3F1D">
            <w:rPr>
              <w:noProof/>
            </w:rPr>
            <w:t xml:space="preserve"> [5]</w:t>
          </w:r>
          <w:r w:rsidR="00C90072">
            <w:fldChar w:fldCharType="end"/>
          </w:r>
        </w:sdtContent>
      </w:sdt>
    </w:p>
    <w:p w14:paraId="4F93EBB4" w14:textId="77777777" w:rsidR="003C610D" w:rsidRPr="003C610D" w:rsidRDefault="003C610D" w:rsidP="003C610D"/>
    <w:p w14:paraId="5D3D9BB3" w14:textId="5037D62D" w:rsidR="00292925" w:rsidRDefault="00221081" w:rsidP="008B00B3">
      <w:pPr>
        <w:pStyle w:val="berschrift3"/>
      </w:pPr>
      <w:r>
        <w:t>Virtual Reality</w:t>
      </w:r>
    </w:p>
    <w:p w14:paraId="092061E1" w14:textId="44947C79" w:rsidR="00221081" w:rsidRDefault="00221081" w:rsidP="00221081">
      <w:r w:rsidRPr="00221081">
        <w:t>Mithilfe der Virtual-Reality-Technologie k</w:t>
      </w:r>
      <w:r w:rsidRPr="00221081">
        <w:rPr>
          <w:rFonts w:hint="eastAsia"/>
        </w:rPr>
        <w:t>ö</w:t>
      </w:r>
      <w:r w:rsidRPr="00221081">
        <w:t>nnen kontextbezogene Reize optimiert und die Wahrscheinlichkeit erh</w:t>
      </w:r>
      <w:r w:rsidRPr="00221081">
        <w:rPr>
          <w:rFonts w:hint="eastAsia"/>
        </w:rPr>
        <w:t>ö</w:t>
      </w:r>
      <w:r w:rsidRPr="00221081">
        <w:t>ht werden, dass die Kontextkonditionierung</w:t>
      </w:r>
      <w:r>
        <w:t xml:space="preserve"> </w:t>
      </w:r>
      <w:r w:rsidRPr="00221081">
        <w:t>kontextbezogene Lernsysteme im Gehirn einbezieht. In erster Linie kann VR ein starkes Gef</w:t>
      </w:r>
      <w:r w:rsidRPr="00221081">
        <w:rPr>
          <w:rFonts w:hint="eastAsia"/>
        </w:rPr>
        <w:t>ü</w:t>
      </w:r>
      <w:r w:rsidRPr="00221081">
        <w:t xml:space="preserve">hl der </w:t>
      </w:r>
      <w:r w:rsidRPr="00221081">
        <w:rPr>
          <w:rFonts w:hint="eastAsia"/>
        </w:rPr>
        <w:t>„</w:t>
      </w:r>
      <w:r w:rsidRPr="00221081">
        <w:t>Pr</w:t>
      </w:r>
      <w:r w:rsidRPr="00221081">
        <w:rPr>
          <w:rFonts w:hint="eastAsia"/>
        </w:rPr>
        <w:t>ä</w:t>
      </w:r>
      <w:r w:rsidRPr="00221081">
        <w:t>senz</w:t>
      </w:r>
      <w:r w:rsidRPr="00221081">
        <w:rPr>
          <w:rFonts w:hint="eastAsia"/>
        </w:rPr>
        <w:t>“</w:t>
      </w:r>
      <w:r w:rsidRPr="00221081">
        <w:t xml:space="preserve"> hervorrufen, in dem Menschen eher im virtuellen</w:t>
      </w:r>
      <w:r>
        <w:t xml:space="preserve"> </w:t>
      </w:r>
      <w:r w:rsidRPr="00221081">
        <w:t>Raum als in der realen Welt denken, sich verhalten, f</w:t>
      </w:r>
      <w:r w:rsidRPr="00221081">
        <w:rPr>
          <w:rFonts w:hint="eastAsia"/>
        </w:rPr>
        <w:t>ü</w:t>
      </w:r>
      <w:r w:rsidRPr="00221081">
        <w:t>hlen und das Gef</w:t>
      </w:r>
      <w:r w:rsidRPr="00221081">
        <w:rPr>
          <w:rFonts w:hint="eastAsia"/>
        </w:rPr>
        <w:t>ü</w:t>
      </w:r>
      <w:r w:rsidRPr="00221081">
        <w:t xml:space="preserve">hl haben, im virtuellen Raum zu sein </w:t>
      </w:r>
      <w:proofErr w:type="gramStart"/>
      <w:r w:rsidRPr="00221081">
        <w:t>34 .</w:t>
      </w:r>
      <w:proofErr w:type="gramEnd"/>
      <w:r w:rsidRPr="00221081">
        <w:t xml:space="preserve"> Ein kritisches Merkmal von VR ist das Headset</w:t>
      </w:r>
      <w:r>
        <w:t xml:space="preserve"> </w:t>
      </w:r>
      <w:r w:rsidRPr="00221081">
        <w:t xml:space="preserve">(oder das </w:t>
      </w:r>
      <w:proofErr w:type="spellStart"/>
      <w:r w:rsidRPr="00221081">
        <w:t>Headmounted</w:t>
      </w:r>
      <w:proofErr w:type="spellEnd"/>
      <w:r w:rsidRPr="00221081">
        <w:t>-Display), das dazu beitr</w:t>
      </w:r>
      <w:r w:rsidRPr="00221081">
        <w:rPr>
          <w:rFonts w:hint="eastAsia"/>
        </w:rPr>
        <w:t>ä</w:t>
      </w:r>
      <w:r w:rsidRPr="00221081">
        <w:t>gt, sensorische Eingaben von au</w:t>
      </w:r>
      <w:r w:rsidRPr="00221081">
        <w:rPr>
          <w:rFonts w:hint="eastAsia"/>
        </w:rPr>
        <w:t>ß</w:t>
      </w:r>
      <w:r w:rsidRPr="00221081">
        <w:t>en zu reduzieren, und au</w:t>
      </w:r>
      <w:r w:rsidRPr="00221081">
        <w:rPr>
          <w:rFonts w:hint="eastAsia"/>
        </w:rPr>
        <w:t>ß</w:t>
      </w:r>
      <w:r w:rsidRPr="00221081">
        <w:t>erdem erm</w:t>
      </w:r>
      <w:r w:rsidRPr="00221081">
        <w:rPr>
          <w:rFonts w:hint="eastAsia"/>
        </w:rPr>
        <w:t>ö</w:t>
      </w:r>
      <w:r w:rsidRPr="00221081">
        <w:t>glicht, Kopfbewegungen in visuelle</w:t>
      </w:r>
      <w:r>
        <w:t xml:space="preserve"> </w:t>
      </w:r>
      <w:r w:rsidRPr="00221081">
        <w:t xml:space="preserve">Rotationen umzuwandeln, wodurch eine </w:t>
      </w:r>
      <w:proofErr w:type="spellStart"/>
      <w:r w:rsidRPr="00221081">
        <w:t>Bewegungsparaxax</w:t>
      </w:r>
      <w:proofErr w:type="spellEnd"/>
      <w:r w:rsidRPr="00221081">
        <w:t xml:space="preserve"> f</w:t>
      </w:r>
      <w:r w:rsidRPr="00221081">
        <w:rPr>
          <w:rFonts w:hint="eastAsia"/>
        </w:rPr>
        <w:t>ü</w:t>
      </w:r>
      <w:r w:rsidRPr="00221081">
        <w:t xml:space="preserve">r den Teilnehmer entsteht, wodurch das </w:t>
      </w:r>
      <w:proofErr w:type="spellStart"/>
      <w:r w:rsidRPr="00221081">
        <w:t>Seinsgef</w:t>
      </w:r>
      <w:r w:rsidRPr="00221081">
        <w:rPr>
          <w:rFonts w:hint="eastAsia"/>
        </w:rPr>
        <w:t>ü</w:t>
      </w:r>
      <w:r w:rsidRPr="00221081">
        <w:t>hl</w:t>
      </w:r>
      <w:proofErr w:type="spellEnd"/>
      <w:r w:rsidRPr="00221081">
        <w:t xml:space="preserve"> erh</w:t>
      </w:r>
      <w:r w:rsidRPr="00221081">
        <w:rPr>
          <w:rFonts w:hint="eastAsia"/>
        </w:rPr>
        <w:t>ö</w:t>
      </w:r>
      <w:r w:rsidRPr="00221081">
        <w:t>ht wird in eine virtuelle Umgebung vertieft</w:t>
      </w:r>
      <w:r>
        <w:t xml:space="preserve"> </w:t>
      </w:r>
      <w:r w:rsidRPr="00221081">
        <w:t>und vom gegenw</w:t>
      </w:r>
      <w:r w:rsidRPr="00221081">
        <w:rPr>
          <w:rFonts w:hint="eastAsia"/>
        </w:rPr>
        <w:t>ä</w:t>
      </w:r>
      <w:r w:rsidRPr="00221081">
        <w:t>rtigen physischen Ort entfernt - als "Eintauchen" bezeichnet. Bisher haben nur eine Handvoll Kontextkonditionierungsstudien VR-Headsets</w:t>
      </w:r>
      <w:r>
        <w:t xml:space="preserve"> </w:t>
      </w:r>
      <w:r w:rsidRPr="00221081">
        <w:t xml:space="preserve">integriert (Tabelle </w:t>
      </w:r>
      <w:proofErr w:type="gramStart"/>
      <w:r w:rsidRPr="00221081">
        <w:t>1 )</w:t>
      </w:r>
      <w:proofErr w:type="gramEnd"/>
      <w:r w:rsidRPr="00221081">
        <w:t>. VR wurde bisher noch nicht in gro</w:t>
      </w:r>
      <w:r w:rsidRPr="00221081">
        <w:rPr>
          <w:rFonts w:hint="eastAsia"/>
        </w:rPr>
        <w:t>ß</w:t>
      </w:r>
      <w:r w:rsidRPr="00221081">
        <w:t>em Umfang eingesetzt, nur weil fr</w:t>
      </w:r>
      <w:r w:rsidRPr="00221081">
        <w:rPr>
          <w:rFonts w:hint="eastAsia"/>
        </w:rPr>
        <w:t>ü</w:t>
      </w:r>
      <w:r w:rsidRPr="00221081">
        <w:t>he Systeme kostspielig waren und in einigen F</w:t>
      </w:r>
      <w:r w:rsidRPr="00221081">
        <w:rPr>
          <w:rFonts w:hint="eastAsia"/>
        </w:rPr>
        <w:t>ä</w:t>
      </w:r>
      <w:r w:rsidRPr="00221081">
        <w:t>llen viel Platz</w:t>
      </w:r>
      <w:r>
        <w:t xml:space="preserve"> </w:t>
      </w:r>
      <w:r w:rsidRPr="00221081">
        <w:t>ben</w:t>
      </w:r>
      <w:r w:rsidRPr="00221081">
        <w:rPr>
          <w:rFonts w:hint="eastAsia"/>
        </w:rPr>
        <w:t>ö</w:t>
      </w:r>
      <w:r w:rsidRPr="00221081">
        <w:t xml:space="preserve">tigten, z. </w:t>
      </w:r>
      <w:proofErr w:type="gramStart"/>
      <w:r w:rsidRPr="00221081">
        <w:t>35 ]</w:t>
      </w:r>
      <w:proofErr w:type="gramEnd"/>
      <w:r w:rsidRPr="00221081">
        <w:t>. Mit der kommerziellen Ver</w:t>
      </w:r>
      <w:r w:rsidRPr="00221081">
        <w:rPr>
          <w:rFonts w:hint="eastAsia"/>
        </w:rPr>
        <w:t>ö</w:t>
      </w:r>
      <w:r w:rsidRPr="00221081">
        <w:t>ffentlichung von VR-Headsets ist die M</w:t>
      </w:r>
      <w:r w:rsidRPr="00221081">
        <w:rPr>
          <w:rFonts w:hint="eastAsia"/>
        </w:rPr>
        <w:t>ö</w:t>
      </w:r>
      <w:r w:rsidRPr="00221081">
        <w:t>glichkeit, die Kontextkonditionierungsforschung zu erweitern, nun f</w:t>
      </w:r>
      <w:r w:rsidRPr="00221081">
        <w:rPr>
          <w:rFonts w:hint="eastAsia"/>
        </w:rPr>
        <w:t>ü</w:t>
      </w:r>
      <w:r w:rsidRPr="00221081">
        <w:t>r nahezu</w:t>
      </w:r>
      <w:r>
        <w:t xml:space="preserve"> </w:t>
      </w:r>
      <w:r w:rsidRPr="00221081">
        <w:t>jedes Forschungslabor verf</w:t>
      </w:r>
      <w:r w:rsidRPr="00221081">
        <w:rPr>
          <w:rFonts w:hint="eastAsia"/>
        </w:rPr>
        <w:t>ü</w:t>
      </w:r>
      <w:r w:rsidRPr="00221081">
        <w:t>gbar, das bereits die Konditionierung von Menschen mit psychophysiologischen Ger</w:t>
      </w:r>
      <w:r w:rsidRPr="00221081">
        <w:rPr>
          <w:rFonts w:hint="eastAsia"/>
        </w:rPr>
        <w:t>ä</w:t>
      </w:r>
      <w:r w:rsidRPr="00221081">
        <w:t>ten untersucht. Zug</w:t>
      </w:r>
      <w:r w:rsidRPr="00221081">
        <w:rPr>
          <w:rFonts w:hint="eastAsia"/>
        </w:rPr>
        <w:t>ä</w:t>
      </w:r>
      <w:r w:rsidRPr="00221081">
        <w:t>ngliche und validierte</w:t>
      </w:r>
      <w:r>
        <w:t xml:space="preserve"> </w:t>
      </w:r>
      <w:r w:rsidRPr="00221081">
        <w:t>Protokolle f</w:t>
      </w:r>
      <w:r w:rsidRPr="00221081">
        <w:rPr>
          <w:rFonts w:hint="eastAsia"/>
        </w:rPr>
        <w:t>ü</w:t>
      </w:r>
      <w:r w:rsidRPr="00221081">
        <w:t>r im Handel erh</w:t>
      </w:r>
      <w:r w:rsidRPr="00221081">
        <w:rPr>
          <w:rFonts w:hint="eastAsia"/>
        </w:rPr>
        <w:t>ä</w:t>
      </w:r>
      <w:r w:rsidRPr="00221081">
        <w:t>ltliche VR-Systeme werden sich f</w:t>
      </w:r>
      <w:r w:rsidRPr="00221081">
        <w:rPr>
          <w:rFonts w:hint="eastAsia"/>
        </w:rPr>
        <w:t>ü</w:t>
      </w:r>
      <w:r w:rsidRPr="00221081">
        <w:t>r die Untersuchung der Kontextkonditionierung beim Menschen als zunehmend n</w:t>
      </w:r>
      <w:r w:rsidRPr="00221081">
        <w:rPr>
          <w:rFonts w:hint="eastAsia"/>
        </w:rPr>
        <w:t>ü</w:t>
      </w:r>
      <w:r w:rsidRPr="00221081">
        <w:t>tzlich erweisen.</w:t>
      </w:r>
      <w:sdt>
        <w:sdtPr>
          <w:id w:val="1921902699"/>
          <w:citation/>
        </w:sdtPr>
        <w:sdtEndPr/>
        <w:sdtContent>
          <w:r w:rsidR="00C90072">
            <w:fldChar w:fldCharType="begin"/>
          </w:r>
          <w:r w:rsidR="00C90072">
            <w:instrText xml:space="preserve"> CITATION 21021 \l 1031 </w:instrText>
          </w:r>
          <w:r w:rsidR="00C90072">
            <w:fldChar w:fldCharType="separate"/>
          </w:r>
          <w:r w:rsidR="00FD3F1D">
            <w:rPr>
              <w:noProof/>
            </w:rPr>
            <w:t xml:space="preserve"> [6]</w:t>
          </w:r>
          <w:r w:rsidR="00C90072">
            <w:fldChar w:fldCharType="end"/>
          </w:r>
        </w:sdtContent>
      </w:sdt>
    </w:p>
    <w:p w14:paraId="5F49BDB3" w14:textId="19775D76" w:rsidR="00AF41EA" w:rsidRDefault="00AF41EA" w:rsidP="00221081"/>
    <w:p w14:paraId="13492607" w14:textId="6E842B3D" w:rsidR="00AF41EA" w:rsidRDefault="00AF41EA" w:rsidP="00AF41EA">
      <w:pPr>
        <w:pStyle w:val="berschrift4"/>
      </w:pPr>
      <w:r>
        <w:t>Natural Walking</w:t>
      </w:r>
    </w:p>
    <w:p w14:paraId="5F7BBE57" w14:textId="5E3650B1" w:rsidR="008B5D30" w:rsidRPr="008B5D30" w:rsidRDefault="008B5D30" w:rsidP="008B5D30">
      <w:proofErr w:type="spellStart"/>
      <w:r w:rsidRPr="008B5D30">
        <w:t>High-Fidelity</w:t>
      </w:r>
      <w:proofErr w:type="spellEnd"/>
      <w:r w:rsidRPr="008B5D30">
        <w:t xml:space="preserve">-Techniken sind diejenigen, die den Vorgang des Gehens am genauesten reproduzieren. Insbesondere in solchen Szenarien, in denen Benutzer von einem virtuellen Charakter verkörpert werden, ist es die natürlichste Wahl, wirklich in einem physischen Raum zu gehen. Natürliches Gehen bezieht sich normalerweise auf Szenarien, in denen das VE vollständig in dem physischen Raum enthalten ist, in dem das VR-System eingesetzt wird. Unter diesen Umständen entspricht ein Schritt in der realen Welt einem Schritt gleicher Länge in der VE. Es wurde festgestellt, dass diese Fortbewegungsschnittstelle im Vergleich zu Fortbewegungstechniken mit geringerer Feinheit wie Walking-in-Place </w:t>
      </w:r>
      <w:sdt>
        <w:sdtPr>
          <w:id w:val="-103891021"/>
          <w:citation/>
        </w:sdtPr>
        <w:sdtEndPr/>
        <w:sdtContent>
          <w:r>
            <w:fldChar w:fldCharType="begin"/>
          </w:r>
          <w:r>
            <w:instrText xml:space="preserve"> CITATION Tem99 \l 1031 </w:instrText>
          </w:r>
          <w:r>
            <w:fldChar w:fldCharType="separate"/>
          </w:r>
          <w:r w:rsidR="00FD3F1D">
            <w:rPr>
              <w:noProof/>
            </w:rPr>
            <w:t>[7]</w:t>
          </w:r>
          <w:r>
            <w:fldChar w:fldCharType="end"/>
          </w:r>
        </w:sdtContent>
      </w:sdt>
      <w:r w:rsidRPr="008B5D30">
        <w:t xml:space="preserve"> oder virtuelles Fliegen </w:t>
      </w:r>
      <w:sdt>
        <w:sdtPr>
          <w:id w:val="26917156"/>
          <w:citation/>
        </w:sdtPr>
        <w:sdtEndPr/>
        <w:sdtContent>
          <w:r w:rsidR="00165820">
            <w:fldChar w:fldCharType="begin"/>
          </w:r>
          <w:r w:rsidR="00165820">
            <w:instrText xml:space="preserve"> CITATION Bow97 \l 1031 </w:instrText>
          </w:r>
          <w:r w:rsidR="00165820">
            <w:fldChar w:fldCharType="separate"/>
          </w:r>
          <w:r w:rsidR="00FD3F1D">
            <w:rPr>
              <w:noProof/>
            </w:rPr>
            <w:t>[8]</w:t>
          </w:r>
          <w:r w:rsidR="00165820">
            <w:fldChar w:fldCharType="end"/>
          </w:r>
        </w:sdtContent>
      </w:sdt>
      <w:r w:rsidRPr="008B5D30">
        <w:t xml:space="preserve"> ein Faktor ist, der </w:t>
      </w:r>
      <w:r w:rsidR="00862999" w:rsidRPr="008B5D30">
        <w:t>den Präsenz</w:t>
      </w:r>
      <w:r w:rsidRPr="008B5D30">
        <w:t xml:space="preserve"> verbessert</w:t>
      </w:r>
      <w:sdt>
        <w:sdtPr>
          <w:id w:val="-1618831600"/>
          <w:citation/>
        </w:sdtPr>
        <w:sdtEndPr/>
        <w:sdtContent>
          <w:r w:rsidR="00165820">
            <w:fldChar w:fldCharType="begin"/>
          </w:r>
          <w:r w:rsidR="00165820">
            <w:instrText xml:space="preserve"> CITATION Uso99 \l 1031 </w:instrText>
          </w:r>
          <w:r w:rsidR="00165820">
            <w:fldChar w:fldCharType="separate"/>
          </w:r>
          <w:r w:rsidR="00FD3F1D">
            <w:rPr>
              <w:noProof/>
            </w:rPr>
            <w:t xml:space="preserve"> [9]</w:t>
          </w:r>
          <w:r w:rsidR="00165820">
            <w:fldChar w:fldCharType="end"/>
          </w:r>
        </w:sdtContent>
      </w:sdt>
      <w:r w:rsidRPr="008B5D30">
        <w:t xml:space="preserve">. Es wurde auch festgestellt, dass natürliches Gehen zu weniger </w:t>
      </w:r>
      <w:r w:rsidRPr="008B5D30">
        <w:lastRenderedPageBreak/>
        <w:t>Kollisionen mit Hindernissen führt</w:t>
      </w:r>
      <w:r w:rsidR="00862999">
        <w:t xml:space="preserve"> </w:t>
      </w:r>
      <w:sdt>
        <w:sdtPr>
          <w:id w:val="-1945989114"/>
          <w:citation/>
        </w:sdtPr>
        <w:sdtEndPr/>
        <w:sdtContent>
          <w:r w:rsidR="00862999">
            <w:fldChar w:fldCharType="begin"/>
          </w:r>
          <w:r w:rsidR="00862999">
            <w:instrText xml:space="preserve"> CITATION Rud09 \l 1031 </w:instrText>
          </w:r>
          <w:r w:rsidR="00862999">
            <w:fldChar w:fldCharType="separate"/>
          </w:r>
          <w:r w:rsidR="00FD3F1D">
            <w:rPr>
              <w:noProof/>
            </w:rPr>
            <w:t>[10]</w:t>
          </w:r>
          <w:r w:rsidR="00862999">
            <w:fldChar w:fldCharType="end"/>
          </w:r>
        </w:sdtContent>
      </w:sdt>
      <w:r w:rsidRPr="008B5D30">
        <w:t>, weniger Trainingszeit erfordert</w:t>
      </w:r>
      <w:sdt>
        <w:sdtPr>
          <w:id w:val="-270466667"/>
          <w:citation/>
        </w:sdtPr>
        <w:sdtEndPr/>
        <w:sdtContent>
          <w:r w:rsidR="00862999">
            <w:fldChar w:fldCharType="begin"/>
          </w:r>
          <w:r w:rsidR="00862999">
            <w:instrText xml:space="preserve"> CITATION Rud13 \l 1031 </w:instrText>
          </w:r>
          <w:r w:rsidR="00862999">
            <w:fldChar w:fldCharType="separate"/>
          </w:r>
          <w:r w:rsidR="00FD3F1D">
            <w:rPr>
              <w:noProof/>
            </w:rPr>
            <w:t xml:space="preserve"> [11]</w:t>
          </w:r>
          <w:r w:rsidR="00862999">
            <w:fldChar w:fldCharType="end"/>
          </w:r>
        </w:sdtContent>
      </w:sdt>
      <w:r w:rsidR="00862999">
        <w:t xml:space="preserve"> </w:t>
      </w:r>
      <w:r w:rsidRPr="008B5D30">
        <w:t xml:space="preserve"> und sich besser an reale Flugbahnen</w:t>
      </w:r>
      <w:r w:rsidR="00862999">
        <w:t xml:space="preserve"> </w:t>
      </w:r>
      <w:sdt>
        <w:sdtPr>
          <w:id w:val="-1848625893"/>
          <w:citation/>
        </w:sdtPr>
        <w:sdtEndPr/>
        <w:sdtContent>
          <w:r w:rsidR="00862999">
            <w:fldChar w:fldCharType="begin"/>
          </w:r>
          <w:r w:rsidR="00862999">
            <w:instrText xml:space="preserve"> CITATION Whi05 \l 1031 </w:instrText>
          </w:r>
          <w:r w:rsidR="00862999">
            <w:fldChar w:fldCharType="separate"/>
          </w:r>
          <w:r w:rsidR="00FD3F1D">
            <w:rPr>
              <w:noProof/>
            </w:rPr>
            <w:t>[12]</w:t>
          </w:r>
          <w:r w:rsidR="00862999">
            <w:fldChar w:fldCharType="end"/>
          </w:r>
        </w:sdtContent>
      </w:sdt>
      <w:r w:rsidRPr="008B5D30">
        <w:t xml:space="preserve">  oder Verhaltensweisen</w:t>
      </w:r>
      <w:r w:rsidR="00862999">
        <w:t xml:space="preserve"> </w:t>
      </w:r>
      <w:sdt>
        <w:sdtPr>
          <w:id w:val="-2068636680"/>
          <w:citation/>
        </w:sdtPr>
        <w:sdtEndPr/>
        <w:sdtContent>
          <w:r w:rsidR="00862999">
            <w:fldChar w:fldCharType="begin"/>
          </w:r>
          <w:r w:rsidR="00862999">
            <w:instrText xml:space="preserve"> CITATION Sum10 \l 1031 </w:instrText>
          </w:r>
          <w:r w:rsidR="00862999">
            <w:fldChar w:fldCharType="separate"/>
          </w:r>
          <w:r w:rsidR="00FD3F1D">
            <w:rPr>
              <w:noProof/>
            </w:rPr>
            <w:t>[13]</w:t>
          </w:r>
          <w:r w:rsidR="00862999">
            <w:fldChar w:fldCharType="end"/>
          </w:r>
        </w:sdtContent>
      </w:sdt>
      <w:r w:rsidRPr="008B5D30">
        <w:t xml:space="preserve"> anpasst</w:t>
      </w:r>
      <w:r w:rsidR="00B40C2C">
        <w:t xml:space="preserve">. </w:t>
      </w:r>
      <w:sdt>
        <w:sdtPr>
          <w:id w:val="-1137171292"/>
          <w:citation/>
        </w:sdtPr>
        <w:sdtEndPr/>
        <w:sdtContent>
          <w:r w:rsidR="00B40C2C">
            <w:fldChar w:fldCharType="begin"/>
          </w:r>
          <w:r w:rsidR="00B40C2C">
            <w:instrText xml:space="preserve"> CITATION Ada17 \l 1031 </w:instrText>
          </w:r>
          <w:r w:rsidR="00B40C2C">
            <w:fldChar w:fldCharType="separate"/>
          </w:r>
          <w:r w:rsidR="00FD3F1D">
            <w:rPr>
              <w:noProof/>
            </w:rPr>
            <w:t>[2]</w:t>
          </w:r>
          <w:r w:rsidR="00B40C2C">
            <w:fldChar w:fldCharType="end"/>
          </w:r>
        </w:sdtContent>
      </w:sdt>
    </w:p>
    <w:p w14:paraId="288A3E93" w14:textId="5A40C7ED" w:rsidR="00AF41EA" w:rsidRDefault="00B40C2C" w:rsidP="00AF41EA">
      <w:pPr>
        <w:pStyle w:val="berschrift4"/>
      </w:pPr>
      <w:proofErr w:type="spellStart"/>
      <w:r>
        <w:t>Redirected</w:t>
      </w:r>
      <w:proofErr w:type="spellEnd"/>
      <w:r>
        <w:t xml:space="preserve"> Walking</w:t>
      </w:r>
    </w:p>
    <w:p w14:paraId="0242AE30" w14:textId="2B4B2C38" w:rsidR="006167CE" w:rsidRDefault="006167CE" w:rsidP="006167CE">
      <w:r w:rsidRPr="006167CE">
        <w:t>In solchen Szenarien, in denen Benutzer VEs untersuchen müssen, die größer als der verfügbare physische Raum sind, sind natürliche Gehschnittstellen weniger geeignet. „Umgeleitetes Gehen“ bezieht sich auf eine Kategorie von Techniken, mit denen Benutzer virtuelle Räume, die größer als ihre physische Umgebung sind, physisch erkunden können, indem sie die Wahrnehmung des physischen Pfads in der realen Welt in der VE ändern</w:t>
      </w:r>
      <w:sdt>
        <w:sdtPr>
          <w:id w:val="-394277367"/>
          <w:citation/>
        </w:sdtPr>
        <w:sdtEndPr/>
        <w:sdtContent>
          <w:r>
            <w:fldChar w:fldCharType="begin"/>
          </w:r>
          <w:r>
            <w:instrText xml:space="preserve"> CITATION Raz02 \l 1031 </w:instrText>
          </w:r>
          <w:r>
            <w:fldChar w:fldCharType="separate"/>
          </w:r>
          <w:r w:rsidR="00FD3F1D">
            <w:rPr>
              <w:noProof/>
            </w:rPr>
            <w:t xml:space="preserve"> [4]</w:t>
          </w:r>
          <w:r>
            <w:fldChar w:fldCharType="end"/>
          </w:r>
        </w:sdtContent>
      </w:sdt>
      <w:r w:rsidRPr="006167CE">
        <w:t>.</w:t>
      </w:r>
    </w:p>
    <w:p w14:paraId="40AC35E5" w14:textId="66FB3353" w:rsidR="00CD6520" w:rsidRDefault="00CD6520" w:rsidP="006167CE"/>
    <w:p w14:paraId="4DECEE5D" w14:textId="4095BEDF" w:rsidR="00CD6520" w:rsidRDefault="00CD6520" w:rsidP="00CD6520">
      <w:pPr>
        <w:pStyle w:val="berschrift4"/>
      </w:pPr>
      <w:proofErr w:type="spellStart"/>
      <w:r>
        <w:t>Walkin</w:t>
      </w:r>
      <w:proofErr w:type="spellEnd"/>
      <w:r>
        <w:t>-In-Place</w:t>
      </w:r>
    </w:p>
    <w:p w14:paraId="4BC846BB" w14:textId="07428ABD" w:rsidR="00CD6520" w:rsidRDefault="00CD6520" w:rsidP="00CD6520">
      <w:pPr>
        <w:pStyle w:val="berschrift4"/>
      </w:pPr>
      <w:proofErr w:type="spellStart"/>
      <w:r>
        <w:t>Abstahierte</w:t>
      </w:r>
      <w:proofErr w:type="spellEnd"/>
      <w:r>
        <w:t xml:space="preserve"> Schnittstelle</w:t>
      </w:r>
      <w:r w:rsidR="009678D8">
        <w:t xml:space="preserve"> des Gehens</w:t>
      </w:r>
    </w:p>
    <w:p w14:paraId="1ED13207" w14:textId="32444D7F" w:rsidR="00B56F37" w:rsidRPr="00B56F37" w:rsidRDefault="00B56F37" w:rsidP="00B56F37">
      <w:pPr>
        <w:pStyle w:val="berschrift4"/>
      </w:pPr>
      <w:r>
        <w:t>Laufbänder</w:t>
      </w:r>
    </w:p>
    <w:p w14:paraId="379339EE" w14:textId="77777777" w:rsidR="00B40C2C" w:rsidRPr="00B40C2C" w:rsidRDefault="00B40C2C" w:rsidP="00B40C2C"/>
    <w:p w14:paraId="1F8AFF17" w14:textId="77777777" w:rsidR="00BF3AEB" w:rsidRDefault="000F0ADF" w:rsidP="004A7F0D">
      <w:pPr>
        <w:pStyle w:val="berschrift2"/>
      </w:pPr>
      <w:bookmarkStart w:id="18" w:name="_Toc65575532"/>
      <w:commentRangeStart w:id="19"/>
      <w:r>
        <w:lastRenderedPageBreak/>
        <w:t>Problemstellung, Zielsetzung und Vorgehensweise</w:t>
      </w:r>
      <w:commentRangeEnd w:id="19"/>
      <w:r>
        <w:rPr>
          <w:rStyle w:val="Kommentarzeichen"/>
          <w:rFonts w:cs="Times New Roman"/>
          <w:b w:val="0"/>
          <w:bCs w:val="0"/>
          <w:iCs w:val="0"/>
        </w:rPr>
        <w:commentReference w:id="19"/>
      </w:r>
      <w:bookmarkEnd w:id="18"/>
    </w:p>
    <w:p w14:paraId="3268DFC3" w14:textId="520D1F75" w:rsidR="00A43E62" w:rsidRDefault="000F0ADF" w:rsidP="008B00B3">
      <w:pPr>
        <w:pStyle w:val="berschrift3"/>
      </w:pPr>
      <w:bookmarkStart w:id="20" w:name="_Toc65575533"/>
      <w:r>
        <w:t>Problemstellung</w:t>
      </w:r>
      <w:bookmarkEnd w:id="20"/>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1" w:name="_Toc65575534"/>
      <w:r>
        <w:t>Zielsetzung</w:t>
      </w:r>
      <w:bookmarkEnd w:id="21"/>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2" w:name="_Toc65575535"/>
      <w:r>
        <w:t>Vorgehensweise</w:t>
      </w:r>
      <w:bookmarkEnd w:id="22"/>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23" w:name="_Toc65575536"/>
      <w:r>
        <w:t>Technologien</w:t>
      </w:r>
      <w:bookmarkEnd w:id="23"/>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24" w:name="_Toc65575537"/>
      <w:r>
        <w:t>Unity 3D</w:t>
      </w:r>
      <w:bookmarkEnd w:id="24"/>
    </w:p>
    <w:p w14:paraId="0D03FF6B" w14:textId="26E3006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FD3F1D">
            <w:rPr>
              <w:noProof/>
            </w:rPr>
            <w:t>[14]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25" w:name="_Toc65575538"/>
      <w:r>
        <w:t>Oculus Quest</w:t>
      </w:r>
      <w:bookmarkEnd w:id="25"/>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24664D0"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FD3F1D">
            <w:rPr>
              <w:noProof/>
            </w:rPr>
            <w:t>[15]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26" w:name="_Ref65339215"/>
      <w:bookmarkStart w:id="27" w:name="_Toc65407026"/>
      <w:r>
        <w:t xml:space="preserve">Abb. </w:t>
      </w:r>
      <w:r w:rsidR="00421F64">
        <w:fldChar w:fldCharType="begin"/>
      </w:r>
      <w:r w:rsidR="00421F64">
        <w:instrText xml:space="preserve"> SEQ Abb. \* ARABIC </w:instrText>
      </w:r>
      <w:r w:rsidR="00421F64">
        <w:fldChar w:fldCharType="separate"/>
      </w:r>
      <w:r w:rsidR="00AE6DDF">
        <w:rPr>
          <w:noProof/>
        </w:rPr>
        <w:t>1</w:t>
      </w:r>
      <w:r w:rsidR="00421F64">
        <w:rPr>
          <w:noProof/>
        </w:rPr>
        <w:fldChar w:fldCharType="end"/>
      </w:r>
      <w:r>
        <w:t>: Oculus Quest mit Controller</w:t>
      </w:r>
      <w:r w:rsidR="0030434D">
        <w:rPr>
          <w:rStyle w:val="Funotenzeichen"/>
        </w:rPr>
        <w:footnoteReference w:id="1"/>
      </w:r>
      <w:bookmarkEnd w:id="26"/>
      <w:bookmarkEnd w:id="27"/>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28" w:name="_Toc65575539"/>
      <w:r>
        <w:t>Visual Studio</w:t>
      </w:r>
      <w:bookmarkEnd w:id="28"/>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7989E280"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FD3F1D">
            <w:rPr>
              <w:noProof/>
            </w:rPr>
            <w:t xml:space="preserve"> [16]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29" w:name="_Toc65575540"/>
      <w:r>
        <w:t>Programmiersprache C#</w:t>
      </w:r>
      <w:bookmarkEnd w:id="29"/>
    </w:p>
    <w:p w14:paraId="5B7B18BF" w14:textId="51595012"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FD3F1D">
            <w:rPr>
              <w:noProof/>
            </w:rPr>
            <w:t>[17]</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FD3F1D">
            <w:rPr>
              <w:noProof/>
            </w:rPr>
            <w:t xml:space="preserve"> [18]</w:t>
          </w:r>
          <w:r w:rsidR="00A379CE">
            <w:fldChar w:fldCharType="end"/>
          </w:r>
        </w:sdtContent>
      </w:sdt>
    </w:p>
    <w:p w14:paraId="7EA460B9" w14:textId="564B9230" w:rsidR="00FB3190" w:rsidRDefault="00FB3190" w:rsidP="00FB3190">
      <w:pPr>
        <w:pStyle w:val="berschrift4"/>
      </w:pPr>
      <w:bookmarkStart w:id="30" w:name="_Toc65575541"/>
      <w:proofErr w:type="spellStart"/>
      <w:r>
        <w:lastRenderedPageBreak/>
        <w:t>Git</w:t>
      </w:r>
      <w:proofErr w:type="spellEnd"/>
      <w:r>
        <w:t xml:space="preserve"> Versionskontrolle</w:t>
      </w:r>
      <w:bookmarkEnd w:id="30"/>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FCF51E2"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FD3F1D">
            <w:rPr>
              <w:noProof/>
            </w:rPr>
            <w:t xml:space="preserve"> [19]</w:t>
          </w:r>
          <w:r w:rsidR="00B80AB8">
            <w:fldChar w:fldCharType="end"/>
          </w:r>
        </w:sdtContent>
      </w:sdt>
    </w:p>
    <w:p w14:paraId="23E66DE2" w14:textId="777992EA" w:rsidR="00B16E27" w:rsidRDefault="008A5200" w:rsidP="00713367">
      <w:pPr>
        <w:pStyle w:val="berschrift2"/>
      </w:pPr>
      <w:bookmarkStart w:id="31" w:name="_Toc65575542"/>
      <w:r>
        <w:lastRenderedPageBreak/>
        <w:t>Umsetzung</w:t>
      </w:r>
      <w:bookmarkEnd w:id="31"/>
    </w:p>
    <w:p w14:paraId="5A124660" w14:textId="184F9485" w:rsidR="008B00B3" w:rsidRDefault="00380648" w:rsidP="008B00B3">
      <w:pPr>
        <w:pStyle w:val="berschrift3"/>
      </w:pPr>
      <w:bookmarkStart w:id="32" w:name="_Toc65575543"/>
      <w:r>
        <w:t>Einbinden der Oculus Quest in Unity 3D</w:t>
      </w:r>
      <w:bookmarkEnd w:id="32"/>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33" w:name="_Toc65575544"/>
      <w:r>
        <w:lastRenderedPageBreak/>
        <w:t>Entwicklung des Malus</w:t>
      </w:r>
      <w:bookmarkEnd w:id="33"/>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34" w:name="_Toc65575545"/>
      <w:r>
        <w:t>Entwicklung der Szenarien</w:t>
      </w:r>
      <w:bookmarkEnd w:id="34"/>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lastRenderedPageBreak/>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35" w:name="_Ref65495636"/>
      <w:r>
        <w:t xml:space="preserve">Abb. </w:t>
      </w:r>
      <w:r w:rsidR="00421F64">
        <w:fldChar w:fldCharType="begin"/>
      </w:r>
      <w:r w:rsidR="00421F64">
        <w:instrText xml:space="preserve"> SEQ Abb. \* ARABIC </w:instrText>
      </w:r>
      <w:r w:rsidR="00421F64">
        <w:fldChar w:fldCharType="separate"/>
      </w:r>
      <w:r w:rsidR="00AE6DDF">
        <w:rPr>
          <w:noProof/>
        </w:rPr>
        <w:t>2</w:t>
      </w:r>
      <w:r w:rsidR="00421F64">
        <w:rPr>
          <w:noProof/>
        </w:rPr>
        <w:fldChar w:fldCharType="end"/>
      </w:r>
      <w:r>
        <w:t>: Hindernisse</w:t>
      </w:r>
      <w:r w:rsidR="00195261">
        <w:t xml:space="preserve"> Kisten und</w:t>
      </w:r>
      <w:r>
        <w:t xml:space="preserve"> </w:t>
      </w:r>
      <w:r w:rsidRPr="00F84619">
        <w:t>Tisch</w:t>
      </w:r>
      <w:bookmarkEnd w:id="35"/>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36" w:name="_Ref65495842"/>
      <w:bookmarkStart w:id="37" w:name="_Ref65495864"/>
      <w:bookmarkStart w:id="38" w:name="_Ref65593274"/>
      <w:r>
        <w:t xml:space="preserve">Abb. </w:t>
      </w:r>
      <w:r w:rsidR="00421F64">
        <w:fldChar w:fldCharType="begin"/>
      </w:r>
      <w:r w:rsidR="00421F64">
        <w:instrText xml:space="preserve"> SEQ Abb. \* ARABIC </w:instrText>
      </w:r>
      <w:r w:rsidR="00421F64">
        <w:fldChar w:fldCharType="separate"/>
      </w:r>
      <w:r>
        <w:rPr>
          <w:noProof/>
        </w:rPr>
        <w:t>3</w:t>
      </w:r>
      <w:r w:rsidR="00421F64">
        <w:rPr>
          <w:noProof/>
        </w:rPr>
        <w:fldChar w:fldCharType="end"/>
      </w:r>
      <w:r>
        <w:t xml:space="preserve">: Hindernisse </w:t>
      </w:r>
      <w:bookmarkEnd w:id="36"/>
      <w:bookmarkEnd w:id="37"/>
      <w:r w:rsidR="00195261">
        <w:t>Zaun und Pfahl</w:t>
      </w:r>
      <w:bookmarkEnd w:id="38"/>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lastRenderedPageBreak/>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39" w:name="_Toc65575546"/>
      <w:r>
        <w:t>Datenerfassung</w:t>
      </w:r>
      <w:bookmarkEnd w:id="39"/>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lastRenderedPageBreak/>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0" w:name="_Ref65339286"/>
      <w:bookmarkStart w:id="41" w:name="_Toc65407027"/>
      <w:r>
        <w:t xml:space="preserve">Abb. </w:t>
      </w:r>
      <w:r w:rsidR="00421F64">
        <w:fldChar w:fldCharType="begin"/>
      </w:r>
      <w:r w:rsidR="00421F64">
        <w:instrText xml:space="preserve"> SEQ Abb. \* ARABIC </w:instrText>
      </w:r>
      <w:r w:rsidR="00421F64">
        <w:fldChar w:fldCharType="separate"/>
      </w:r>
      <w:r w:rsidR="00AE6DDF">
        <w:rPr>
          <w:noProof/>
        </w:rPr>
        <w:t>4</w:t>
      </w:r>
      <w:r w:rsidR="00421F64">
        <w:rPr>
          <w:noProof/>
        </w:rPr>
        <w:fldChar w:fldCharType="end"/>
      </w:r>
      <w:r>
        <w:t xml:space="preserve">: </w:t>
      </w:r>
      <w:r w:rsidRPr="000577ED">
        <w:t>CSV Datei mit Beispieldaten</w:t>
      </w:r>
      <w:bookmarkEnd w:id="40"/>
      <w:bookmarkEnd w:id="41"/>
    </w:p>
    <w:p w14:paraId="6477A15A" w14:textId="39FB294D"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FD3F1D">
            <w:rPr>
              <w:noProof/>
            </w:rPr>
            <w:t>[6]</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42" w:name="_Toc65407028"/>
      <w:bookmarkStart w:id="43" w:name="_Ref65407210"/>
      <w:r>
        <w:t xml:space="preserve">Abb. </w:t>
      </w:r>
      <w:r w:rsidR="00421F64">
        <w:fldChar w:fldCharType="begin"/>
      </w:r>
      <w:r w:rsidR="00421F64">
        <w:instrText xml:space="preserve"> SEQ Abb. \* ARABIC </w:instrText>
      </w:r>
      <w:r w:rsidR="00421F64">
        <w:fldChar w:fldCharType="separate"/>
      </w:r>
      <w:r w:rsidR="00AE6DDF">
        <w:rPr>
          <w:noProof/>
        </w:rPr>
        <w:t>5</w:t>
      </w:r>
      <w:r w:rsidR="00421F64">
        <w:rPr>
          <w:noProof/>
        </w:rPr>
        <w:fldChar w:fldCharType="end"/>
      </w:r>
      <w:r>
        <w:t xml:space="preserve">: </w:t>
      </w:r>
      <w:r w:rsidR="009322D5">
        <w:t xml:space="preserve">Fragebogen - </w:t>
      </w:r>
      <w:r>
        <w:t>Persönliche Daten</w:t>
      </w:r>
      <w:bookmarkEnd w:id="42"/>
      <w:bookmarkEnd w:id="43"/>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lastRenderedPageBreak/>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44" w:name="_Ref65413088"/>
      <w:r>
        <w:t xml:space="preserve">Abb. </w:t>
      </w:r>
      <w:r w:rsidR="00421F64">
        <w:fldChar w:fldCharType="begin"/>
      </w:r>
      <w:r w:rsidR="00421F64">
        <w:instrText xml:space="preserve"> SEQ Abb. \* ARABIC </w:instrText>
      </w:r>
      <w:r w:rsidR="00421F64">
        <w:fldChar w:fldCharType="separate"/>
      </w:r>
      <w:r w:rsidR="00AE6DDF">
        <w:rPr>
          <w:noProof/>
        </w:rPr>
        <w:t>6</w:t>
      </w:r>
      <w:r w:rsidR="00421F64">
        <w:rPr>
          <w:noProof/>
        </w:rPr>
        <w:fldChar w:fldCharType="end"/>
      </w:r>
      <w:r>
        <w:t xml:space="preserve">: </w:t>
      </w:r>
      <w:r w:rsidRPr="004F237B">
        <w:t xml:space="preserve">Fragebogen - </w:t>
      </w:r>
      <w:r w:rsidRPr="00F84619">
        <w:t>Allgemeine</w:t>
      </w:r>
      <w:r w:rsidRPr="004F237B">
        <w:t xml:space="preserve"> Angaben</w:t>
      </w:r>
      <w:bookmarkEnd w:id="44"/>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45" w:name="_Toc65407030"/>
      <w:bookmarkStart w:id="46" w:name="_Ref65418546"/>
      <w:r>
        <w:t xml:space="preserve">Abb. </w:t>
      </w:r>
      <w:r w:rsidR="00421F64">
        <w:fldChar w:fldCharType="begin"/>
      </w:r>
      <w:r w:rsidR="00421F64">
        <w:instrText xml:space="preserve"> SEQ Abb. \* ARABIC </w:instrText>
      </w:r>
      <w:r w:rsidR="00421F64">
        <w:fldChar w:fldCharType="separate"/>
      </w:r>
      <w:r w:rsidR="00AE6DDF">
        <w:rPr>
          <w:noProof/>
        </w:rPr>
        <w:t>7</w:t>
      </w:r>
      <w:r w:rsidR="00421F64">
        <w:rPr>
          <w:noProof/>
        </w:rPr>
        <w:fldChar w:fldCharType="end"/>
      </w:r>
      <w:r>
        <w:t xml:space="preserve">: </w:t>
      </w:r>
      <w:r w:rsidR="006C5978">
        <w:t xml:space="preserve">Fragebogen - </w:t>
      </w:r>
      <w:r>
        <w:t xml:space="preserve">Beurteilung </w:t>
      </w:r>
      <w:r w:rsidRPr="00F84619">
        <w:t>Szenario</w:t>
      </w:r>
      <w:bookmarkEnd w:id="45"/>
      <w:bookmarkEnd w:id="46"/>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lastRenderedPageBreak/>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47" w:name="_Toc65407031"/>
      <w:bookmarkStart w:id="48" w:name="_Ref65421100"/>
      <w:r>
        <w:t xml:space="preserve">Abb. </w:t>
      </w:r>
      <w:r w:rsidR="00421F64">
        <w:fldChar w:fldCharType="begin"/>
      </w:r>
      <w:r w:rsidR="00421F64">
        <w:instrText xml:space="preserve"> SEQ Abb. \* </w:instrText>
      </w:r>
      <w:r w:rsidR="00421F64">
        <w:instrText xml:space="preserve">ARABIC </w:instrText>
      </w:r>
      <w:r w:rsidR="00421F64">
        <w:fldChar w:fldCharType="separate"/>
      </w:r>
      <w:r w:rsidR="00AE6DDF">
        <w:rPr>
          <w:noProof/>
        </w:rPr>
        <w:t>8</w:t>
      </w:r>
      <w:r w:rsidR="00421F64">
        <w:rPr>
          <w:noProof/>
        </w:rPr>
        <w:fldChar w:fldCharType="end"/>
      </w:r>
      <w:r>
        <w:t xml:space="preserve">: </w:t>
      </w:r>
      <w:r w:rsidR="00506C6C">
        <w:t xml:space="preserve">Fragebogen - </w:t>
      </w:r>
      <w:r>
        <w:t xml:space="preserve">Persönliches </w:t>
      </w:r>
      <w:r w:rsidRPr="00F84619">
        <w:t>Feedback</w:t>
      </w:r>
      <w:bookmarkEnd w:id="47"/>
      <w:bookmarkEnd w:id="48"/>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r>
        <w:t>Evaluation</w:t>
      </w:r>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49" w:name="_Toc65575547"/>
      <w:commentRangeStart w:id="50"/>
      <w:r>
        <w:lastRenderedPageBreak/>
        <w:t xml:space="preserve">Zusammenfassung, </w:t>
      </w:r>
      <w:r w:rsidR="000F0ADF">
        <w:t>Bewertung</w:t>
      </w:r>
      <w:r>
        <w:t xml:space="preserve"> und</w:t>
      </w:r>
      <w:r w:rsidR="000F0ADF">
        <w:t xml:space="preserve"> </w:t>
      </w:r>
      <w:r w:rsidR="00C814B4">
        <w:t>Ausblick</w:t>
      </w:r>
      <w:commentRangeEnd w:id="50"/>
      <w:r>
        <w:rPr>
          <w:rStyle w:val="Kommentarzeichen"/>
          <w:rFonts w:cs="Times New Roman"/>
          <w:b w:val="0"/>
          <w:bCs w:val="0"/>
          <w:iCs w:val="0"/>
        </w:rPr>
        <w:commentReference w:id="50"/>
      </w:r>
      <w:bookmarkEnd w:id="49"/>
    </w:p>
    <w:p w14:paraId="195FEBB8" w14:textId="77777777" w:rsidR="00401E1E" w:rsidRDefault="00401E1E" w:rsidP="00DE1959"/>
    <w:p w14:paraId="0FE2BB80" w14:textId="77777777" w:rsidR="00AE6168" w:rsidRDefault="00AE6168" w:rsidP="00AE6168">
      <w:pPr>
        <w:pStyle w:val="berschrift2"/>
        <w:ind w:left="0" w:firstLine="0"/>
      </w:pPr>
      <w:bookmarkStart w:id="51" w:name="_Abbildungsverzeichnis"/>
      <w:bookmarkStart w:id="52" w:name="_Toc65575548"/>
      <w:bookmarkEnd w:id="51"/>
      <w:r>
        <w:lastRenderedPageBreak/>
        <w:t>Anhang</w:t>
      </w:r>
      <w:bookmarkEnd w:id="52"/>
    </w:p>
    <w:p w14:paraId="083FE62F" w14:textId="77777777" w:rsidR="0030307A" w:rsidRDefault="0030307A" w:rsidP="0030307A">
      <w:pPr>
        <w:pStyle w:val="berschrift3"/>
      </w:pPr>
      <w:bookmarkStart w:id="53" w:name="_Toc65575549"/>
      <w:r>
        <w:t>Abkürzungsverzeichnis</w:t>
      </w:r>
      <w:bookmarkEnd w:id="5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54" w:name="_Toc65575550"/>
      <w:r>
        <w:lastRenderedPageBreak/>
        <w:t>Abbildungsverzeichnis</w:t>
      </w:r>
      <w:bookmarkEnd w:id="54"/>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421F64">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421F64">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421F64">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421F64">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421F64">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55" w:name="_Toc65575551" w:displacedByCustomXml="next"/>
    <w:sdt>
      <w:sdtPr>
        <w:rPr>
          <w:rFonts w:cs="Times New Roman"/>
          <w:b w:val="0"/>
          <w:bCs w:val="0"/>
          <w:sz w:val="22"/>
          <w:szCs w:val="24"/>
        </w:rPr>
        <w:id w:val="25485182"/>
        <w:docPartObj>
          <w:docPartGallery w:val="Bibliographies"/>
          <w:docPartUnique/>
        </w:docPartObj>
      </w:sdtPr>
      <w:sdtEndPr/>
      <w:sdtContent>
        <w:commentRangeStart w:id="56" w:displacedByCustomXml="prev"/>
        <w:p w14:paraId="07C1118A" w14:textId="77777777" w:rsidR="00727D9A" w:rsidRDefault="00727D9A" w:rsidP="00727D9A">
          <w:pPr>
            <w:pStyle w:val="berschrift3"/>
          </w:pPr>
          <w:r>
            <w:t>Literaturverzeichnis</w:t>
          </w:r>
          <w:commentRangeEnd w:id="56"/>
          <w:r w:rsidR="00B71F28">
            <w:rPr>
              <w:rStyle w:val="Kommentarzeichen"/>
              <w:rFonts w:cs="Times New Roman"/>
              <w:b w:val="0"/>
              <w:bCs w:val="0"/>
            </w:rPr>
            <w:commentReference w:id="56"/>
          </w:r>
          <w:bookmarkEnd w:id="55"/>
        </w:p>
        <w:sdt>
          <w:sdtPr>
            <w:id w:val="111145805"/>
            <w:bibliography/>
          </w:sdtPr>
          <w:sdtEndPr/>
          <w:sdtContent>
            <w:p w14:paraId="5EEE3AE2" w14:textId="77777777" w:rsidR="00FD3F1D"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2"/>
              </w:tblGrid>
              <w:tr w:rsidR="00FD3F1D" w14:paraId="0F5F063D" w14:textId="77777777">
                <w:trPr>
                  <w:divId w:val="514730826"/>
                  <w:tblCellSpacing w:w="15" w:type="dxa"/>
                </w:trPr>
                <w:tc>
                  <w:tcPr>
                    <w:tcW w:w="50" w:type="pct"/>
                    <w:hideMark/>
                  </w:tcPr>
                  <w:p w14:paraId="4171F13F" w14:textId="24F17A51" w:rsidR="00FD3F1D" w:rsidRDefault="00FD3F1D">
                    <w:pPr>
                      <w:pStyle w:val="Literaturverzeichnis"/>
                      <w:rPr>
                        <w:noProof/>
                        <w:sz w:val="24"/>
                      </w:rPr>
                    </w:pPr>
                    <w:r>
                      <w:rPr>
                        <w:noProof/>
                      </w:rPr>
                      <w:t xml:space="preserve">[1] </w:t>
                    </w:r>
                  </w:p>
                </w:tc>
                <w:tc>
                  <w:tcPr>
                    <w:tcW w:w="0" w:type="auto"/>
                    <w:hideMark/>
                  </w:tcPr>
                  <w:p w14:paraId="4B40C8AA" w14:textId="77777777" w:rsidR="00FD3F1D" w:rsidRDefault="00FD3F1D">
                    <w:pPr>
                      <w:pStyle w:val="Literaturverzeichnis"/>
                      <w:rPr>
                        <w:noProof/>
                      </w:rPr>
                    </w:pPr>
                    <w:r>
                      <w:rPr>
                        <w:noProof/>
                      </w:rPr>
                      <w:t>J. N. Templeman, D. P. S. und L. E. Sibert, „Virtual Locomotion: Walking in Place through Virtual Env ironments,“ Dezember 1999.</w:t>
                    </w:r>
                  </w:p>
                </w:tc>
              </w:tr>
              <w:tr w:rsidR="00FD3F1D" w14:paraId="37072A62" w14:textId="77777777">
                <w:trPr>
                  <w:divId w:val="514730826"/>
                  <w:tblCellSpacing w:w="15" w:type="dxa"/>
                </w:trPr>
                <w:tc>
                  <w:tcPr>
                    <w:tcW w:w="50" w:type="pct"/>
                    <w:hideMark/>
                  </w:tcPr>
                  <w:p w14:paraId="4B7F1BE4" w14:textId="77777777" w:rsidR="00FD3F1D" w:rsidRDefault="00FD3F1D">
                    <w:pPr>
                      <w:pStyle w:val="Literaturverzeichnis"/>
                      <w:rPr>
                        <w:noProof/>
                      </w:rPr>
                    </w:pPr>
                    <w:r>
                      <w:rPr>
                        <w:noProof/>
                      </w:rPr>
                      <w:t xml:space="preserve">[2] </w:t>
                    </w:r>
                  </w:p>
                </w:tc>
                <w:tc>
                  <w:tcPr>
                    <w:tcW w:w="0" w:type="auto"/>
                    <w:hideMark/>
                  </w:tcPr>
                  <w:p w14:paraId="665DC97A" w14:textId="77777777" w:rsidR="00FD3F1D" w:rsidRDefault="00FD3F1D">
                    <w:pPr>
                      <w:pStyle w:val="Literaturverzeichnis"/>
                      <w:rPr>
                        <w:noProof/>
                      </w:rPr>
                    </w:pPr>
                    <w:r>
                      <w:rPr>
                        <w:noProof/>
                      </w:rPr>
                      <w:t>A. L. Simeone, I. Mavridou und W. Powell, „Altering User Movement Behaviour in Virtual Environments,“ April 2017.</w:t>
                    </w:r>
                  </w:p>
                </w:tc>
              </w:tr>
              <w:tr w:rsidR="00FD3F1D" w14:paraId="4085801F" w14:textId="77777777">
                <w:trPr>
                  <w:divId w:val="514730826"/>
                  <w:tblCellSpacing w:w="15" w:type="dxa"/>
                </w:trPr>
                <w:tc>
                  <w:tcPr>
                    <w:tcW w:w="50" w:type="pct"/>
                    <w:hideMark/>
                  </w:tcPr>
                  <w:p w14:paraId="28F1BC02" w14:textId="77777777" w:rsidR="00FD3F1D" w:rsidRDefault="00FD3F1D">
                    <w:pPr>
                      <w:pStyle w:val="Literaturverzeichnis"/>
                      <w:rPr>
                        <w:noProof/>
                      </w:rPr>
                    </w:pPr>
                    <w:r>
                      <w:rPr>
                        <w:noProof/>
                      </w:rPr>
                      <w:t xml:space="preserve">[3] </w:t>
                    </w:r>
                  </w:p>
                </w:tc>
                <w:tc>
                  <w:tcPr>
                    <w:tcW w:w="0" w:type="auto"/>
                    <w:hideMark/>
                  </w:tcPr>
                  <w:p w14:paraId="5CC65A5D" w14:textId="77777777" w:rsidR="00FD3F1D" w:rsidRDefault="00FD3F1D">
                    <w:pPr>
                      <w:pStyle w:val="Literaturverzeichnis"/>
                      <w:rPr>
                        <w:noProof/>
                      </w:rPr>
                    </w:pPr>
                    <w:r>
                      <w:rPr>
                        <w:noProof/>
                      </w:rPr>
                      <w:t>P. Fink, P. Foo und W. H. Warren, „Obstacle avoidance during walking in real and virtual environments,“ Januar 2007.</w:t>
                    </w:r>
                  </w:p>
                </w:tc>
              </w:tr>
              <w:tr w:rsidR="00FD3F1D" w14:paraId="0C2071E5" w14:textId="77777777">
                <w:trPr>
                  <w:divId w:val="514730826"/>
                  <w:tblCellSpacing w:w="15" w:type="dxa"/>
                </w:trPr>
                <w:tc>
                  <w:tcPr>
                    <w:tcW w:w="50" w:type="pct"/>
                    <w:hideMark/>
                  </w:tcPr>
                  <w:p w14:paraId="5C90F309" w14:textId="77777777" w:rsidR="00FD3F1D" w:rsidRDefault="00FD3F1D">
                    <w:pPr>
                      <w:pStyle w:val="Literaturverzeichnis"/>
                      <w:rPr>
                        <w:noProof/>
                      </w:rPr>
                    </w:pPr>
                    <w:r>
                      <w:rPr>
                        <w:noProof/>
                      </w:rPr>
                      <w:t xml:space="preserve">[4] </w:t>
                    </w:r>
                  </w:p>
                </w:tc>
                <w:tc>
                  <w:tcPr>
                    <w:tcW w:w="0" w:type="auto"/>
                    <w:hideMark/>
                  </w:tcPr>
                  <w:p w14:paraId="3FC88EF0" w14:textId="77777777" w:rsidR="00FD3F1D" w:rsidRDefault="00FD3F1D">
                    <w:pPr>
                      <w:pStyle w:val="Literaturverzeichnis"/>
                      <w:rPr>
                        <w:noProof/>
                      </w:rPr>
                    </w:pPr>
                    <w:r>
                      <w:rPr>
                        <w:noProof/>
                      </w:rPr>
                      <w:t>S. Razzaque, D. Swapp, M. Slater, M. C. Whitton und A. Steed, „Redirected Walking in Place,“ 2002.</w:t>
                    </w:r>
                  </w:p>
                </w:tc>
              </w:tr>
              <w:tr w:rsidR="00FD3F1D" w14:paraId="004B2424" w14:textId="77777777">
                <w:trPr>
                  <w:divId w:val="514730826"/>
                  <w:tblCellSpacing w:w="15" w:type="dxa"/>
                </w:trPr>
                <w:tc>
                  <w:tcPr>
                    <w:tcW w:w="50" w:type="pct"/>
                    <w:hideMark/>
                  </w:tcPr>
                  <w:p w14:paraId="53BE1676" w14:textId="77777777" w:rsidR="00FD3F1D" w:rsidRDefault="00FD3F1D">
                    <w:pPr>
                      <w:pStyle w:val="Literaturverzeichnis"/>
                      <w:rPr>
                        <w:noProof/>
                      </w:rPr>
                    </w:pPr>
                    <w:r>
                      <w:rPr>
                        <w:noProof/>
                      </w:rPr>
                      <w:t xml:space="preserve">[5] </w:t>
                    </w:r>
                  </w:p>
                </w:tc>
                <w:tc>
                  <w:tcPr>
                    <w:tcW w:w="0" w:type="auto"/>
                    <w:hideMark/>
                  </w:tcPr>
                  <w:p w14:paraId="3E709684" w14:textId="77777777" w:rsidR="00FD3F1D" w:rsidRDefault="00FD3F1D">
                    <w:pPr>
                      <w:pStyle w:val="Literaturverzeichnis"/>
                      <w:rPr>
                        <w:noProof/>
                      </w:rPr>
                    </w:pPr>
                    <w:r>
                      <w:rPr>
                        <w:noProof/>
                      </w:rPr>
                      <w:t>M. C. W. Kroes, J. E. Dunsmoor, W. E. Mackey, M. McClay und E. A, „Context conditioning in humans using commercially available immersive Virtual Reality,“ 2017.</w:t>
                    </w:r>
                  </w:p>
                </w:tc>
              </w:tr>
              <w:tr w:rsidR="00FD3F1D" w14:paraId="0016ACB7" w14:textId="77777777">
                <w:trPr>
                  <w:divId w:val="514730826"/>
                  <w:tblCellSpacing w:w="15" w:type="dxa"/>
                </w:trPr>
                <w:tc>
                  <w:tcPr>
                    <w:tcW w:w="50" w:type="pct"/>
                    <w:hideMark/>
                  </w:tcPr>
                  <w:p w14:paraId="5DB638EA" w14:textId="77777777" w:rsidR="00FD3F1D" w:rsidRDefault="00FD3F1D">
                    <w:pPr>
                      <w:pStyle w:val="Literaturverzeichnis"/>
                      <w:rPr>
                        <w:noProof/>
                      </w:rPr>
                    </w:pPr>
                    <w:r>
                      <w:rPr>
                        <w:noProof/>
                      </w:rPr>
                      <w:t xml:space="preserve">[6] </w:t>
                    </w:r>
                  </w:p>
                </w:tc>
                <w:tc>
                  <w:tcPr>
                    <w:tcW w:w="0" w:type="auto"/>
                    <w:hideMark/>
                  </w:tcPr>
                  <w:p w14:paraId="32B25FEC" w14:textId="77777777" w:rsidR="00FD3F1D" w:rsidRDefault="00FD3F1D">
                    <w:pPr>
                      <w:pStyle w:val="Literaturverzeichnis"/>
                      <w:rPr>
                        <w:noProof/>
                      </w:rPr>
                    </w:pPr>
                    <w:r>
                      <w:rPr>
                        <w:noProof/>
                      </w:rPr>
                      <w:t>[Online]. Available: https://evasys.de/evasys/. [Zugriff am 28 02 2021].</w:t>
                    </w:r>
                  </w:p>
                </w:tc>
              </w:tr>
              <w:tr w:rsidR="00FD3F1D" w14:paraId="6164D09D" w14:textId="77777777">
                <w:trPr>
                  <w:divId w:val="514730826"/>
                  <w:tblCellSpacing w:w="15" w:type="dxa"/>
                </w:trPr>
                <w:tc>
                  <w:tcPr>
                    <w:tcW w:w="50" w:type="pct"/>
                    <w:hideMark/>
                  </w:tcPr>
                  <w:p w14:paraId="00ECA301" w14:textId="77777777" w:rsidR="00FD3F1D" w:rsidRDefault="00FD3F1D">
                    <w:pPr>
                      <w:pStyle w:val="Literaturverzeichnis"/>
                      <w:rPr>
                        <w:noProof/>
                      </w:rPr>
                    </w:pPr>
                    <w:r>
                      <w:rPr>
                        <w:noProof/>
                      </w:rPr>
                      <w:t xml:space="preserve">[7] </w:t>
                    </w:r>
                  </w:p>
                </w:tc>
                <w:tc>
                  <w:tcPr>
                    <w:tcW w:w="0" w:type="auto"/>
                    <w:hideMark/>
                  </w:tcPr>
                  <w:p w14:paraId="11360B86" w14:textId="77777777" w:rsidR="00FD3F1D" w:rsidRDefault="00FD3F1D">
                    <w:pPr>
                      <w:pStyle w:val="Literaturverzeichnis"/>
                      <w:rPr>
                        <w:noProof/>
                      </w:rPr>
                    </w:pPr>
                    <w:r>
                      <w:rPr>
                        <w:noProof/>
                      </w:rPr>
                      <w:t>J. N. Templeman, P. S. Denbrook und L. E. Sibert, „Virtual locomotion: Walking in place through virtual environments,“ Dezember 1999.</w:t>
                    </w:r>
                  </w:p>
                </w:tc>
              </w:tr>
              <w:tr w:rsidR="00FD3F1D" w14:paraId="1FDF26E2" w14:textId="77777777">
                <w:trPr>
                  <w:divId w:val="514730826"/>
                  <w:tblCellSpacing w:w="15" w:type="dxa"/>
                </w:trPr>
                <w:tc>
                  <w:tcPr>
                    <w:tcW w:w="50" w:type="pct"/>
                    <w:hideMark/>
                  </w:tcPr>
                  <w:p w14:paraId="73A3F75F" w14:textId="77777777" w:rsidR="00FD3F1D" w:rsidRDefault="00FD3F1D">
                    <w:pPr>
                      <w:pStyle w:val="Literaturverzeichnis"/>
                      <w:rPr>
                        <w:noProof/>
                      </w:rPr>
                    </w:pPr>
                    <w:r>
                      <w:rPr>
                        <w:noProof/>
                      </w:rPr>
                      <w:t xml:space="preserve">[8] </w:t>
                    </w:r>
                  </w:p>
                </w:tc>
                <w:tc>
                  <w:tcPr>
                    <w:tcW w:w="0" w:type="auto"/>
                    <w:hideMark/>
                  </w:tcPr>
                  <w:p w14:paraId="7455EFD8" w14:textId="77777777" w:rsidR="00FD3F1D" w:rsidRDefault="00FD3F1D">
                    <w:pPr>
                      <w:pStyle w:val="Literaturverzeichnis"/>
                      <w:rPr>
                        <w:noProof/>
                      </w:rPr>
                    </w:pPr>
                    <w:r>
                      <w:rPr>
                        <w:noProof/>
                      </w:rPr>
                      <w:t>D. A. Bowman, D. Koller und L. F. Hodges, „Travel in Immersive Virtual Environments: An Evaluation of Viewpoint,“ 1997.</w:t>
                    </w:r>
                  </w:p>
                </w:tc>
              </w:tr>
              <w:tr w:rsidR="00FD3F1D" w14:paraId="6874E0A6" w14:textId="77777777">
                <w:trPr>
                  <w:divId w:val="514730826"/>
                  <w:tblCellSpacing w:w="15" w:type="dxa"/>
                </w:trPr>
                <w:tc>
                  <w:tcPr>
                    <w:tcW w:w="50" w:type="pct"/>
                    <w:hideMark/>
                  </w:tcPr>
                  <w:p w14:paraId="4EE377DA" w14:textId="77777777" w:rsidR="00FD3F1D" w:rsidRDefault="00FD3F1D">
                    <w:pPr>
                      <w:pStyle w:val="Literaturverzeichnis"/>
                      <w:rPr>
                        <w:noProof/>
                      </w:rPr>
                    </w:pPr>
                    <w:r>
                      <w:rPr>
                        <w:noProof/>
                      </w:rPr>
                      <w:t xml:space="preserve">[9] </w:t>
                    </w:r>
                  </w:p>
                </w:tc>
                <w:tc>
                  <w:tcPr>
                    <w:tcW w:w="0" w:type="auto"/>
                    <w:hideMark/>
                  </w:tcPr>
                  <w:p w14:paraId="0779D88A" w14:textId="77777777" w:rsidR="00FD3F1D" w:rsidRDefault="00FD3F1D">
                    <w:pPr>
                      <w:pStyle w:val="Literaturverzeichnis"/>
                      <w:rPr>
                        <w:noProof/>
                      </w:rPr>
                    </w:pPr>
                    <w:r>
                      <w:rPr>
                        <w:noProof/>
                      </w:rPr>
                      <w:t>M. Usoh, K. Arthur, M. C. Whitton, R. Bastos, A. Steed, M. Slater und F. P. Brooks, „Walking &gt; Walking-in-Place &gt; Flying, in Virtual Environments,“ 1999.</w:t>
                    </w:r>
                  </w:p>
                </w:tc>
              </w:tr>
              <w:tr w:rsidR="00FD3F1D" w14:paraId="0C10CEB6" w14:textId="77777777">
                <w:trPr>
                  <w:divId w:val="514730826"/>
                  <w:tblCellSpacing w:w="15" w:type="dxa"/>
                </w:trPr>
                <w:tc>
                  <w:tcPr>
                    <w:tcW w:w="50" w:type="pct"/>
                    <w:hideMark/>
                  </w:tcPr>
                  <w:p w14:paraId="66DB3B2F" w14:textId="77777777" w:rsidR="00FD3F1D" w:rsidRDefault="00FD3F1D">
                    <w:pPr>
                      <w:pStyle w:val="Literaturverzeichnis"/>
                      <w:rPr>
                        <w:noProof/>
                      </w:rPr>
                    </w:pPr>
                    <w:r>
                      <w:rPr>
                        <w:noProof/>
                      </w:rPr>
                      <w:t xml:space="preserve">[10] </w:t>
                    </w:r>
                  </w:p>
                </w:tc>
                <w:tc>
                  <w:tcPr>
                    <w:tcW w:w="0" w:type="auto"/>
                    <w:hideMark/>
                  </w:tcPr>
                  <w:p w14:paraId="037A7616" w14:textId="77777777" w:rsidR="00FD3F1D" w:rsidRDefault="00FD3F1D">
                    <w:pPr>
                      <w:pStyle w:val="Literaturverzeichnis"/>
                      <w:rPr>
                        <w:noProof/>
                      </w:rPr>
                    </w:pPr>
                    <w:r>
                      <w:rPr>
                        <w:noProof/>
                      </w:rPr>
                      <w:t>R. A. Ruddle und S. Lessels, „The Benefits of Using a Walking Interface,“ April 2009.</w:t>
                    </w:r>
                  </w:p>
                </w:tc>
              </w:tr>
              <w:tr w:rsidR="00FD3F1D" w14:paraId="5FB596FF" w14:textId="77777777">
                <w:trPr>
                  <w:divId w:val="514730826"/>
                  <w:tblCellSpacing w:w="15" w:type="dxa"/>
                </w:trPr>
                <w:tc>
                  <w:tcPr>
                    <w:tcW w:w="50" w:type="pct"/>
                    <w:hideMark/>
                  </w:tcPr>
                  <w:p w14:paraId="7BD6CFBD" w14:textId="77777777" w:rsidR="00FD3F1D" w:rsidRDefault="00FD3F1D">
                    <w:pPr>
                      <w:pStyle w:val="Literaturverzeichnis"/>
                      <w:rPr>
                        <w:noProof/>
                      </w:rPr>
                    </w:pPr>
                    <w:r>
                      <w:rPr>
                        <w:noProof/>
                      </w:rPr>
                      <w:t xml:space="preserve">[11] </w:t>
                    </w:r>
                  </w:p>
                </w:tc>
                <w:tc>
                  <w:tcPr>
                    <w:tcW w:w="0" w:type="auto"/>
                    <w:hideMark/>
                  </w:tcPr>
                  <w:p w14:paraId="7AEC8BA1" w14:textId="77777777" w:rsidR="00FD3F1D" w:rsidRDefault="00FD3F1D">
                    <w:pPr>
                      <w:pStyle w:val="Literaturverzeichnis"/>
                      <w:rPr>
                        <w:noProof/>
                      </w:rPr>
                    </w:pPr>
                    <w:r>
                      <w:rPr>
                        <w:noProof/>
                      </w:rPr>
                      <w:t>R. A. Ruddle, E. Volkova und H. H. Bülthoff, „Learning to Walk in Virtual Reality,“ Mai 2013.</w:t>
                    </w:r>
                  </w:p>
                </w:tc>
              </w:tr>
              <w:tr w:rsidR="00FD3F1D" w14:paraId="7410B46D" w14:textId="77777777">
                <w:trPr>
                  <w:divId w:val="514730826"/>
                  <w:tblCellSpacing w:w="15" w:type="dxa"/>
                </w:trPr>
                <w:tc>
                  <w:tcPr>
                    <w:tcW w:w="50" w:type="pct"/>
                    <w:hideMark/>
                  </w:tcPr>
                  <w:p w14:paraId="546EAA0C" w14:textId="77777777" w:rsidR="00FD3F1D" w:rsidRDefault="00FD3F1D">
                    <w:pPr>
                      <w:pStyle w:val="Literaturverzeichnis"/>
                      <w:rPr>
                        <w:noProof/>
                      </w:rPr>
                    </w:pPr>
                    <w:r>
                      <w:rPr>
                        <w:noProof/>
                      </w:rPr>
                      <w:t xml:space="preserve">[12] </w:t>
                    </w:r>
                  </w:p>
                </w:tc>
                <w:tc>
                  <w:tcPr>
                    <w:tcW w:w="0" w:type="auto"/>
                    <w:hideMark/>
                  </w:tcPr>
                  <w:p w14:paraId="347E8067" w14:textId="77777777" w:rsidR="00FD3F1D" w:rsidRDefault="00FD3F1D">
                    <w:pPr>
                      <w:pStyle w:val="Literaturverzeichnis"/>
                      <w:rPr>
                        <w:noProof/>
                      </w:rPr>
                    </w:pPr>
                    <w:r>
                      <w:rPr>
                        <w:noProof/>
                      </w:rPr>
                      <w:t>M. C. Whitton, J. V. Cohn, J. Feasel, P. Zimmons, S. Razzaque, S. .. Poulton, B. McLeod und F. P. Brooks, Jr., „Comparing VE Locomotion Interfaces,“ März 2005.</w:t>
                    </w:r>
                  </w:p>
                </w:tc>
              </w:tr>
              <w:tr w:rsidR="00FD3F1D" w14:paraId="1C43A186" w14:textId="77777777">
                <w:trPr>
                  <w:divId w:val="514730826"/>
                  <w:tblCellSpacing w:w="15" w:type="dxa"/>
                </w:trPr>
                <w:tc>
                  <w:tcPr>
                    <w:tcW w:w="50" w:type="pct"/>
                    <w:hideMark/>
                  </w:tcPr>
                  <w:p w14:paraId="3FE69E9A" w14:textId="77777777" w:rsidR="00FD3F1D" w:rsidRDefault="00FD3F1D">
                    <w:pPr>
                      <w:pStyle w:val="Literaturverzeichnis"/>
                      <w:rPr>
                        <w:noProof/>
                      </w:rPr>
                    </w:pPr>
                    <w:r>
                      <w:rPr>
                        <w:noProof/>
                      </w:rPr>
                      <w:t xml:space="preserve">[13] </w:t>
                    </w:r>
                  </w:p>
                </w:tc>
                <w:tc>
                  <w:tcPr>
                    <w:tcW w:w="0" w:type="auto"/>
                    <w:hideMark/>
                  </w:tcPr>
                  <w:p w14:paraId="0D5F4E18" w14:textId="77777777" w:rsidR="00FD3F1D" w:rsidRDefault="00FD3F1D">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FD3F1D" w14:paraId="23BDA4C1" w14:textId="77777777">
                <w:trPr>
                  <w:divId w:val="514730826"/>
                  <w:tblCellSpacing w:w="15" w:type="dxa"/>
                </w:trPr>
                <w:tc>
                  <w:tcPr>
                    <w:tcW w:w="50" w:type="pct"/>
                    <w:hideMark/>
                  </w:tcPr>
                  <w:p w14:paraId="69984AFF" w14:textId="77777777" w:rsidR="00FD3F1D" w:rsidRDefault="00FD3F1D">
                    <w:pPr>
                      <w:pStyle w:val="Literaturverzeichnis"/>
                      <w:rPr>
                        <w:noProof/>
                      </w:rPr>
                    </w:pPr>
                    <w:r>
                      <w:rPr>
                        <w:noProof/>
                      </w:rPr>
                      <w:t xml:space="preserve">[14] </w:t>
                    </w:r>
                  </w:p>
                </w:tc>
                <w:tc>
                  <w:tcPr>
                    <w:tcW w:w="0" w:type="auto"/>
                    <w:hideMark/>
                  </w:tcPr>
                  <w:p w14:paraId="1282171E" w14:textId="77777777" w:rsidR="00FD3F1D" w:rsidRDefault="00FD3F1D">
                    <w:pPr>
                      <w:pStyle w:val="Literaturverzeichnis"/>
                      <w:rPr>
                        <w:noProof/>
                      </w:rPr>
                    </w:pPr>
                    <w:r>
                      <w:rPr>
                        <w:noProof/>
                      </w:rPr>
                      <w:t>[Online]. Available: https://unity.com/de. [Zugriff am 23 02 2021].</w:t>
                    </w:r>
                  </w:p>
                </w:tc>
              </w:tr>
              <w:tr w:rsidR="00FD3F1D" w14:paraId="2A75BDBD" w14:textId="77777777">
                <w:trPr>
                  <w:divId w:val="514730826"/>
                  <w:tblCellSpacing w:w="15" w:type="dxa"/>
                </w:trPr>
                <w:tc>
                  <w:tcPr>
                    <w:tcW w:w="50" w:type="pct"/>
                    <w:hideMark/>
                  </w:tcPr>
                  <w:p w14:paraId="3D664533" w14:textId="77777777" w:rsidR="00FD3F1D" w:rsidRDefault="00FD3F1D">
                    <w:pPr>
                      <w:pStyle w:val="Literaturverzeichnis"/>
                      <w:rPr>
                        <w:noProof/>
                      </w:rPr>
                    </w:pPr>
                    <w:r>
                      <w:rPr>
                        <w:noProof/>
                      </w:rPr>
                      <w:t xml:space="preserve">[15] </w:t>
                    </w:r>
                  </w:p>
                </w:tc>
                <w:tc>
                  <w:tcPr>
                    <w:tcW w:w="0" w:type="auto"/>
                    <w:hideMark/>
                  </w:tcPr>
                  <w:p w14:paraId="17797B23" w14:textId="77777777" w:rsidR="00FD3F1D" w:rsidRDefault="00FD3F1D">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FD3F1D" w14:paraId="205E06D1" w14:textId="77777777">
                <w:trPr>
                  <w:divId w:val="514730826"/>
                  <w:tblCellSpacing w:w="15" w:type="dxa"/>
                </w:trPr>
                <w:tc>
                  <w:tcPr>
                    <w:tcW w:w="50" w:type="pct"/>
                    <w:hideMark/>
                  </w:tcPr>
                  <w:p w14:paraId="01FCD534" w14:textId="77777777" w:rsidR="00FD3F1D" w:rsidRDefault="00FD3F1D">
                    <w:pPr>
                      <w:pStyle w:val="Literaturverzeichnis"/>
                      <w:rPr>
                        <w:noProof/>
                      </w:rPr>
                    </w:pPr>
                    <w:r>
                      <w:rPr>
                        <w:noProof/>
                      </w:rPr>
                      <w:t xml:space="preserve">[16] </w:t>
                    </w:r>
                  </w:p>
                </w:tc>
                <w:tc>
                  <w:tcPr>
                    <w:tcW w:w="0" w:type="auto"/>
                    <w:hideMark/>
                  </w:tcPr>
                  <w:p w14:paraId="5B8BE1B0" w14:textId="77777777" w:rsidR="00FD3F1D" w:rsidRDefault="00FD3F1D">
                    <w:pPr>
                      <w:pStyle w:val="Literaturverzeichnis"/>
                      <w:rPr>
                        <w:noProof/>
                      </w:rPr>
                    </w:pPr>
                    <w:r>
                      <w:rPr>
                        <w:noProof/>
                      </w:rPr>
                      <w:t>TerryGLee, „Neues in Visual Studio 2019,“ 10 11 2020. [Online]. Available: https://docs.microsoft.com/de-de/visualstudio/ide/whats-new-visual-studio-2019?view=vs-2019. [Zugriff am 22 02 2021].</w:t>
                    </w:r>
                  </w:p>
                </w:tc>
              </w:tr>
              <w:tr w:rsidR="00FD3F1D" w14:paraId="1B0F8D51" w14:textId="77777777">
                <w:trPr>
                  <w:divId w:val="514730826"/>
                  <w:tblCellSpacing w:w="15" w:type="dxa"/>
                </w:trPr>
                <w:tc>
                  <w:tcPr>
                    <w:tcW w:w="50" w:type="pct"/>
                    <w:hideMark/>
                  </w:tcPr>
                  <w:p w14:paraId="52383D4B" w14:textId="77777777" w:rsidR="00FD3F1D" w:rsidRDefault="00FD3F1D">
                    <w:pPr>
                      <w:pStyle w:val="Literaturverzeichnis"/>
                      <w:rPr>
                        <w:noProof/>
                      </w:rPr>
                    </w:pPr>
                    <w:r>
                      <w:rPr>
                        <w:noProof/>
                      </w:rPr>
                      <w:t xml:space="preserve">[17] </w:t>
                    </w:r>
                  </w:p>
                </w:tc>
                <w:tc>
                  <w:tcPr>
                    <w:tcW w:w="0" w:type="auto"/>
                    <w:hideMark/>
                  </w:tcPr>
                  <w:p w14:paraId="52943705" w14:textId="77777777" w:rsidR="00FD3F1D" w:rsidRDefault="00FD3F1D">
                    <w:pPr>
                      <w:pStyle w:val="Literaturverzeichnis"/>
                      <w:rPr>
                        <w:noProof/>
                      </w:rPr>
                    </w:pPr>
                    <w:r>
                      <w:rPr>
                        <w:noProof/>
                      </w:rPr>
                      <w:t>B. Wagner, „Überblick über C#,“ 28 01 2021. [Online]. Available: https://docs.microsoft.com/de-de/dotnet/csharp/tour-of-csharp/. [Zugriff am 23 02 2021].</w:t>
                    </w:r>
                  </w:p>
                </w:tc>
              </w:tr>
              <w:tr w:rsidR="00FD3F1D" w14:paraId="2CDFAF03" w14:textId="77777777">
                <w:trPr>
                  <w:divId w:val="514730826"/>
                  <w:tblCellSpacing w:w="15" w:type="dxa"/>
                </w:trPr>
                <w:tc>
                  <w:tcPr>
                    <w:tcW w:w="50" w:type="pct"/>
                    <w:hideMark/>
                  </w:tcPr>
                  <w:p w14:paraId="3EAD0F61" w14:textId="77777777" w:rsidR="00FD3F1D" w:rsidRDefault="00FD3F1D">
                    <w:pPr>
                      <w:pStyle w:val="Literaturverzeichnis"/>
                      <w:rPr>
                        <w:noProof/>
                      </w:rPr>
                    </w:pPr>
                    <w:r>
                      <w:rPr>
                        <w:noProof/>
                      </w:rPr>
                      <w:lastRenderedPageBreak/>
                      <w:t xml:space="preserve">[18] </w:t>
                    </w:r>
                  </w:p>
                </w:tc>
                <w:tc>
                  <w:tcPr>
                    <w:tcW w:w="0" w:type="auto"/>
                    <w:hideMark/>
                  </w:tcPr>
                  <w:p w14:paraId="1033C380" w14:textId="77777777" w:rsidR="00FD3F1D" w:rsidRDefault="00FD3F1D">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FD3F1D" w14:paraId="76777D83" w14:textId="77777777">
                <w:trPr>
                  <w:divId w:val="514730826"/>
                  <w:tblCellSpacing w:w="15" w:type="dxa"/>
                </w:trPr>
                <w:tc>
                  <w:tcPr>
                    <w:tcW w:w="50" w:type="pct"/>
                    <w:hideMark/>
                  </w:tcPr>
                  <w:p w14:paraId="1C49D1B2" w14:textId="77777777" w:rsidR="00FD3F1D" w:rsidRDefault="00FD3F1D">
                    <w:pPr>
                      <w:pStyle w:val="Literaturverzeichnis"/>
                      <w:rPr>
                        <w:noProof/>
                      </w:rPr>
                    </w:pPr>
                    <w:r>
                      <w:rPr>
                        <w:noProof/>
                      </w:rPr>
                      <w:t xml:space="preserve">[19] </w:t>
                    </w:r>
                  </w:p>
                </w:tc>
                <w:tc>
                  <w:tcPr>
                    <w:tcW w:w="0" w:type="auto"/>
                    <w:hideMark/>
                  </w:tcPr>
                  <w:p w14:paraId="56FE57B4" w14:textId="77777777" w:rsidR="00FD3F1D" w:rsidRDefault="00FD3F1D">
                    <w:pPr>
                      <w:pStyle w:val="Literaturverzeichnis"/>
                      <w:rPr>
                        <w:noProof/>
                      </w:rPr>
                    </w:pPr>
                    <w:r>
                      <w:rPr>
                        <w:noProof/>
                      </w:rPr>
                      <w:t>S. Augsten, „Definition „Git SCM“ - Was ist Git?,“ 27 08 2019. [Online]. Available: https://www.dev-insider.de/was-ist-git-a-850847/. [Zugriff am 24 03 2021].</w:t>
                    </w:r>
                  </w:p>
                </w:tc>
              </w:tr>
              <w:tr w:rsidR="00FD3F1D" w14:paraId="341723DC" w14:textId="77777777">
                <w:trPr>
                  <w:divId w:val="514730826"/>
                  <w:tblCellSpacing w:w="15" w:type="dxa"/>
                </w:trPr>
                <w:tc>
                  <w:tcPr>
                    <w:tcW w:w="50" w:type="pct"/>
                    <w:hideMark/>
                  </w:tcPr>
                  <w:p w14:paraId="611704B9" w14:textId="77777777" w:rsidR="00FD3F1D" w:rsidRDefault="00FD3F1D">
                    <w:pPr>
                      <w:pStyle w:val="Literaturverzeichnis"/>
                      <w:rPr>
                        <w:noProof/>
                      </w:rPr>
                    </w:pPr>
                    <w:r>
                      <w:rPr>
                        <w:noProof/>
                      </w:rPr>
                      <w:t xml:space="preserve">[20] </w:t>
                    </w:r>
                  </w:p>
                </w:tc>
                <w:tc>
                  <w:tcPr>
                    <w:tcW w:w="0" w:type="auto"/>
                    <w:hideMark/>
                  </w:tcPr>
                  <w:p w14:paraId="4B1D0A0B" w14:textId="77777777" w:rsidR="00FD3F1D" w:rsidRDefault="00FD3F1D">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FD3F1D" w14:paraId="317E8A41" w14:textId="77777777">
                <w:trPr>
                  <w:divId w:val="514730826"/>
                  <w:tblCellSpacing w:w="15" w:type="dxa"/>
                </w:trPr>
                <w:tc>
                  <w:tcPr>
                    <w:tcW w:w="50" w:type="pct"/>
                    <w:hideMark/>
                  </w:tcPr>
                  <w:p w14:paraId="76C77CEB" w14:textId="77777777" w:rsidR="00FD3F1D" w:rsidRDefault="00FD3F1D">
                    <w:pPr>
                      <w:pStyle w:val="Literaturverzeichnis"/>
                      <w:rPr>
                        <w:noProof/>
                      </w:rPr>
                    </w:pPr>
                    <w:r>
                      <w:rPr>
                        <w:noProof/>
                      </w:rPr>
                      <w:t xml:space="preserve">[21] </w:t>
                    </w:r>
                  </w:p>
                </w:tc>
                <w:tc>
                  <w:tcPr>
                    <w:tcW w:w="0" w:type="auto"/>
                    <w:hideMark/>
                  </w:tcPr>
                  <w:p w14:paraId="5E1046F2" w14:textId="77777777" w:rsidR="00FD3F1D" w:rsidRDefault="00FD3F1D">
                    <w:pPr>
                      <w:pStyle w:val="Literaturverzeichnis"/>
                      <w:rPr>
                        <w:noProof/>
                      </w:rPr>
                    </w:pPr>
                    <w:r>
                      <w:rPr>
                        <w:noProof/>
                      </w:rPr>
                      <w:t>A. L. Simeone, E. Velloso und H. Gellersen, „Substitutional Reality: Using the physical environment to design virtual reality experiences,“ Januar 2015.</w:t>
                    </w:r>
                  </w:p>
                </w:tc>
              </w:tr>
            </w:tbl>
            <w:p w14:paraId="5E8ABF5F" w14:textId="77777777" w:rsidR="00FD3F1D" w:rsidRDefault="00FD3F1D">
              <w:pPr>
                <w:divId w:val="514730826"/>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57" w:name="_Toc65575552"/>
      <w:r w:rsidRPr="005F4571">
        <w:lastRenderedPageBreak/>
        <w:t>Eidesstattliche Erklärung</w:t>
      </w:r>
      <w:bookmarkEnd w:id="5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165820" w:rsidRDefault="00165820">
      <w:pPr>
        <w:pStyle w:val="Kommentartext"/>
      </w:pPr>
      <w:r>
        <w:rPr>
          <w:rStyle w:val="Kommentarzeichen"/>
        </w:rPr>
        <w:annotationRef/>
      </w:r>
      <w:r>
        <w:t>1-2 Seiten</w:t>
      </w:r>
    </w:p>
  </w:comment>
  <w:comment w:id="16" w:author="Meixner" w:date="2013-09-02T10:54:00Z" w:initials="M">
    <w:p w14:paraId="735957AF" w14:textId="77777777" w:rsidR="00165820" w:rsidRDefault="00165820">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19" w:author="Meixner" w:date="2013-09-02T10:55:00Z" w:initials="M">
    <w:p w14:paraId="4585DC0B" w14:textId="77777777" w:rsidR="00165820" w:rsidRDefault="00165820">
      <w:pPr>
        <w:pStyle w:val="Kommentartext"/>
      </w:pPr>
      <w:r>
        <w:rPr>
          <w:rStyle w:val="Kommentarzeichen"/>
        </w:rPr>
        <w:annotationRef/>
      </w:r>
      <w:r>
        <w:t>3-5 Seiten</w:t>
      </w:r>
    </w:p>
  </w:comment>
  <w:comment w:id="50" w:author="Meixner" w:date="2013-10-02T09:59:00Z" w:initials="M">
    <w:p w14:paraId="7DD46468" w14:textId="22DA1098" w:rsidR="00165820" w:rsidRDefault="00165820">
      <w:pPr>
        <w:pStyle w:val="Kommentartext"/>
      </w:pPr>
      <w:r>
        <w:rPr>
          <w:rStyle w:val="Kommentarzeichen"/>
        </w:rPr>
        <w:annotationRef/>
      </w:r>
      <w:r>
        <w:rPr>
          <w:rStyle w:val="Kommentarzeichen"/>
        </w:rPr>
        <w:annotationRef/>
      </w:r>
      <w:r>
        <w:t>3-4 Seiten</w:t>
      </w:r>
    </w:p>
  </w:comment>
  <w:comment w:id="56" w:author="Meixner" w:date="2013-12-03T22:01:00Z" w:initials="M">
    <w:p w14:paraId="23502D20" w14:textId="177E1BE7" w:rsidR="00165820" w:rsidRDefault="00165820">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30A2B" w14:textId="77777777" w:rsidR="00421F64" w:rsidRDefault="00421F64">
      <w:r>
        <w:separator/>
      </w:r>
    </w:p>
  </w:endnote>
  <w:endnote w:type="continuationSeparator" w:id="0">
    <w:p w14:paraId="1A1ADAD6" w14:textId="77777777" w:rsidR="00421F64" w:rsidRDefault="0042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165820" w:rsidRPr="00862308" w:rsidRDefault="00421F64"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165820" w:rsidRPr="00862308">
          <w:rPr>
            <w:sz w:val="20"/>
            <w:szCs w:val="20"/>
          </w:rPr>
          <w:fldChar w:fldCharType="begin"/>
        </w:r>
        <w:r w:rsidR="00165820" w:rsidRPr="00862308">
          <w:rPr>
            <w:sz w:val="20"/>
            <w:szCs w:val="20"/>
          </w:rPr>
          <w:instrText xml:space="preserve"> PAGE   \* MERGEFORMAT </w:instrText>
        </w:r>
        <w:r w:rsidR="00165820" w:rsidRPr="00862308">
          <w:rPr>
            <w:sz w:val="20"/>
            <w:szCs w:val="20"/>
          </w:rPr>
          <w:fldChar w:fldCharType="separate"/>
        </w:r>
        <w:r w:rsidR="00165820">
          <w:rPr>
            <w:noProof/>
            <w:sz w:val="20"/>
            <w:szCs w:val="20"/>
          </w:rPr>
          <w:t>1</w:t>
        </w:r>
        <w:r w:rsidR="00165820"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165820" w:rsidRDefault="00165820"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165820" w:rsidRPr="00862308" w:rsidRDefault="0016582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165820" w:rsidRPr="00862308" w:rsidRDefault="0016582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3F08F" w14:textId="77777777" w:rsidR="00421F64" w:rsidRDefault="00421F64">
      <w:r>
        <w:separator/>
      </w:r>
    </w:p>
  </w:footnote>
  <w:footnote w:type="continuationSeparator" w:id="0">
    <w:p w14:paraId="60AB7C6B" w14:textId="77777777" w:rsidR="00421F64" w:rsidRDefault="00421F64">
      <w:r>
        <w:continuationSeparator/>
      </w:r>
    </w:p>
  </w:footnote>
  <w:footnote w:id="1">
    <w:p w14:paraId="563F3788" w14:textId="31316838" w:rsidR="00165820" w:rsidRDefault="00165820">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FD3F1D">
            <w:rPr>
              <w:noProof/>
            </w:rPr>
            <w:t xml:space="preserve"> [20]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165820" w:rsidRDefault="00165820">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165820" w:rsidRPr="00862308" w:rsidRDefault="00165820">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165820" w:rsidRPr="00862308" w:rsidRDefault="00165820">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165820" w:rsidRDefault="00165820">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165820" w:rsidRPr="00862308" w:rsidRDefault="00165820"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165820" w:rsidRPr="00862308" w:rsidRDefault="00165820"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165820" w:rsidRDefault="00165820"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8606A6B" w:rsidR="00165820" w:rsidRPr="00862308" w:rsidRDefault="0016582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8606A6B" w:rsidR="00165820" w:rsidRPr="00862308" w:rsidRDefault="0016582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165820" w:rsidRDefault="00165820"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3680B80"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3680B80"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165820" w:rsidRDefault="00165820">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A373828"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A373828" w:rsidR="00165820" w:rsidRPr="00862308" w:rsidRDefault="0016582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D3F1D">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1ECC"/>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3284"/>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1F64"/>
    <w:rsid w:val="00424884"/>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5BF2"/>
    <w:rsid w:val="006167CE"/>
    <w:rsid w:val="006176E9"/>
    <w:rsid w:val="00620F85"/>
    <w:rsid w:val="00622487"/>
    <w:rsid w:val="006246A8"/>
    <w:rsid w:val="00626675"/>
    <w:rsid w:val="006342E3"/>
    <w:rsid w:val="006361C9"/>
    <w:rsid w:val="00636EB1"/>
    <w:rsid w:val="00642901"/>
    <w:rsid w:val="00643536"/>
    <w:rsid w:val="0064388D"/>
    <w:rsid w:val="0064670B"/>
    <w:rsid w:val="00650313"/>
    <w:rsid w:val="0065298A"/>
    <w:rsid w:val="0065371E"/>
    <w:rsid w:val="00653E0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348"/>
    <w:rsid w:val="00A0046F"/>
    <w:rsid w:val="00A00CF9"/>
    <w:rsid w:val="00A0135A"/>
    <w:rsid w:val="00A0286A"/>
    <w:rsid w:val="00A03636"/>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4BE"/>
    <w:rsid w:val="00A546FA"/>
    <w:rsid w:val="00A54BDA"/>
    <w:rsid w:val="00A604BE"/>
    <w:rsid w:val="00A62961"/>
    <w:rsid w:val="00A64B8F"/>
    <w:rsid w:val="00A655CC"/>
    <w:rsid w:val="00A71099"/>
    <w:rsid w:val="00A71733"/>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41EA"/>
    <w:rsid w:val="00AF57A5"/>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1B14"/>
    <w:rsid w:val="00C02ABE"/>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794C"/>
    <w:rsid w:val="00CC4FE4"/>
    <w:rsid w:val="00CC5DEA"/>
    <w:rsid w:val="00CC7B27"/>
    <w:rsid w:val="00CD0091"/>
    <w:rsid w:val="00CD4D60"/>
    <w:rsid w:val="00CD4DDF"/>
    <w:rsid w:val="00CD6520"/>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0F5"/>
    <w:rsid w:val="00D672BD"/>
    <w:rsid w:val="00D718F3"/>
    <w:rsid w:val="00D726CF"/>
    <w:rsid w:val="00D743C6"/>
    <w:rsid w:val="00D7596F"/>
    <w:rsid w:val="00D81241"/>
    <w:rsid w:val="00D83A18"/>
    <w:rsid w:val="00D860C8"/>
    <w:rsid w:val="00D90B44"/>
    <w:rsid w:val="00D9420C"/>
    <w:rsid w:val="00D94CA5"/>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0D75"/>
    <w:rsid w:val="00E829CA"/>
    <w:rsid w:val="00E86766"/>
    <w:rsid w:val="00E87E32"/>
    <w:rsid w:val="00E9041E"/>
    <w:rsid w:val="00E9282A"/>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0A66"/>
    <w:rsid w:val="00FD26DC"/>
    <w:rsid w:val="00FD3F1D"/>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20</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19</b:RefOrder>
  </b:Source>
  <b:Source>
    <b:Tag>2102</b:Tag>
    <b:SourceType>InternetSite</b:SourceType>
    <b:Guid>{DD5B28C1-818E-4AA0-89B9-7E07CFD95F03}</b:Guid>
    <b:YearAccessed>2021</b:YearAccessed>
    <b:MonthAccessed>02</b:MonthAccessed>
    <b:DayAccessed>23</b:DayAccessed>
    <b:URL>https://unity.com/de</b:URL>
    <b:RefOrder>14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18</b:RefOrder>
  </b:Source>
  <b:Source>
    <b:Tag>21021</b:Tag>
    <b:SourceType>InternetSite</b:SourceType>
    <b:Guid>{A1A34DF4-7B9C-45D1-9D36-58A80BCB2C7C}</b:Guid>
    <b:YearAccessed>2021</b:YearAccessed>
    <b:MonthAccessed>02</b:MonthAccessed>
    <b:DayAccessed>28</b:DayAccessed>
    <b:URL>https://evasys.de/evasys/</b:URL>
    <b:RefOrder>6</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21</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7</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9</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10</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11</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12</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13</b:RefOrder>
  </b:Source>
</b:Sources>
</file>

<file path=customXml/itemProps1.xml><?xml version="1.0" encoding="utf-8"?>
<ds:datastoreItem xmlns:ds="http://schemas.openxmlformats.org/officeDocument/2006/customXml" ds:itemID="{41F94B31-2468-42C3-B526-555C4E37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4943</Words>
  <Characters>31142</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243</cp:revision>
  <cp:lastPrinted>2010-09-26T22:14:00Z</cp:lastPrinted>
  <dcterms:created xsi:type="dcterms:W3CDTF">2021-02-24T17:17:00Z</dcterms:created>
  <dcterms:modified xsi:type="dcterms:W3CDTF">2021-03-08T14:34:00Z</dcterms:modified>
  <cp:category>Abschlussarbeit</cp:category>
  <cp:version>0</cp:version>
</cp:coreProperties>
</file>