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8D364E">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8D364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8D364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8D364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8D364E">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8D364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8D364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8D364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8D364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8D364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8D364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3D5F1442"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116808">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B066081"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116808">
            <w:rPr>
              <w:noProof/>
            </w:rPr>
            <w:t>[2]</w:t>
          </w:r>
          <w:r w:rsidR="006051D8">
            <w:fldChar w:fldCharType="end"/>
          </w:r>
        </w:sdtContent>
      </w:sdt>
    </w:p>
    <w:p w14:paraId="138C0CA8" w14:textId="325B150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116808">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116808">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3DF12419" w:rsidR="00A4012D" w:rsidRDefault="00167E75" w:rsidP="00101F76">
      <w:pPr>
        <w:pStyle w:val="berschrift3"/>
      </w:pPr>
      <w:bookmarkStart w:id="17" w:name="_Einfügen_von_Grafiken"/>
      <w:bookmarkStart w:id="18" w:name="_Toc69823355"/>
      <w:bookmarkEnd w:id="17"/>
      <w:r>
        <w:t>Konditionierung</w:t>
      </w:r>
      <w:bookmarkEnd w:id="18"/>
    </w:p>
    <w:p w14:paraId="3A43D98F" w14:textId="038B58A1" w:rsidR="00167462" w:rsidRDefault="00167462" w:rsidP="00167462">
      <w:r>
        <w:t>CS ( TON) -&gt; US ( FLEISCH) -&gt; UR ( SPEICHEL)</w:t>
      </w:r>
    </w:p>
    <w:p w14:paraId="6702970A" w14:textId="207AA941" w:rsidR="00167462" w:rsidRPr="00167462" w:rsidRDefault="00167462" w:rsidP="00167462">
      <w:r>
        <w:t>CS ( TON) -&gt; CR ( SPEICHEL)</w:t>
      </w:r>
    </w:p>
    <w:p w14:paraId="062B77F5" w14:textId="38B1B879" w:rsidR="0061743C" w:rsidRDefault="00660A63" w:rsidP="00C21658">
      <w:r>
        <w:t xml:space="preserve">Die Pawlowsche Konditionierung ist ein wertvolles Labor Modell. Diese beschreibt den Erwerb, Ausprägung, die Abstrahierung und den Verlust von bedrohungsbezogenen Verhalten.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w:t>
      </w:r>
      <w:r w:rsidR="00EB3328">
        <w:t>, ein Ton oder Bild</w:t>
      </w:r>
      <w:r w:rsidR="00A4012D">
        <w:t>) assoziiert wird. Der neutrale Reiz wird so zu einem konditionierten Reit, da dieser die emotionalen Eigenschaften des zuvor ausgelösten aversiven unkonditionierten Reiz erhält.</w:t>
      </w:r>
      <w:r w:rsidR="00605D91">
        <w:t xml:space="preserve"> </w:t>
      </w:r>
      <w:r w:rsidR="00014F39">
        <w:t>Bei diesem Zustand</w:t>
      </w:r>
      <w:r w:rsidR="00605D91">
        <w:t xml:space="preserve"> löst</w:t>
      </w:r>
      <w:r w:rsidR="00014F39">
        <w:t xml:space="preserve"> der konditionierte Reiz </w:t>
      </w:r>
      <w:r w:rsidR="00ED59AC">
        <w:t>allein</w:t>
      </w:r>
      <w:r w:rsidR="00605D91">
        <w:t xml:space="preserve"> die Angst</w:t>
      </w:r>
      <w:r w:rsidR="00014F39">
        <w:t xml:space="preserve"> bzw. eine Abwehrreaktion wie Erstarren oder erhöhte Erregung</w:t>
      </w:r>
      <w:r w:rsidR="00605D91">
        <w:t xml:space="preserve"> aus</w:t>
      </w:r>
      <w:r w:rsidR="000A74C9">
        <w:t xml:space="preserve">. </w:t>
      </w:r>
      <w:proofErr w:type="spellStart"/>
      <w:r w:rsidR="000A74C9">
        <w:t>Mowrer</w:t>
      </w:r>
      <w:proofErr w:type="spellEnd"/>
      <w:r w:rsidR="000A74C9">
        <w:t xml:space="preserve"> stellte</w:t>
      </w:r>
      <w:r w:rsidR="00B51C2B">
        <w:t xml:space="preserve"> zusätzlich</w:t>
      </w:r>
      <w:r w:rsidR="000A74C9">
        <w:t xml:space="preserve"> fest, dass die klassische Konditionierung</w:t>
      </w:r>
      <w:r w:rsidR="000A74C9">
        <w:t xml:space="preserve"> </w:t>
      </w:r>
      <w:r w:rsidR="000A74C9">
        <w:t>durch die erworbene Erfahrung von Angst</w:t>
      </w:r>
      <w:r w:rsidR="000A74C9">
        <w:t xml:space="preserve"> ein </w:t>
      </w:r>
      <w:r w:rsidR="000A74C9">
        <w:t xml:space="preserve">Vermeidungsverhalten hervorruft </w:t>
      </w:r>
      <w:sdt>
        <w:sdtPr>
          <w:id w:val="-1876529191"/>
          <w:citation/>
        </w:sdtPr>
        <w:sdtContent>
          <w:r w:rsidR="0084377E">
            <w:fldChar w:fldCharType="begin"/>
          </w:r>
          <w:r w:rsidR="0084377E">
            <w:instrText xml:space="preserve"> CITATION Glo12 \l 1031 </w:instrText>
          </w:r>
          <w:r w:rsidR="0084377E">
            <w:fldChar w:fldCharType="separate"/>
          </w:r>
          <w:r w:rsidR="0084377E">
            <w:rPr>
              <w:noProof/>
            </w:rPr>
            <w:t>[8]</w:t>
          </w:r>
          <w:r w:rsidR="0084377E">
            <w:fldChar w:fldCharType="end"/>
          </w:r>
        </w:sdtContent>
      </w:sdt>
      <w:sdt>
        <w:sdtPr>
          <w:id w:val="-1244340766"/>
          <w:citation/>
        </w:sdtPr>
        <w:sdtEndPr/>
        <w:sdtContent>
          <w:r w:rsidR="00E35042">
            <w:fldChar w:fldCharType="begin"/>
          </w:r>
          <w:r w:rsidR="00E35042">
            <w:instrText xml:space="preserve"> CITATION Mar17 \l 1031 </w:instrText>
          </w:r>
          <w:r w:rsidR="00E35042">
            <w:fldChar w:fldCharType="separate"/>
          </w:r>
          <w:r w:rsidR="00E35042">
            <w:rPr>
              <w:noProof/>
            </w:rPr>
            <w:t xml:space="preserve"> [7]</w:t>
          </w:r>
          <w:r w:rsidR="00E35042">
            <w:fldChar w:fldCharType="end"/>
          </w:r>
        </w:sdtContent>
      </w:sdt>
      <w:r w:rsidR="00605D91">
        <w:t>.</w:t>
      </w:r>
      <w:r w:rsidR="00D52F46">
        <w:t xml:space="preserve"> </w:t>
      </w:r>
    </w:p>
    <w:p w14:paraId="41DF8054" w14:textId="374DB0CD" w:rsidR="00525331" w:rsidRDefault="002D2C5E" w:rsidP="00C21658">
      <w:r>
        <w:t xml:space="preserve">Zusätzlich sorgt </w:t>
      </w:r>
      <w:r w:rsidR="00D52F46">
        <w:t>die operante Konditionierung für die Aufrechterhaltung der Angst.</w:t>
      </w:r>
      <w:r w:rsidR="007B2342">
        <w:t xml:space="preserve"> Aversive Assoziationen, die in der Evolution stattfanden, </w:t>
      </w:r>
      <w:r w:rsidR="009D6266">
        <w:t>sind Grund einiger Phobien, wie die Angst vor Spinnen</w:t>
      </w:r>
      <w:r w:rsidR="005378FD">
        <w:t>, oder Zwangsstörungen</w:t>
      </w:r>
      <w:r w:rsidR="00D94706">
        <w:t>. Menschen weisen dabei eine unterschiedliche starke Konditionierbarkeit auf, was zur Folge hat das manche Menschen unter Angststörungen leiden und anderer wiederum nicht.</w:t>
      </w:r>
      <w:r w:rsidR="00116808">
        <w:t xml:space="preserve"> </w:t>
      </w:r>
      <w:r w:rsidR="003D0B46">
        <w:t>Die operante Konditionierung ist ein Lernparadigma, was Skinner et al. zu Grunde liegt. Diese beschreibt die Veränderung des Antwortverhaltens durch eine angewendete positive oder negative Verstärkung.</w:t>
      </w:r>
      <w:r w:rsidR="00011FDF">
        <w:t xml:space="preserve"> Ebenso wurden schon einige Methoden der operanten Konditionierung im Bereich Gaming angewendet</w:t>
      </w:r>
      <w:r w:rsidR="00116808">
        <w:t xml:space="preserve"> </w:t>
      </w:r>
      <w:sdt>
        <w:sdtPr>
          <w:id w:val="730580615"/>
          <w:citation/>
        </w:sdtPr>
        <w:sdtEndPr/>
        <w:sdtContent>
          <w:r w:rsidR="00116808">
            <w:fldChar w:fldCharType="begin"/>
          </w:r>
          <w:r w:rsidR="00116808">
            <w:instrText xml:space="preserve"> CITATION Kum19 \l 1031 </w:instrText>
          </w:r>
          <w:r w:rsidR="00116808">
            <w:fldChar w:fldCharType="separate"/>
          </w:r>
          <w:r w:rsidR="00116808">
            <w:rPr>
              <w:noProof/>
            </w:rPr>
            <w:t>[5]</w:t>
          </w:r>
          <w:r w:rsidR="00116808">
            <w:fldChar w:fldCharType="end"/>
          </w:r>
        </w:sdtContent>
      </w:sdt>
      <w:sdt>
        <w:sdtPr>
          <w:id w:val="1601603650"/>
          <w:citation/>
        </w:sdtPr>
        <w:sdtEndPr/>
        <w:sdtContent>
          <w:r w:rsidR="00054D41">
            <w:fldChar w:fldCharType="begin"/>
          </w:r>
          <w:r w:rsidR="00054D41">
            <w:instrText xml:space="preserve"> CITATION Mar17 \l 1031 </w:instrText>
          </w:r>
          <w:r w:rsidR="00054D41">
            <w:fldChar w:fldCharType="separate"/>
          </w:r>
          <w:r w:rsidR="00054D41">
            <w:rPr>
              <w:noProof/>
            </w:rPr>
            <w:t xml:space="preserve"> [7]</w:t>
          </w:r>
          <w:r w:rsidR="00054D41">
            <w:fldChar w:fldCharType="end"/>
          </w:r>
        </w:sdtContent>
      </w:sdt>
      <w:r w:rsidR="00054D41">
        <w:t>.</w:t>
      </w:r>
    </w:p>
    <w:p w14:paraId="7A17EE7E" w14:textId="7E0590B8" w:rsidR="00023653" w:rsidRDefault="00446E61" w:rsidP="00C21658">
      <w:r>
        <w:t xml:space="preserve">Tiermodelle haben dabei das Wissen </w:t>
      </w:r>
      <w:r w:rsidR="00E6592C">
        <w:t>über</w:t>
      </w:r>
      <w:r>
        <w:t xml:space="preserve"> die neuronalen</w:t>
      </w:r>
      <w:r w:rsidR="00E6592C">
        <w:t xml:space="preserve"> stattfindenden</w:t>
      </w:r>
      <w:r>
        <w:t xml:space="preserve"> Prozesse bei einer </w:t>
      </w:r>
      <w:r w:rsidR="00E6592C">
        <w:t>Angst</w:t>
      </w:r>
      <w:r>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durch Kontextkonditionierung verursacht werden</w:t>
      </w:r>
      <w:r w:rsidR="000A3B20">
        <w:t xml:space="preserve"> und der</w:t>
      </w:r>
      <w:r w:rsidR="008001DD">
        <w:t xml:space="preserve"> konditionierte Kontext dabei eine anhaltende Angstreaktion aus</w:t>
      </w:r>
      <w:r w:rsidR="000A3B20">
        <w:t>löst</w:t>
      </w:r>
      <w:r w:rsidR="00EE35F9">
        <w:t>.</w:t>
      </w:r>
      <w:r w:rsidR="00EF05C3">
        <w:t xml:space="preserve"> </w:t>
      </w:r>
      <w:r w:rsidR="00EF05C3">
        <w:t xml:space="preserve">Lau et al. </w:t>
      </w:r>
      <w:r w:rsidR="00D26929">
        <w:t>kamen zudem zur Erkenntnis</w:t>
      </w:r>
      <w:r w:rsidR="00EF05C3">
        <w:t xml:space="preserve">, dass eine </w:t>
      </w:r>
      <w:r w:rsidR="00454F9D">
        <w:t xml:space="preserve">große </w:t>
      </w:r>
      <w:r w:rsidR="00EF05C3">
        <w:t>Furcht gegenüber dem konditionierten Stimulus ein Vermeidungsverhalten in einem bestimmten Kontext vorhersagt</w:t>
      </w:r>
      <w:r w:rsidR="00EF05C3">
        <w:t>.</w:t>
      </w:r>
      <w:r w:rsidR="00EE35F9">
        <w:t xml:space="preserve"> Der Kontext besteht meist aus Details in der Umgebung wie Dinge zum Sehen, Gerüche oder Geräusche. Bei der Kontextkonditionierung wird ein unkonditionierter Reiz US</w:t>
      </w:r>
      <w:r w:rsidR="002567C2">
        <w:t xml:space="preserve"> </w:t>
      </w:r>
      <w:r w:rsidR="00EE35F9">
        <w:t xml:space="preserve">(nicht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w:t>
      </w:r>
      <w:r w:rsidR="00EE35F9">
        <w:lastRenderedPageBreak/>
        <w:t xml:space="preserve">konditionierter Stimulus einen unkonditionierten Stimulus ein einem Kontext vorhersagt, zu einem späteren Zeitpunkt in einem anderen Kontext dann ohne einen unkonditionierten Stimulus präsentiert werden. Die </w:t>
      </w:r>
      <w:r w:rsidR="00EE35F9" w:rsidRPr="00EF30F9">
        <w:t>Kontextkonditionierung</w:t>
      </w:r>
      <w:r w:rsidR="00EE35F9">
        <w:t xml:space="preserve"> ist bei fehlenden unkonditionierten</w:t>
      </w:r>
      <w:r w:rsidR="007A2D03">
        <w:t xml:space="preserve"> Stimulus</w:t>
      </w:r>
      <w:r w:rsidR="00EE35F9">
        <w:t xml:space="preserve"> besonders effektiv.</w:t>
      </w:r>
      <w:r w:rsidR="00A22B6C">
        <w:t xml:space="preserve"> </w:t>
      </w:r>
      <w:proofErr w:type="spellStart"/>
      <w:r w:rsidR="00A22B6C">
        <w:t>Grillon</w:t>
      </w:r>
      <w:proofErr w:type="spellEnd"/>
      <w:r w:rsidR="00A22B6C">
        <w:t xml:space="preserve"> et al. stellten</w:t>
      </w:r>
      <w:r w:rsidR="00A22B6C">
        <w:t xml:space="preserve"> fest,</w:t>
      </w:r>
      <w:r w:rsidR="00A22B6C">
        <w:t xml:space="preserve"> das ein Kontext größere Angst und dadurch ein größeres Vermeidungsverhalten hervorruft, wenn ein unvorhersehbarer unkonditionierter Stimulus US in diesem Kontext auftrat im Vergleich zu einem vorhersehbaren unkonditionierten Stimulus</w:t>
      </w:r>
      <w:r w:rsidR="00312490">
        <w:t xml:space="preserve">. </w:t>
      </w:r>
      <w:r w:rsidR="00EE35F9">
        <w:t>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rsidR="00A4012D">
            <w:fldChar w:fldCharType="begin"/>
          </w:r>
          <w:r w:rsidR="00A4012D">
            <w:instrText xml:space="preserve"> CITATION Trö12 \l 1031 </w:instrText>
          </w:r>
          <w:r w:rsidR="00A4012D">
            <w:fldChar w:fldCharType="separate"/>
          </w:r>
          <w:r w:rsidR="00116808">
            <w:rPr>
              <w:noProof/>
            </w:rPr>
            <w:t xml:space="preserve"> [6]</w:t>
          </w:r>
          <w:r w:rsidR="00A4012D">
            <w:fldChar w:fldCharType="end"/>
          </w:r>
        </w:sdtContent>
      </w:sdt>
      <w:sdt>
        <w:sdtPr>
          <w:id w:val="-1504966532"/>
          <w:citation/>
        </w:sdtPr>
        <w:sdtEndPr/>
        <w:sdtContent>
          <w:r w:rsidR="00712225">
            <w:fldChar w:fldCharType="begin"/>
          </w:r>
          <w:r w:rsidR="00712225">
            <w:instrText xml:space="preserve"> CITATION Mar17 \l 1031 </w:instrText>
          </w:r>
          <w:r w:rsidR="00712225">
            <w:fldChar w:fldCharType="separate"/>
          </w:r>
          <w:r w:rsidR="00116808">
            <w:rPr>
              <w:noProof/>
            </w:rPr>
            <w:t xml:space="preserve"> [7]</w:t>
          </w:r>
          <w:r w:rsidR="00712225">
            <w:fldChar w:fldCharType="end"/>
          </w:r>
        </w:sdtContent>
      </w:sdt>
      <w:r w:rsidR="0081201C" w:rsidRPr="0081201C">
        <w:t xml:space="preserve"> </w:t>
      </w:r>
      <w:sdt>
        <w:sdtPr>
          <w:id w:val="786931906"/>
          <w:citation/>
        </w:sdtPr>
        <w:sdtContent>
          <w:r w:rsidR="0081201C">
            <w:fldChar w:fldCharType="begin"/>
          </w:r>
          <w:r w:rsidR="0081201C">
            <w:instrText xml:space="preserve"> CITATION Glo12 \l 1031 </w:instrText>
          </w:r>
          <w:r w:rsidR="0081201C">
            <w:fldChar w:fldCharType="separate"/>
          </w:r>
          <w:r w:rsidR="0081201C">
            <w:rPr>
              <w:noProof/>
            </w:rPr>
            <w:t>[8]</w:t>
          </w:r>
          <w:r w:rsidR="0081201C">
            <w:fldChar w:fldCharType="end"/>
          </w:r>
        </w:sdtContent>
      </w:sdt>
      <w:r w:rsidR="00713A14">
        <w:t>.</w:t>
      </w:r>
    </w:p>
    <w:p w14:paraId="368DD629" w14:textId="56E272D9" w:rsidR="0083032D" w:rsidRDefault="0083032D" w:rsidP="00C21658"/>
    <w:p w14:paraId="6D5F6A46" w14:textId="75C2B539" w:rsidR="006B2993" w:rsidRPr="006B2993" w:rsidRDefault="0083032D" w:rsidP="006B2993">
      <w:r>
        <w:t>(</w:t>
      </w:r>
      <w:r>
        <w:t xml:space="preserve">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 </w:t>
      </w:r>
      <w:sdt>
        <w:sdtPr>
          <w:id w:val="-778943190"/>
          <w:citation/>
        </w:sdtPr>
        <w:sdtContent>
          <w:r>
            <w:fldChar w:fldCharType="begin"/>
          </w:r>
          <w:r>
            <w:instrText xml:space="preserve"> CITATION Glo12 \l 1031 </w:instrText>
          </w:r>
          <w:r>
            <w:fldChar w:fldCharType="separate"/>
          </w:r>
          <w:r>
            <w:rPr>
              <w:noProof/>
            </w:rPr>
            <w:t>[8]</w:t>
          </w:r>
          <w:r>
            <w:fldChar w:fldCharType="end"/>
          </w:r>
        </w:sdtContent>
      </w:sdt>
      <w:r>
        <w:t>.</w:t>
      </w:r>
      <w:r>
        <w:t>)</w:t>
      </w:r>
    </w:p>
    <w:p w14:paraId="42708B5E" w14:textId="51748984" w:rsidR="0015665C" w:rsidRDefault="000031B9" w:rsidP="00BD5E51">
      <w:pPr>
        <w:pStyle w:val="berschrift4"/>
      </w:pPr>
      <w:bookmarkStart w:id="19" w:name="_Toc69823359"/>
      <w:r>
        <w:t>Konditionierung in Virtual Reality</w:t>
      </w:r>
      <w:bookmarkEnd w:id="19"/>
    </w:p>
    <w:p w14:paraId="6494FBF6" w14:textId="469092C4" w:rsidR="002447D5" w:rsidRDefault="004D39D0" w:rsidP="001F6298">
      <w:r>
        <w:t>Die Technologie im Bereich der Virtual Reality hat sich in den letzten Jahren signifikant verbessert.</w:t>
      </w:r>
      <w:r w:rsidR="00B9412D">
        <w:t xml:space="preserve"> Zuvor war VR nicht weit verbreitet, da die Hardware sehr kostspielig, aufwendig zu installieren war und einen großen physischen Raum benötigte. </w:t>
      </w:r>
      <w:r w:rsidR="008F3758">
        <w:t>Dies änderte sich vor allem durch die Veröffentlichung kommerzieller Geräte, die ab dem Zeitpunkt vor allem für den privaten Gebrauch konzipiert wurden.</w:t>
      </w:r>
      <w:r w:rsidR="00D2016F">
        <w:t xml:space="preserve"> Dadurch ist der Einsatz in vielen Forschungslaboren möglich und so zunehmend nützlich für die Forschung im Bereich der Konditionierung beim Menschen.</w:t>
      </w:r>
      <w:r w:rsidR="00EA2C54">
        <w:t xml:space="preserve"> Der Vorteil von VR liegt darin, das</w:t>
      </w:r>
      <w:r w:rsidR="00EB1593">
        <w:t>s</w:t>
      </w:r>
      <w:r w:rsidR="00EA2C54">
        <w:t xml:space="preserve"> die Anwendung ein starkes Gefühl der Präsenz erzeugt. Dabei </w:t>
      </w:r>
      <w:r w:rsidR="00894727">
        <w:t>h</w:t>
      </w:r>
      <w:r w:rsidR="00EA2C54">
        <w:t xml:space="preserve">at der Benutzer das vollkommende Gefühl vollständig in der virtuellen Welt zu sein und nicht mehr in der Realität. </w:t>
      </w:r>
      <w:r w:rsidR="00ED699E">
        <w:t xml:space="preserve">Der Begriff Immersion beschreibt dabei die Reduzierung der sensorischen Reize von der realen Umgebung und die einstimmende Bewegungsparallaxe bei der Kopfbewegung durch das Head </w:t>
      </w:r>
      <w:proofErr w:type="spellStart"/>
      <w:r w:rsidR="00ED699E">
        <w:t>Mounted</w:t>
      </w:r>
      <w:proofErr w:type="spellEnd"/>
      <w:r w:rsidR="00ED699E">
        <w:t xml:space="preserve"> Display.</w:t>
      </w:r>
      <w:r w:rsidR="00082880">
        <w:t xml:space="preserve">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rsidR="00F95002">
            <w:fldChar w:fldCharType="begin"/>
          </w:r>
          <w:r w:rsidR="00F95002">
            <w:instrText xml:space="preserve"> CITATION Mar17 \l 1031 </w:instrText>
          </w:r>
          <w:r w:rsidR="00F95002">
            <w:fldChar w:fldCharType="separate"/>
          </w:r>
          <w:r w:rsidR="00116808">
            <w:rPr>
              <w:noProof/>
            </w:rPr>
            <w:t xml:space="preserve"> [7]</w:t>
          </w:r>
          <w:r w:rsidR="00F95002">
            <w:fldChar w:fldCharType="end"/>
          </w:r>
        </w:sdtContent>
      </w:sdt>
      <w:r w:rsidR="002447D5" w:rsidRPr="00D736ED">
        <w:t>.</w:t>
      </w:r>
    </w:p>
    <w:p w14:paraId="28A6FE59" w14:textId="5433AF83" w:rsidR="00BB596C" w:rsidRDefault="00551C52" w:rsidP="001F6298">
      <w:r>
        <w:lastRenderedPageBreak/>
        <w:t>Bis heute wurde vor allem der Fokus auf den Einfluss der Kontextkonditionierung in Virtual Reality gesetzt und nur wenige Studien den Einsatz von direkter</w:t>
      </w:r>
      <w:r w:rsidR="00283731">
        <w:t xml:space="preserve"> operanter</w:t>
      </w:r>
      <w:r>
        <w:t xml:space="preserve"> Konditionierung, wie unter Einsatz eines Malus </w:t>
      </w:r>
      <w:r w:rsidR="003554BC">
        <w:t>bei einer bestimmten Handlung</w:t>
      </w:r>
      <w:r>
        <w:t>, untersucht.</w:t>
      </w:r>
    </w:p>
    <w:p w14:paraId="1B83F60E" w14:textId="717B4036" w:rsidR="00635412" w:rsidRDefault="00635412" w:rsidP="001F6298"/>
    <w:p w14:paraId="205B3BB9" w14:textId="62B9D30A" w:rsidR="00635412" w:rsidRDefault="00635412" w:rsidP="001F6298">
      <w:proofErr w:type="spellStart"/>
      <w:r>
        <w:t>Glotzbach</w:t>
      </w:r>
      <w:proofErr w:type="spellEnd"/>
      <w:r>
        <w:t xml:space="preserve"> et al </w:t>
      </w:r>
      <w:sdt>
        <w:sdtPr>
          <w:id w:val="2096352107"/>
          <w:citation/>
        </w:sdtPr>
        <w:sdtEndPr/>
        <w:sdtContent>
          <w:r>
            <w:fldChar w:fldCharType="begin"/>
          </w:r>
          <w:r>
            <w:instrText xml:space="preserve"> CITATION Glo12 \l 1031 </w:instrText>
          </w:r>
          <w:r>
            <w:fldChar w:fldCharType="separate"/>
          </w:r>
          <w:r w:rsidR="00116808">
            <w:rPr>
              <w:noProof/>
            </w:rPr>
            <w:t>[8]</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3607A3ED"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116808">
            <w:rPr>
              <w:noProof/>
            </w:rPr>
            <w:t>[7]</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w:t>
      </w:r>
      <w:r w:rsidRPr="004274DD">
        <w:lastRenderedPageBreak/>
        <w:t>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3A10A279" w14:textId="2B522270" w:rsidR="006B7B8E" w:rsidRPr="006B7B8E" w:rsidRDefault="00116FED" w:rsidP="0083032D">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116808">
            <w:rPr>
              <w:noProof/>
            </w:rPr>
            <w:t>[9]</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w:t>
      </w:r>
      <w:r w:rsidRPr="00116FED">
        <w:lastRenderedPageBreak/>
        <w:t>verbessert. Die Ergebnisse unterstützen die Verwendung von VR als neuartiges Werkzeug in der kognitiven Neurowissenschaft</w:t>
      </w:r>
      <w:r w:rsidR="00A9526C">
        <w:t>.</w:t>
      </w:r>
    </w:p>
    <w:p w14:paraId="204CC582" w14:textId="77777777" w:rsidR="000031B9" w:rsidRPr="000031B9" w:rsidRDefault="000031B9" w:rsidP="000031B9"/>
    <w:p w14:paraId="7DC4ACF2" w14:textId="127B89E9" w:rsidR="0081044A" w:rsidRDefault="00221081" w:rsidP="005769CC">
      <w:pPr>
        <w:pStyle w:val="berschrift3"/>
      </w:pPr>
      <w:bookmarkStart w:id="20" w:name="_Toc69823361"/>
      <w:r>
        <w:t>Virtual Reality</w:t>
      </w:r>
      <w:bookmarkEnd w:id="20"/>
    </w:p>
    <w:p w14:paraId="42A43D03" w14:textId="4B193F38"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116808">
            <w:rPr>
              <w:noProof/>
            </w:rPr>
            <w:t>[10]</w:t>
          </w:r>
          <w:r w:rsidR="000A1697">
            <w:fldChar w:fldCharType="end"/>
          </w:r>
        </w:sdtContent>
      </w:sdt>
      <w:r w:rsidR="000E10A4">
        <w:t>.</w:t>
      </w:r>
    </w:p>
    <w:p w14:paraId="01B8B07C" w14:textId="77777777" w:rsidR="00EB70F6" w:rsidRDefault="00EB70F6" w:rsidP="00694829"/>
    <w:p w14:paraId="29DF0F7D" w14:textId="7EC59C14" w:rsidR="00816B3E" w:rsidRDefault="00816B3E" w:rsidP="00694829">
      <w:proofErr w:type="spellStart"/>
      <w:r>
        <w:t>Chernie</w:t>
      </w:r>
      <w:proofErr w:type="spellEnd"/>
      <w:r>
        <w:t xml:space="preserve"> et al </w:t>
      </w:r>
      <w:sdt>
        <w:sdtPr>
          <w:id w:val="-490800231"/>
          <w:citation/>
        </w:sdtPr>
        <w:sdtEndPr/>
        <w:sdtContent>
          <w:r>
            <w:fldChar w:fldCharType="begin"/>
          </w:r>
          <w:r>
            <w:instrText xml:space="preserve"> CITATION Che20 \l 1031 </w:instrText>
          </w:r>
          <w:r>
            <w:fldChar w:fldCharType="separate"/>
          </w:r>
          <w:r w:rsidR="00116808">
            <w:rPr>
              <w:noProof/>
            </w:rPr>
            <w:t>[10]</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1"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Toc69823362"/>
      <w:bookmarkStart w:id="23" w:name="_Ref69823820"/>
      <w:r>
        <w:t>Natural Walking</w:t>
      </w:r>
      <w:bookmarkEnd w:id="22"/>
      <w:bookmarkEnd w:id="23"/>
    </w:p>
    <w:p w14:paraId="407AA4F6" w14:textId="3DC341D8"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116808">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7C8BB4F9"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116808">
            <w:rPr>
              <w:noProof/>
            </w:rPr>
            <w:t xml:space="preserve"> [11]</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116808">
            <w:rPr>
              <w:noProof/>
            </w:rPr>
            <w:t>[12]</w:t>
          </w:r>
          <w:r w:rsidR="000751FA">
            <w:fldChar w:fldCharType="end"/>
          </w:r>
        </w:sdtContent>
      </w:sdt>
      <w:r w:rsidR="00572D6C">
        <w:t xml:space="preserve">. </w:t>
      </w:r>
      <w:r w:rsidR="00572D6C">
        <w:lastRenderedPageBreak/>
        <w:t>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116808">
            <w:rPr>
              <w:noProof/>
            </w:rPr>
            <w:t>[13]</w:t>
          </w:r>
          <w:r w:rsidR="000751FA">
            <w:fldChar w:fldCharType="end"/>
          </w:r>
        </w:sdtContent>
      </w:sdt>
      <w:r w:rsidR="00572D6C">
        <w:t>.</w:t>
      </w:r>
      <w:r w:rsidR="00D44B04" w:rsidRPr="00D44B04">
        <w:t xml:space="preserve"> </w:t>
      </w:r>
    </w:p>
    <w:p w14:paraId="7B49F59C" w14:textId="4EB260E9"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116808">
            <w:rPr>
              <w:noProof/>
            </w:rPr>
            <w:t xml:space="preserve"> [14]</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69823363"/>
      <w:proofErr w:type="spellStart"/>
      <w:r>
        <w:t>Redirected</w:t>
      </w:r>
      <w:proofErr w:type="spellEnd"/>
      <w:r>
        <w:t xml:space="preserve"> Walking</w:t>
      </w:r>
      <w:bookmarkEnd w:id="24"/>
      <w:bookmarkEnd w:id="25"/>
    </w:p>
    <w:p w14:paraId="78DF7DE2" w14:textId="5F07FCDC"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116808">
            <w:rPr>
              <w:noProof/>
            </w:rPr>
            <w:t xml:space="preserve"> [15]</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116808">
            <w:rPr>
              <w:noProof/>
            </w:rPr>
            <w:t xml:space="preserve"> [2]</w:t>
          </w:r>
          <w:r w:rsidR="004A31D5">
            <w:fldChar w:fldCharType="end"/>
          </w:r>
        </w:sdtContent>
      </w:sdt>
      <w:r w:rsidR="00B91417">
        <w:t>.</w:t>
      </w:r>
    </w:p>
    <w:p w14:paraId="32175FF8" w14:textId="43624A05" w:rsidR="00E85C89" w:rsidRDefault="00E85C89" w:rsidP="00941B2C"/>
    <w:p w14:paraId="7285FE5F" w14:textId="64DED841"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116808">
            <w:rPr>
              <w:noProof/>
            </w:rPr>
            <w:t>[16]</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116808">
            <w:rPr>
              <w:noProof/>
            </w:rPr>
            <w:t>[17]</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116808">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6" w:name="_Ref66346297"/>
      <w:r>
        <w:t xml:space="preserve">Abb. </w:t>
      </w:r>
      <w:fldSimple w:instr=" SEQ Abb. \* ARABIC ">
        <w:r w:rsidR="00AB6D73">
          <w:rPr>
            <w:noProof/>
          </w:rPr>
          <w:t>2</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69823364"/>
      <w:r w:rsidRPr="00E3447A">
        <w:t>Subtile kontinuierliche</w:t>
      </w:r>
      <w:r w:rsidRPr="00BF6020">
        <w:rPr>
          <w:rStyle w:val="Hervorhebung"/>
        </w:rPr>
        <w:t xml:space="preserve"> </w:t>
      </w:r>
      <w:r w:rsidRPr="00E3447A">
        <w:t>Repositionierung</w:t>
      </w:r>
      <w:bookmarkEnd w:id="27"/>
    </w:p>
    <w:p w14:paraId="369B614D" w14:textId="32D01592"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116808">
            <w:rPr>
              <w:noProof/>
            </w:rPr>
            <w:t>[18]</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116808">
            <w:rPr>
              <w:noProof/>
            </w:rPr>
            <w:t xml:space="preserve"> [16]</w:t>
          </w:r>
          <w:r w:rsidR="008B2549">
            <w:fldChar w:fldCharType="end"/>
          </w:r>
        </w:sdtContent>
      </w:sdt>
      <w:r w:rsidR="007754C5" w:rsidRPr="007754C5">
        <w:t>.</w:t>
      </w:r>
    </w:p>
    <w:p w14:paraId="4B3C2249" w14:textId="6DC45215"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116808">
            <w:rPr>
              <w:noProof/>
            </w:rPr>
            <w:t>[19]</w:t>
          </w:r>
          <w:r>
            <w:fldChar w:fldCharType="end"/>
          </w:r>
        </w:sdtContent>
      </w:sdt>
      <w:sdt>
        <w:sdtPr>
          <w:id w:val="-2014900361"/>
          <w:citation/>
        </w:sdtPr>
        <w:sdtEndPr/>
        <w:sdtContent>
          <w:r>
            <w:fldChar w:fldCharType="begin"/>
          </w:r>
          <w:r>
            <w:instrText xml:space="preserve"> CITATION SteMV08 \l 1031 </w:instrText>
          </w:r>
          <w:r>
            <w:fldChar w:fldCharType="separate"/>
          </w:r>
          <w:r w:rsidR="00116808">
            <w:rPr>
              <w:noProof/>
            </w:rPr>
            <w:t xml:space="preserve"> [20]</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116808">
            <w:rPr>
              <w:noProof/>
            </w:rPr>
            <w:t>[21]</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116808">
            <w:rPr>
              <w:noProof/>
            </w:rPr>
            <w:t>[22]</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116808">
            <w:rPr>
              <w:noProof/>
            </w:rPr>
            <w:t>[23]</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116808">
            <w:rPr>
              <w:noProof/>
            </w:rPr>
            <w:t>[16]</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8"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CACF6F5"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116808">
            <w:rPr>
              <w:noProof/>
            </w:rPr>
            <w:t>[22]</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116808">
            <w:rPr>
              <w:noProof/>
            </w:rPr>
            <w:t xml:space="preserve"> [16]</w:t>
          </w:r>
          <w:r w:rsidR="00087398">
            <w:fldChar w:fldCharType="end"/>
          </w:r>
        </w:sdtContent>
      </w:sdt>
      <w:r w:rsidR="00200F4D">
        <w:t>.</w:t>
      </w:r>
    </w:p>
    <w:p w14:paraId="1A07ACEE" w14:textId="55EC753A" w:rsidR="007E533B" w:rsidRDefault="007E533B" w:rsidP="007E533B">
      <w:pPr>
        <w:pStyle w:val="berschrift5"/>
      </w:pPr>
      <w:bookmarkStart w:id="29" w:name="_Toc69823366"/>
      <w:r>
        <w:t>Offene kontinuierliche Repositionierung</w:t>
      </w:r>
      <w:bookmarkEnd w:id="29"/>
      <w:r>
        <w:t xml:space="preserve"> </w:t>
      </w:r>
    </w:p>
    <w:p w14:paraId="24717F91" w14:textId="37E96E52"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116808">
            <w:rPr>
              <w:noProof/>
            </w:rPr>
            <w:t xml:space="preserve"> [16]</w:t>
          </w:r>
          <w:r w:rsidR="007C5D51">
            <w:fldChar w:fldCharType="end"/>
          </w:r>
        </w:sdtContent>
      </w:sdt>
      <w:r>
        <w:t>.</w:t>
      </w:r>
    </w:p>
    <w:p w14:paraId="46AD491B" w14:textId="3B3E86A0" w:rsidR="001254E2" w:rsidRDefault="001254E2" w:rsidP="001254E2">
      <w:pPr>
        <w:pStyle w:val="berschrift5"/>
      </w:pPr>
      <w:bookmarkStart w:id="30" w:name="_Toc69823367"/>
      <w:r>
        <w:t>Offene diskrete Repositionierung</w:t>
      </w:r>
      <w:bookmarkEnd w:id="30"/>
    </w:p>
    <w:p w14:paraId="6A289F21" w14:textId="7DF766B6"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116808">
            <w:rPr>
              <w:noProof/>
            </w:rPr>
            <w:t>[24]</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116808">
            <w:rPr>
              <w:noProof/>
            </w:rPr>
            <w:t xml:space="preserve"> [16]</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69823368"/>
      <w:bookmarkStart w:id="33" w:name="_Hlk66809004"/>
      <w:r>
        <w:t>Offene kontinuierliche Neu</w:t>
      </w:r>
      <w:r w:rsidR="00653C2D">
        <w:t>ausrichtung</w:t>
      </w:r>
      <w:bookmarkEnd w:id="31"/>
      <w:bookmarkEnd w:id="32"/>
    </w:p>
    <w:p w14:paraId="5BB8DCDD" w14:textId="4B4174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w:t>
      </w:r>
      <w:r w:rsidR="007A2440">
        <w:lastRenderedPageBreak/>
        <w:t xml:space="preserve">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116808">
            <w:rPr>
              <w:noProof/>
            </w:rPr>
            <w:t>[25]</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116808">
            <w:rPr>
              <w:noProof/>
            </w:rPr>
            <w:t>[16]</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69823369"/>
      <w:r>
        <w:t>Subtile kontinuierliche Neuausrichtung</w:t>
      </w:r>
      <w:bookmarkEnd w:id="34"/>
    </w:p>
    <w:p w14:paraId="72AFC694" w14:textId="3498824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116808">
            <w:rPr>
              <w:noProof/>
            </w:rPr>
            <w:t>[23]</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116808">
            <w:rPr>
              <w:noProof/>
            </w:rPr>
            <w:t>[15]</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116808">
            <w:rPr>
              <w:noProof/>
            </w:rPr>
            <w:t>[16]</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5"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69823370"/>
      <w:r>
        <w:t>Offene diskrete Neuausrichtung</w:t>
      </w:r>
      <w:bookmarkEnd w:id="36"/>
      <w:bookmarkEnd w:id="37"/>
    </w:p>
    <w:p w14:paraId="3FB52CE9" w14:textId="74DAB73E"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116808">
            <w:rPr>
              <w:noProof/>
            </w:rPr>
            <w:t>[25]</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1657AC8C"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116808">
            <w:rPr>
              <w:noProof/>
            </w:rPr>
            <w:t xml:space="preserve"> [25]</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116808">
            <w:rPr>
              <w:noProof/>
            </w:rPr>
            <w:t>[16]</w:t>
          </w:r>
          <w:r w:rsidR="006C10D9">
            <w:fldChar w:fldCharType="end"/>
          </w:r>
        </w:sdtContent>
      </w:sdt>
      <w:r w:rsidR="00122C18">
        <w:t>.</w:t>
      </w:r>
    </w:p>
    <w:p w14:paraId="0A628252" w14:textId="58500524" w:rsidR="008C390C" w:rsidRDefault="006D1AF4" w:rsidP="008C390C">
      <w:pPr>
        <w:pStyle w:val="berschrift5"/>
      </w:pPr>
      <w:bookmarkStart w:id="38" w:name="_Toc69823371"/>
      <w:r>
        <w:t>Subtile diskrete Neuausrichtung</w:t>
      </w:r>
      <w:bookmarkEnd w:id="38"/>
    </w:p>
    <w:p w14:paraId="183D6709" w14:textId="1D935884"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 </w:t>
      </w:r>
      <w:sdt>
        <w:sdtPr>
          <w:id w:val="1635602703"/>
          <w:citation/>
        </w:sdtPr>
        <w:sdtEndPr/>
        <w:sdtContent>
          <w:r>
            <w:fldChar w:fldCharType="begin"/>
          </w:r>
          <w:r>
            <w:instrText xml:space="preserve"> CITATION Sum11 \l 1031 </w:instrText>
          </w:r>
          <w:r>
            <w:fldChar w:fldCharType="separate"/>
          </w:r>
          <w:r w:rsidR="00116808">
            <w:rPr>
              <w:noProof/>
            </w:rPr>
            <w:t>[26]</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116808">
            <w:rPr>
              <w:noProof/>
            </w:rPr>
            <w:t>[16]</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116808">
            <w:rPr>
              <w:noProof/>
            </w:rPr>
            <w:t>[27]</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69823372"/>
      <w:r>
        <w:t>Walking-In-Place</w:t>
      </w:r>
      <w:bookmarkEnd w:id="40"/>
    </w:p>
    <w:p w14:paraId="4F1153BC" w14:textId="4D367DF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116808">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116808">
            <w:rPr>
              <w:noProof/>
            </w:rPr>
            <w:t xml:space="preserve"> [10]</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116808">
            <w:rPr>
              <w:noProof/>
            </w:rPr>
            <w:t>[28]</w:t>
          </w:r>
          <w:r w:rsidR="00540E00">
            <w:fldChar w:fldCharType="end"/>
          </w:r>
        </w:sdtContent>
      </w:sdt>
      <w:r w:rsidR="002D018A" w:rsidRPr="00ED5A32">
        <w:t>.</w:t>
      </w:r>
      <w:r w:rsidR="002D018A">
        <w:t xml:space="preserve"> </w:t>
      </w:r>
    </w:p>
    <w:p w14:paraId="4F44E799" w14:textId="2DC7CDA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116808">
            <w:rPr>
              <w:noProof/>
            </w:rPr>
            <w:t xml:space="preserve"> [28]</w:t>
          </w:r>
          <w:r w:rsidR="004A69A6">
            <w:fldChar w:fldCharType="end"/>
          </w:r>
        </w:sdtContent>
      </w:sdt>
      <w:r>
        <w:t>.</w:t>
      </w:r>
    </w:p>
    <w:p w14:paraId="3F43CD6E" w14:textId="7DBE7E21" w:rsidR="00AE5643" w:rsidRDefault="00350DA6" w:rsidP="00350DA6">
      <w:pPr>
        <w:pStyle w:val="berschrift5"/>
      </w:pPr>
      <w:bookmarkStart w:id="41" w:name="_Toc69823373"/>
      <w:r>
        <w:t>Physikalische Schnittstellen</w:t>
      </w:r>
      <w:bookmarkEnd w:id="41"/>
    </w:p>
    <w:p w14:paraId="527D2B2E" w14:textId="10B65459" w:rsidR="00197552" w:rsidRDefault="00197552" w:rsidP="00C948EE"/>
    <w:p w14:paraId="0E4758BD" w14:textId="7CC2B564"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116808">
            <w:rPr>
              <w:noProof/>
            </w:rPr>
            <w:t>[28]</w:t>
          </w:r>
          <w:r w:rsidR="00515E5F">
            <w:fldChar w:fldCharType="end"/>
          </w:r>
        </w:sdtContent>
      </w:sdt>
      <w:r w:rsidR="00495FE1">
        <w:t>.</w:t>
      </w:r>
    </w:p>
    <w:p w14:paraId="2647E571" w14:textId="63CFE206"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116808">
            <w:rPr>
              <w:noProof/>
            </w:rPr>
            <w:t xml:space="preserve"> [28]</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116808">
            <w:rPr>
              <w:noProof/>
            </w:rPr>
            <w:t xml:space="preserve"> [29]</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69823374"/>
      <w:r>
        <w:t>Motion Tracking</w:t>
      </w:r>
      <w:bookmarkEnd w:id="42"/>
    </w:p>
    <w:p w14:paraId="3B39EBA8" w14:textId="42632A38"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116808">
            <w:rPr>
              <w:noProof/>
            </w:rPr>
            <w:t xml:space="preserve"> [28]</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116808">
            <w:rPr>
              <w:noProof/>
            </w:rPr>
            <w:t xml:space="preserve"> [30]</w:t>
          </w:r>
          <w:r w:rsidR="00F03B21">
            <w:fldChar w:fldCharType="end"/>
          </w:r>
        </w:sdtContent>
      </w:sdt>
      <w:r w:rsidR="00F03B21">
        <w:t>.</w:t>
      </w:r>
    </w:p>
    <w:p w14:paraId="7BBFFCD1" w14:textId="33AE4D1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116808">
            <w:rPr>
              <w:noProof/>
            </w:rPr>
            <w:t>[31]</w:t>
          </w:r>
          <w:r w:rsidR="002C494B">
            <w:fldChar w:fldCharType="end"/>
          </w:r>
        </w:sdtContent>
      </w:sdt>
    </w:p>
    <w:p w14:paraId="2EE68E94" w14:textId="04B2BC0D"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116808">
            <w:rPr>
              <w:noProof/>
            </w:rPr>
            <w:t>[28]</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w:t>
      </w:r>
      <w:r w:rsidR="00291CCA" w:rsidRPr="00291CCA">
        <w:lastRenderedPageBreak/>
        <w:t>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116808">
            <w:rPr>
              <w:noProof/>
            </w:rPr>
            <w:t>[28]</w:t>
          </w:r>
          <w:r w:rsidR="00F31D34">
            <w:fldChar w:fldCharType="end"/>
          </w:r>
        </w:sdtContent>
      </w:sdt>
    </w:p>
    <w:p w14:paraId="68B239DD" w14:textId="6C0312A0"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116808">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116808">
            <w:rPr>
              <w:noProof/>
            </w:rPr>
            <w:t>[10]</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116808">
            <w:rPr>
              <w:noProof/>
            </w:rPr>
            <w:t>[32]</w:t>
          </w:r>
          <w:r w:rsidR="002E23DF">
            <w:fldChar w:fldCharType="end"/>
          </w:r>
        </w:sdtContent>
      </w:sdt>
      <w:r w:rsidR="002E23DF">
        <w:t>.</w:t>
      </w:r>
    </w:p>
    <w:p w14:paraId="4BC846BB" w14:textId="0D6902CB" w:rsidR="00CD6520" w:rsidRDefault="00CD6520" w:rsidP="00CD6520">
      <w:pPr>
        <w:pStyle w:val="berschrift4"/>
      </w:pPr>
      <w:bookmarkStart w:id="43" w:name="_Toc69823375"/>
      <w:proofErr w:type="spellStart"/>
      <w:r>
        <w:t>Abstahierte</w:t>
      </w:r>
      <w:proofErr w:type="spellEnd"/>
      <w:r>
        <w:t xml:space="preserve"> Schnittstelle</w:t>
      </w:r>
      <w:r w:rsidR="004A5530">
        <w:t>n</w:t>
      </w:r>
      <w:r w:rsidR="009678D8">
        <w:t xml:space="preserve"> des Gehens</w:t>
      </w:r>
      <w:bookmarkEnd w:id="43"/>
    </w:p>
    <w:p w14:paraId="6BB953F5" w14:textId="6F98CD0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116808">
            <w:rPr>
              <w:noProof/>
            </w:rPr>
            <w:t>[2]</w:t>
          </w:r>
          <w:r w:rsidR="00F61189">
            <w:fldChar w:fldCharType="end"/>
          </w:r>
        </w:sdtContent>
      </w:sdt>
    </w:p>
    <w:p w14:paraId="3249BB18" w14:textId="21B5D726" w:rsidR="00DB2E7D" w:rsidRDefault="00DB2E7D" w:rsidP="00DB2E7D">
      <w:pPr>
        <w:pStyle w:val="berschrift5"/>
      </w:pPr>
      <w:bookmarkStart w:id="44" w:name="_Toc69823376"/>
      <w:r>
        <w:t>Joystick</w:t>
      </w:r>
      <w:bookmarkEnd w:id="44"/>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178C4C78" w:rsidR="00A857D6" w:rsidRDefault="001B4CE6" w:rsidP="00D3713E">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fldChar w:fldCharType="begin"/>
          </w:r>
          <w:r>
            <w:instrText xml:space="preserve">CITATION But21 \l 1031 </w:instrText>
          </w:r>
          <w:r>
            <w:fldChar w:fldCharType="separate"/>
          </w:r>
          <w:r w:rsidR="00116808">
            <w:rPr>
              <w:noProof/>
            </w:rPr>
            <w:t xml:space="preserve"> [33]</w:t>
          </w:r>
          <w:r>
            <w:fldChar w:fldCharType="end"/>
          </w:r>
        </w:sdtContent>
      </w:sdt>
      <w:r w:rsidR="00A74CDF">
        <w:t>.</w:t>
      </w:r>
    </w:p>
    <w:p w14:paraId="789C1EE9" w14:textId="3058D5BE" w:rsidR="00DE4449" w:rsidRDefault="00A40CE9" w:rsidP="00A40CE9">
      <w:pPr>
        <w:pStyle w:val="berschrift5"/>
      </w:pPr>
      <w:bookmarkStart w:id="45" w:name="_Ref67467565"/>
      <w:bookmarkStart w:id="46" w:name="_Toc69823377"/>
      <w:proofErr w:type="spellStart"/>
      <w:r>
        <w:t>Teleport</w:t>
      </w:r>
      <w:bookmarkEnd w:id="45"/>
      <w:bookmarkEnd w:id="46"/>
      <w:proofErr w:type="spellEnd"/>
    </w:p>
    <w:p w14:paraId="3BD0FA33" w14:textId="079BC79E" w:rsidR="009423DA" w:rsidRDefault="0004760C" w:rsidP="00A40CE9">
      <w:r>
        <w:t>Teleportation ist eine der häufigsten, nicht natürlichen genutzten Techniken zur Fortbewegung, die vor allem im Gaming Bereich bekannt ist</w:t>
      </w:r>
      <w:r w:rsidR="000D5B74">
        <w:t xml:space="preserve">. Der Einsatz bietet sich vor allem dann an, wenn der physische Bereich deutlich kleiner ist als die virtuelle Umgebung. Durch den Einzug von VR in </w:t>
      </w:r>
      <w:r w:rsidR="000D5B74">
        <w:lastRenderedPageBreak/>
        <w:t>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116808">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116808">
            <w:rPr>
              <w:noProof/>
            </w:rPr>
            <w:t xml:space="preserve"> [10]</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116808">
            <w:rPr>
              <w:noProof/>
            </w:rPr>
            <w:t xml:space="preserve"> [33]</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116808">
            <w:rPr>
              <w:noProof/>
            </w:rPr>
            <w:t>[34]</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116808">
            <w:rPr>
              <w:noProof/>
            </w:rPr>
            <w:t xml:space="preserve"> [35]</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FD42B8F" w:rsidR="008C45F2" w:rsidRDefault="00AB6D73" w:rsidP="00007C0F">
      <w:pPr>
        <w:pStyle w:val="Beschriftung"/>
      </w:pPr>
      <w:bookmarkStart w:id="47"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116808">
            <w:rPr>
              <w:noProof/>
            </w:rPr>
            <w:t>[33]</w:t>
          </w:r>
          <w:r w:rsidR="00DB582F">
            <w:fldChar w:fldCharType="end"/>
          </w:r>
        </w:sdtContent>
      </w:sdt>
    </w:p>
    <w:p w14:paraId="4C20893A" w14:textId="4BF01F23" w:rsidR="008C45F2" w:rsidRDefault="008C45F2" w:rsidP="00A40CE9">
      <w:proofErr w:type="spellStart"/>
      <w:r>
        <w:t>Hab</w:t>
      </w:r>
      <w:r w:rsidR="0020763D">
        <w:t>good</w:t>
      </w:r>
      <w:proofErr w:type="spellEnd"/>
      <w:r>
        <w:t xml:space="preserve"> et al.</w:t>
      </w:r>
      <w:r w:rsidR="00BE39DD">
        <w:t xml:space="preserve"> </w:t>
      </w:r>
      <w:sdt>
        <w:sdtPr>
          <w:id w:val="1965309718"/>
          <w:citation/>
        </w:sdtPr>
        <w:sdtEndPr/>
        <w:sdtContent>
          <w:r w:rsidR="00BE39DD">
            <w:fldChar w:fldCharType="begin"/>
          </w:r>
          <w:r w:rsidR="00BE39DD">
            <w:instrText xml:space="preserve"> CITATION Hab18 \l 1031 </w:instrText>
          </w:r>
          <w:r w:rsidR="00BE39DD">
            <w:fldChar w:fldCharType="separate"/>
          </w:r>
          <w:r w:rsidR="00116808">
            <w:rPr>
              <w:noProof/>
            </w:rPr>
            <w:t>[36]</w:t>
          </w:r>
          <w:r w:rsidR="00BE39DD">
            <w:fldChar w:fldCharType="end"/>
          </w:r>
        </w:sdtContent>
      </w:sdt>
      <w:r w:rsidR="00C77163">
        <w:t xml:space="preserve"> 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32603044" w:rsidR="0030524E" w:rsidRDefault="0030524E" w:rsidP="00A40CE9">
      <w:proofErr w:type="spellStart"/>
      <w:r>
        <w:t>Buttussi</w:t>
      </w:r>
      <w:proofErr w:type="spellEnd"/>
      <w:r>
        <w:t xml:space="preserve"> et al.</w:t>
      </w:r>
      <w:r w:rsidR="00BE39DD">
        <w:t xml:space="preserve"> </w:t>
      </w:r>
      <w:sdt>
        <w:sdtPr>
          <w:id w:val="-983927717"/>
          <w:citation/>
        </w:sdtPr>
        <w:sdtEndPr/>
        <w:sdtContent>
          <w:r w:rsidR="00BE39DD">
            <w:fldChar w:fldCharType="begin"/>
          </w:r>
          <w:r w:rsidR="00BE39DD">
            <w:instrText xml:space="preserve"> CITATION But21 \l 1031 </w:instrText>
          </w:r>
          <w:r w:rsidR="00BE39DD">
            <w:fldChar w:fldCharType="separate"/>
          </w:r>
          <w:r w:rsidR="00116808">
            <w:rPr>
              <w:noProof/>
            </w:rPr>
            <w:t>[33]</w:t>
          </w:r>
          <w:r w:rsidR="00BE39DD">
            <w:fldChar w:fldCharType="end"/>
          </w:r>
        </w:sdtContent>
      </w:sdt>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48" w:name="_Toc69823378"/>
      <w:bookmarkStart w:id="49" w:name="_Ref69996646"/>
      <w:r>
        <w:t xml:space="preserve">Point &amp; </w:t>
      </w:r>
      <w:proofErr w:type="spellStart"/>
      <w:r>
        <w:t>Teleport</w:t>
      </w:r>
      <w:bookmarkEnd w:id="48"/>
      <w:bookmarkEnd w:id="49"/>
      <w:proofErr w:type="spellEnd"/>
    </w:p>
    <w:p w14:paraId="40821ED0" w14:textId="2C53457B"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w:t>
      </w:r>
      <w:r>
        <w:lastRenderedPageBreak/>
        <w:t>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116808">
            <w:rPr>
              <w:noProof/>
            </w:rPr>
            <w:t xml:space="preserve"> [10]</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116808">
            <w:rPr>
              <w:noProof/>
            </w:rPr>
            <w:t xml:space="preserve"> [35]</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C500CED" w:rsidR="00C67FD2" w:rsidRDefault="00C67FD2" w:rsidP="00C67FD2">
      <w:pPr>
        <w:pStyle w:val="Beschriftung"/>
      </w:pPr>
      <w:bookmarkStart w:id="50"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116808">
            <w:rPr>
              <w:noProof/>
            </w:rPr>
            <w:t>[10]</w:t>
          </w:r>
          <w:r w:rsidR="00575D84">
            <w:fldChar w:fldCharType="end"/>
          </w:r>
        </w:sdtContent>
      </w:sdt>
    </w:p>
    <w:p w14:paraId="1FA6E9B9" w14:textId="539791E6"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116808">
            <w:rPr>
              <w:noProof/>
            </w:rPr>
            <w:t>[10]</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116808">
            <w:rPr>
              <w:noProof/>
            </w:rPr>
            <w:t>[37]</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69823379"/>
      <w:r w:rsidRPr="000029E8">
        <w:t>Arm</w:t>
      </w:r>
      <w:r w:rsidR="00A62AC7">
        <w:t xml:space="preserve"> </w:t>
      </w:r>
      <w:r w:rsidRPr="000029E8">
        <w:t>basierte Bewegungserfassung</w:t>
      </w:r>
      <w:bookmarkEnd w:id="51"/>
    </w:p>
    <w:p w14:paraId="3127CF71" w14:textId="702A9C3E"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116808">
            <w:rPr>
              <w:noProof/>
            </w:rPr>
            <w:t>[10]</w:t>
          </w:r>
          <w:r w:rsidR="00143DD6">
            <w:fldChar w:fldCharType="end"/>
          </w:r>
        </w:sdtContent>
      </w:sdt>
      <w:r w:rsidR="00B64D1B">
        <w:t>.</w:t>
      </w:r>
      <w:r w:rsidR="00B64311">
        <w:t xml:space="preserve"> </w:t>
      </w:r>
      <w:r w:rsidR="00314664">
        <w:t>Wilson et al.</w:t>
      </w:r>
      <w:r w:rsidR="003E5D85">
        <w:t xml:space="preserve"> </w:t>
      </w:r>
      <w:sdt>
        <w:sdtPr>
          <w:id w:val="-1705397059"/>
          <w:citation/>
        </w:sdtPr>
        <w:sdtEndPr/>
        <w:sdtContent>
          <w:r w:rsidR="003E5D85">
            <w:fldChar w:fldCharType="begin"/>
          </w:r>
          <w:r w:rsidR="003E5D85">
            <w:instrText xml:space="preserve"> CITATION Wil16 \l 1031 </w:instrText>
          </w:r>
          <w:r w:rsidR="003E5D85">
            <w:fldChar w:fldCharType="separate"/>
          </w:r>
          <w:r w:rsidR="00116808">
            <w:rPr>
              <w:noProof/>
            </w:rPr>
            <w:t>[38]</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w:t>
      </w:r>
      <w:r w:rsidR="003911C2">
        <w:lastRenderedPageBreak/>
        <w:t>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2" w:name="_Toc69823380"/>
      <w:r>
        <w:t>Neigungsbasierte Fortbewegung</w:t>
      </w:r>
      <w:bookmarkEnd w:id="52"/>
    </w:p>
    <w:p w14:paraId="19C762C4" w14:textId="4C5EFB8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116808">
            <w:rPr>
              <w:noProof/>
            </w:rPr>
            <w:t xml:space="preserve"> [39]</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5EF05F21"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116808">
            <w:rPr>
              <w:noProof/>
            </w:rPr>
            <w:t>[10]</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116808">
            <w:rPr>
              <w:noProof/>
            </w:rPr>
            <w:t xml:space="preserve"> [39]</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D7DEEE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lastRenderedPageBreak/>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116808">
            <w:rPr>
              <w:noProof/>
            </w:rPr>
            <w:t>[10]</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116808">
            <w:rPr>
              <w:noProof/>
            </w:rPr>
            <w:t xml:space="preserve"> [40]</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03BD44D2" w:rsidR="0059254A" w:rsidRDefault="006F4D15" w:rsidP="00834618">
      <w:pPr>
        <w:pStyle w:val="Beschriftung"/>
      </w:pPr>
      <w:bookmarkStart w:id="53"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116808">
            <w:rPr>
              <w:noProof/>
            </w:rPr>
            <w:t xml:space="preserve"> [40]</w:t>
          </w:r>
          <w:r w:rsidR="00BC276D">
            <w:fldChar w:fldCharType="end"/>
          </w:r>
        </w:sdtContent>
      </w:sdt>
    </w:p>
    <w:p w14:paraId="292F9202" w14:textId="5A7BAF4D"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116808">
            <w:rPr>
              <w:noProof/>
            </w:rPr>
            <w:t>[41]</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116808">
            <w:rPr>
              <w:noProof/>
            </w:rPr>
            <w:t xml:space="preserve"> [41]</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D4849A6" w:rsidR="00A51A05" w:rsidRPr="004072A9" w:rsidRDefault="00A51A05" w:rsidP="00A51A05">
      <w:pPr>
        <w:pStyle w:val="Beschriftung"/>
      </w:pPr>
      <w:bookmarkStart w:id="54" w:name="_Ref67559678"/>
      <w:bookmarkStart w:id="55" w:name="_Ref70272551"/>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116808">
            <w:rPr>
              <w:noProof/>
            </w:rPr>
            <w:t>[41]</w:t>
          </w:r>
          <w:r w:rsidR="00D7543B">
            <w:fldChar w:fldCharType="end"/>
          </w:r>
        </w:sdtContent>
      </w:sdt>
      <w:bookmarkEnd w:id="55"/>
    </w:p>
    <w:p w14:paraId="52F71A05" w14:textId="77777777" w:rsidR="00A457EB" w:rsidRPr="00776089" w:rsidRDefault="00A457EB" w:rsidP="00776089"/>
    <w:p w14:paraId="1ED13207" w14:textId="69B4E0F7" w:rsidR="00B56F37" w:rsidRDefault="00B56F37" w:rsidP="00B56F37">
      <w:pPr>
        <w:pStyle w:val="berschrift4"/>
      </w:pPr>
      <w:bookmarkStart w:id="56" w:name="_Toc69823381"/>
      <w:r>
        <w:lastRenderedPageBreak/>
        <w:t>Laufbänder</w:t>
      </w:r>
      <w:bookmarkEnd w:id="56"/>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0F7AB0F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116808">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116808">
            <w:rPr>
              <w:noProof/>
            </w:rPr>
            <w:t xml:space="preserve"> [42]</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3CEBDD7" w:rsidR="000902B5" w:rsidRDefault="000902B5" w:rsidP="000902B5">
      <w:pPr>
        <w:pStyle w:val="Beschriftung"/>
      </w:pPr>
      <w:bookmarkStart w:id="57" w:name="_Ref67560018"/>
      <w:r>
        <w:t xml:space="preserve">Abb. </w:t>
      </w:r>
      <w:fldSimple w:instr=" SEQ Abb. \* ARABIC ">
        <w:r>
          <w:rPr>
            <w:noProof/>
          </w:rPr>
          <w:t>10</w:t>
        </w:r>
      </w:fldSimple>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116808">
            <w:rPr>
              <w:noProof/>
            </w:rPr>
            <w:t xml:space="preserve"> [42]</w:t>
          </w:r>
          <w:r>
            <w:fldChar w:fldCharType="end"/>
          </w:r>
        </w:sdtContent>
      </w:sdt>
    </w:p>
    <w:p w14:paraId="00729579" w14:textId="5CCE2A9F" w:rsidR="008F48D2" w:rsidRDefault="008F48D2" w:rsidP="00F61189"/>
    <w:p w14:paraId="19A2EEC5" w14:textId="7A0AA792"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w:t>
      </w:r>
      <w:r>
        <w:lastRenderedPageBreak/>
        <w:t xml:space="preserve">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116808">
            <w:rPr>
              <w:noProof/>
            </w:rPr>
            <w:t xml:space="preserve"> [43]</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58" w:name="_Toc69823384"/>
      <w:commentRangeStart w:id="59"/>
      <w:r>
        <w:lastRenderedPageBreak/>
        <w:t>Problemstellung, Zielsetzung und Vorgehensweise</w:t>
      </w:r>
      <w:commentRangeEnd w:id="59"/>
      <w:r>
        <w:rPr>
          <w:rStyle w:val="Kommentarzeichen"/>
          <w:rFonts w:cs="Times New Roman"/>
          <w:b w:val="0"/>
          <w:bCs w:val="0"/>
          <w:iCs w:val="0"/>
        </w:rPr>
        <w:commentReference w:id="59"/>
      </w:r>
      <w:bookmarkEnd w:id="58"/>
    </w:p>
    <w:p w14:paraId="3268DFC3" w14:textId="520D1F75" w:rsidR="00A43E62" w:rsidRDefault="000F0ADF" w:rsidP="008B00B3">
      <w:pPr>
        <w:pStyle w:val="berschrift3"/>
      </w:pPr>
      <w:bookmarkStart w:id="60" w:name="_Toc69823385"/>
      <w:r>
        <w:t>Problemstellung</w:t>
      </w:r>
      <w:bookmarkEnd w:id="60"/>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1" w:name="_Toc69823386"/>
      <w:r>
        <w:t>Zielsetzung</w:t>
      </w:r>
      <w:bookmarkEnd w:id="61"/>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2" w:name="_Toc69823387"/>
      <w:r>
        <w:t>Vorgehensweise</w:t>
      </w:r>
      <w:bookmarkEnd w:id="62"/>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3" w:name="_Toc69823388"/>
      <w:r>
        <w:t>Technologien</w:t>
      </w:r>
      <w:bookmarkEnd w:id="63"/>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4" w:name="_Toc69823389"/>
      <w:r>
        <w:t>Unity 3D</w:t>
      </w:r>
      <w:bookmarkEnd w:id="64"/>
    </w:p>
    <w:p w14:paraId="0D03FF6B" w14:textId="6DE370A6"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116808">
            <w:rPr>
              <w:noProof/>
            </w:rPr>
            <w:t>[44]</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5" w:name="_Toc69823390"/>
      <w:r>
        <w:lastRenderedPageBreak/>
        <w:t>Oculus Quest</w:t>
      </w:r>
      <w:bookmarkEnd w:id="65"/>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59DD111"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116808">
            <w:rPr>
              <w:noProof/>
            </w:rPr>
            <w:t>[45]</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Pr="003D01E5" w:rsidRDefault="004A6E13" w:rsidP="00F84619">
      <w:pPr>
        <w:pStyle w:val="Beschriftung"/>
        <w:rPr>
          <w:lang w:val="en-US"/>
        </w:rPr>
      </w:pPr>
      <w:bookmarkStart w:id="66" w:name="_Ref65339215"/>
      <w:bookmarkStart w:id="67" w:name="_Toc65407026"/>
      <w:r w:rsidRPr="003D01E5">
        <w:rPr>
          <w:lang w:val="en-US"/>
        </w:rPr>
        <w:t xml:space="preserve">Abb. </w:t>
      </w:r>
      <w:r w:rsidR="00CA52B9">
        <w:fldChar w:fldCharType="begin"/>
      </w:r>
      <w:r w:rsidR="00CA52B9" w:rsidRPr="003D01E5">
        <w:rPr>
          <w:lang w:val="en-US"/>
        </w:rPr>
        <w:instrText xml:space="preserve"> SEQ Abb. \* ARABIC </w:instrText>
      </w:r>
      <w:r w:rsidR="00CA52B9">
        <w:fldChar w:fldCharType="separate"/>
      </w:r>
      <w:r w:rsidR="00AB6D73" w:rsidRPr="003D01E5">
        <w:rPr>
          <w:noProof/>
          <w:lang w:val="en-US"/>
        </w:rPr>
        <w:t>11</w:t>
      </w:r>
      <w:r w:rsidR="00CA52B9">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r w:rsidR="0030434D">
        <w:rPr>
          <w:rStyle w:val="Funotenzeichen"/>
        </w:rPr>
        <w:footnoteReference w:id="1"/>
      </w:r>
      <w:bookmarkEnd w:id="66"/>
      <w:bookmarkEnd w:id="67"/>
    </w:p>
    <w:p w14:paraId="34794988" w14:textId="77777777" w:rsidR="002E02A7" w:rsidRPr="003D01E5" w:rsidRDefault="002E02A7" w:rsidP="002E02A7">
      <w:pPr>
        <w:pStyle w:val="Textkrper"/>
        <w:rPr>
          <w:lang w:val="en-US"/>
        </w:rPr>
      </w:pPr>
    </w:p>
    <w:p w14:paraId="08A7FE5F" w14:textId="29A10785" w:rsidR="00FB3190" w:rsidRDefault="00FB3190" w:rsidP="00FB3190">
      <w:pPr>
        <w:pStyle w:val="berschrift4"/>
      </w:pPr>
      <w:bookmarkStart w:id="68" w:name="_Toc69823391"/>
      <w:r>
        <w:t>Visual Studio</w:t>
      </w:r>
      <w:bookmarkEnd w:id="68"/>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2AC2EC8D"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116808">
            <w:rPr>
              <w:noProof/>
            </w:rPr>
            <w:t xml:space="preserve"> [46]</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9" w:name="_Toc69823392"/>
      <w:r>
        <w:t>Programmiersprache C#</w:t>
      </w:r>
      <w:bookmarkEnd w:id="69"/>
    </w:p>
    <w:p w14:paraId="5B7B18BF" w14:textId="0FF4D583"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116808">
            <w:rPr>
              <w:noProof/>
            </w:rPr>
            <w:t>[47]</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116808">
            <w:rPr>
              <w:noProof/>
            </w:rPr>
            <w:t xml:space="preserve"> [48]</w:t>
          </w:r>
          <w:r w:rsidR="00A379CE">
            <w:fldChar w:fldCharType="end"/>
          </w:r>
        </w:sdtContent>
      </w:sdt>
    </w:p>
    <w:p w14:paraId="7EA460B9" w14:textId="564B9230" w:rsidR="00FB3190" w:rsidRDefault="00FB3190" w:rsidP="00FB3190">
      <w:pPr>
        <w:pStyle w:val="berschrift4"/>
      </w:pPr>
      <w:bookmarkStart w:id="70" w:name="_Toc69823393"/>
      <w:proofErr w:type="spellStart"/>
      <w:r>
        <w:t>Git</w:t>
      </w:r>
      <w:proofErr w:type="spellEnd"/>
      <w:r>
        <w:t xml:space="preserve"> Versionskontrolle</w:t>
      </w:r>
      <w:bookmarkEnd w:id="70"/>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1CC2BDDC"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116808">
            <w:rPr>
              <w:noProof/>
            </w:rPr>
            <w:t xml:space="preserve"> [49]</w:t>
          </w:r>
          <w:r w:rsidR="00B80AB8">
            <w:fldChar w:fldCharType="end"/>
          </w:r>
        </w:sdtContent>
      </w:sdt>
      <w:r w:rsidR="00E57CB4">
        <w:t>.</w:t>
      </w:r>
    </w:p>
    <w:p w14:paraId="23E66DE2" w14:textId="777992EA" w:rsidR="00B16E27" w:rsidRDefault="008A5200" w:rsidP="00713367">
      <w:pPr>
        <w:pStyle w:val="berschrift2"/>
      </w:pPr>
      <w:bookmarkStart w:id="71" w:name="_Toc69823394"/>
      <w:r>
        <w:lastRenderedPageBreak/>
        <w:t>Umsetzung</w:t>
      </w:r>
      <w:bookmarkEnd w:id="71"/>
    </w:p>
    <w:p w14:paraId="5A124660" w14:textId="184F9485" w:rsidR="008B00B3" w:rsidRDefault="00380648" w:rsidP="008B00B3">
      <w:pPr>
        <w:pStyle w:val="berschrift3"/>
      </w:pPr>
      <w:bookmarkStart w:id="72" w:name="_Toc69823395"/>
      <w:r>
        <w:t>Einbinden der Oculus Quest in Unity 3D</w:t>
      </w:r>
      <w:bookmarkEnd w:id="72"/>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3" w:name="_Toc69823396"/>
      <w:r>
        <w:lastRenderedPageBreak/>
        <w:t xml:space="preserve">Einbinden </w:t>
      </w:r>
      <w:r w:rsidR="0017254D">
        <w:t xml:space="preserve">des </w:t>
      </w:r>
      <w:proofErr w:type="spellStart"/>
      <w:r w:rsidR="0017254D">
        <w:t>SteamVR</w:t>
      </w:r>
      <w:proofErr w:type="spellEnd"/>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 xml:space="preserve">Grundlegend wird das </w:t>
      </w:r>
      <w:proofErr w:type="spellStart"/>
      <w:r>
        <w:t>SteamVR</w:t>
      </w:r>
      <w:proofErr w:type="spellEnd"/>
      <w:r>
        <w:t xml:space="preserve"> Plugin, das über Steam verfügbar ist, auf dem PC installiert sein. Dadurch wird die Erkennung der angeschlossenen Hardware gewährleistet.</w:t>
      </w:r>
      <w:r w:rsidR="00BD1F72">
        <w:t xml:space="preserve"> Zusätzlich wird das </w:t>
      </w:r>
      <w:proofErr w:type="spellStart"/>
      <w:r w:rsidR="00BD1F72">
        <w:t>SteamVR</w:t>
      </w:r>
      <w:proofErr w:type="spellEnd"/>
      <w:r w:rsidR="00BD1F72">
        <w:t xml:space="preserve"> Plugin in Unity 3D benötigt, welches grundlegenden </w:t>
      </w:r>
      <w:proofErr w:type="spellStart"/>
      <w:r w:rsidR="00BD1F72">
        <w:t>Prefabs</w:t>
      </w:r>
      <w:proofErr w:type="spellEnd"/>
      <w:r w:rsidR="00BD1F72">
        <w:t xml:space="preserve"> und Skripte beinhaltet, um die VR Brille in die bestehende Anwendung einbinden zu können.</w:t>
      </w:r>
      <w:r w:rsidR="00B526B4">
        <w:t xml:space="preserve"> In den Player Setting von Unity muss zusätzlich </w:t>
      </w:r>
      <w:proofErr w:type="spellStart"/>
      <w:r w:rsidR="00B526B4">
        <w:t>OpenVR</w:t>
      </w:r>
      <w:proofErr w:type="spellEnd"/>
      <w:r w:rsidR="00B526B4">
        <w:t xml:space="preserve"> im XR Plugin von Unity hinzugefügt werden.</w:t>
      </w:r>
      <w:r w:rsidR="00BD1F72">
        <w:t xml:space="preserve"> </w:t>
      </w:r>
      <w:r w:rsidR="007B44D8">
        <w:t xml:space="preserve">Da das Player </w:t>
      </w:r>
      <w:proofErr w:type="spellStart"/>
      <w:r w:rsidR="007B44D8">
        <w:t>Prefab</w:t>
      </w:r>
      <w:proofErr w:type="spellEnd"/>
      <w:r w:rsidR="007B44D8">
        <w:t xml:space="preserve"> von Grund auf einige zusätzliche Funktionen im Vergleich zum </w:t>
      </w:r>
      <w:proofErr w:type="spellStart"/>
      <w:r w:rsidR="007B44D8">
        <w:t>CameraRig</w:t>
      </w:r>
      <w:proofErr w:type="spellEnd"/>
      <w:r w:rsidR="007B44D8">
        <w:t xml:space="preserve"> beinhaltet, </w:t>
      </w:r>
      <w:proofErr w:type="spellStart"/>
      <w:r w:rsidR="007B44D8">
        <w:t>viel</w:t>
      </w:r>
      <w:proofErr w:type="spellEnd"/>
      <w:r w:rsidR="007B44D8">
        <w:t xml:space="preserve"> die Entscheidung auf das Player </w:t>
      </w:r>
      <w:proofErr w:type="spellStart"/>
      <w:r w:rsidR="007B44D8">
        <w:t>Prefab</w:t>
      </w:r>
      <w:proofErr w:type="spellEnd"/>
      <w:r w:rsidR="007B44D8">
        <w:t>.</w:t>
      </w:r>
      <w:r w:rsidR="00C81918">
        <w:t xml:space="preserve"> Unter dem Child </w:t>
      </w:r>
      <w:proofErr w:type="spellStart"/>
      <w:r w:rsidR="00C81918">
        <w:t>FollowHead</w:t>
      </w:r>
      <w:proofErr w:type="spellEnd"/>
      <w:r w:rsidR="00C81918">
        <w:t xml:space="preserve"> befindet sich ein weiteres Child Head Collider. Hier befindet sich ein Collider mit dazugehörigem </w:t>
      </w:r>
      <w:proofErr w:type="spellStart"/>
      <w:r w:rsidR="00C81918">
        <w:t>Rigidbody</w:t>
      </w:r>
      <w:proofErr w:type="spellEnd"/>
      <w:r w:rsidR="00C81918">
        <w:t xml:space="preserve">, welches die Position des HDM hat. </w:t>
      </w:r>
      <w:r w:rsidR="00303159">
        <w:t xml:space="preserve">Aus diesem Grund wurden hier die zuvor Entwickelten Skripte hinzugefügt und etwas angepasst. </w:t>
      </w:r>
      <w:r w:rsidR="00487780">
        <w:t xml:space="preserve">Da mit dem Player </w:t>
      </w:r>
      <w:proofErr w:type="spellStart"/>
      <w:r w:rsidR="00487780">
        <w:t>Prefab</w:t>
      </w:r>
      <w:proofErr w:type="spellEnd"/>
      <w:r w:rsidR="00487780">
        <w:t xml:space="preserve"> keine schnelle Unterstützung zur Fortbewegung mit dem Controller zu Testzwecken möglich ist, wurde dies mit Hilfe des </w:t>
      </w:r>
      <w:proofErr w:type="spellStart"/>
      <w:r w:rsidR="00487780">
        <w:t>Teleport</w:t>
      </w:r>
      <w:proofErr w:type="spellEnd"/>
      <w:r w:rsidR="00487780">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durch die Szenarien zu bewegen, wenn während der Entwicklung nicht genügen physischer Raum zur Verfügung steht.</w:t>
      </w:r>
      <w:r w:rsidR="00FD1C58">
        <w:t xml:space="preserve"> Um einen </w:t>
      </w:r>
      <w:proofErr w:type="spellStart"/>
      <w:r w:rsidR="00FD1C58">
        <w:t>augelösten</w:t>
      </w:r>
      <w:proofErr w:type="spellEnd"/>
      <w:r w:rsidR="00FD1C58">
        <w:t xml:space="preserve"> Malus visuell sehen zu können, muss zusätzlich eine Kamera </w:t>
      </w:r>
      <w:proofErr w:type="spellStart"/>
      <w:r w:rsidR="00FD1C58">
        <w:t>unterhalbt</w:t>
      </w:r>
      <w:proofErr w:type="spellEnd"/>
      <w:r w:rsidR="00FD1C58">
        <w:t xml:space="preserve"> des Objekts </w:t>
      </w:r>
      <w:proofErr w:type="spellStart"/>
      <w:r w:rsidR="00FD1C58">
        <w:t>VRCamera</w:t>
      </w:r>
      <w:proofErr w:type="spellEnd"/>
      <w:r w:rsidR="00FD1C58">
        <w:t xml:space="preserve"> innerhalb des Player </w:t>
      </w:r>
      <w:proofErr w:type="spellStart"/>
      <w:r w:rsidR="00FD1C58">
        <w:t>Prefabs</w:t>
      </w:r>
      <w:proofErr w:type="spellEnd"/>
      <w:r w:rsidR="00FD1C58">
        <w:t xml:space="preserve"> hinzugefügt werden, welches in die Canvas</w:t>
      </w:r>
      <w:r w:rsidR="00CF27A1">
        <w:t xml:space="preserve"> als </w:t>
      </w:r>
      <w:proofErr w:type="spellStart"/>
      <w:r w:rsidR="00CF27A1">
        <w:t>EventCamera</w:t>
      </w:r>
      <w:proofErr w:type="spellEnd"/>
      <w:r w:rsidR="00FD1C58">
        <w:t xml:space="preserve"> eingebunden werden kann.</w:t>
      </w:r>
    </w:p>
    <w:p w14:paraId="76607B00" w14:textId="154F4823" w:rsidR="00A9160D" w:rsidRDefault="00A9160D" w:rsidP="003D01E5">
      <w:r>
        <w:t>-</w:t>
      </w:r>
      <w:proofErr w:type="spellStart"/>
      <w:r>
        <w:t>SteamVR_LaserPointer</w:t>
      </w:r>
      <w:proofErr w:type="spellEnd"/>
      <w:r>
        <w:t xml:space="preserve"> </w:t>
      </w:r>
    </w:p>
    <w:p w14:paraId="4094B170" w14:textId="77777777" w:rsidR="00636D9B" w:rsidRPr="003D01E5" w:rsidRDefault="00636D9B" w:rsidP="003D01E5"/>
    <w:p w14:paraId="61B6540A" w14:textId="591FE2DB" w:rsidR="00380648" w:rsidRDefault="00380648" w:rsidP="00380648">
      <w:pPr>
        <w:pStyle w:val="berschrift3"/>
      </w:pPr>
      <w:r>
        <w:t>Entwicklung des Malus</w:t>
      </w:r>
      <w:bookmarkEnd w:id="73"/>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w:t>
      </w:r>
      <w:r>
        <w:lastRenderedPageBreak/>
        <w:t xml:space="preserve">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4" w:name="_Toc69823397"/>
      <w:r>
        <w:t>Entwicklung der Szenarien</w:t>
      </w:r>
      <w:bookmarkEnd w:id="74"/>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5"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5"/>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6" w:name="_Ref65495842"/>
      <w:bookmarkStart w:id="77" w:name="_Ref65495864"/>
      <w:bookmarkStart w:id="78" w:name="_Ref65593274"/>
      <w:r>
        <w:t xml:space="preserve">Abb. </w:t>
      </w:r>
      <w:fldSimple w:instr=" SEQ Abb. \* ARABIC ">
        <w:r w:rsidR="00AB6D73">
          <w:rPr>
            <w:noProof/>
          </w:rPr>
          <w:t>13</w:t>
        </w:r>
      </w:fldSimple>
      <w:r>
        <w:t xml:space="preserve">: Hindernisse </w:t>
      </w:r>
      <w:bookmarkEnd w:id="76"/>
      <w:bookmarkEnd w:id="77"/>
      <w:r w:rsidR="00195261">
        <w:t>Zaun und Pfahl</w:t>
      </w:r>
      <w:bookmarkEnd w:id="78"/>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lastRenderedPageBreak/>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w:t>
      </w:r>
      <w:r w:rsidR="006226A6">
        <w:t>n</w:t>
      </w:r>
      <w:r>
        <w:t xml:space="preserve"> ein </w:t>
      </w:r>
      <w:proofErr w:type="spellStart"/>
      <w:r>
        <w:t>Camera</w:t>
      </w:r>
      <w:proofErr w:type="spellEnd"/>
      <w:r w:rsidR="00EC2B18">
        <w:t xml:space="preserve">, für den </w:t>
      </w:r>
      <w:proofErr w:type="spellStart"/>
      <w:r w:rsidR="00EC2B18">
        <w:t>Raycast</w:t>
      </w:r>
      <w:proofErr w:type="spellEnd"/>
      <w:r w:rsidR="00EC2B18">
        <w:t>,</w:t>
      </w:r>
      <w:r>
        <w:t xml:space="preserve"> und Line Renderer Komponente hinzugefügt. Zusätzlich wurde ein neues Skript Pointer erstellt und ebenso dem </w:t>
      </w:r>
      <w:proofErr w:type="spellStart"/>
      <w:r>
        <w:t>Prefab</w:t>
      </w:r>
      <w:proofErr w:type="spellEnd"/>
      <w:r>
        <w:t xml:space="preserve">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79" w:name="_Toc69823398"/>
      <w:r>
        <w:t>Datenerfassung</w:t>
      </w:r>
      <w:bookmarkEnd w:id="79"/>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lastRenderedPageBreak/>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0" w:name="_Ref65339286"/>
      <w:bookmarkStart w:id="81" w:name="_Toc65407027"/>
      <w:r>
        <w:t xml:space="preserve">Abb. </w:t>
      </w:r>
      <w:fldSimple w:instr=" SEQ Abb. \* ARABIC ">
        <w:r w:rsidR="00AB6D73">
          <w:rPr>
            <w:noProof/>
          </w:rPr>
          <w:t>14</w:t>
        </w:r>
      </w:fldSimple>
      <w:r>
        <w:t xml:space="preserve">: </w:t>
      </w:r>
      <w:r w:rsidRPr="000577ED">
        <w:t>CSV Datei mit Beispieldaten</w:t>
      </w:r>
      <w:bookmarkEnd w:id="80"/>
      <w:bookmarkEnd w:id="81"/>
    </w:p>
    <w:p w14:paraId="6477A15A" w14:textId="42A30F17"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116808">
            <w:rPr>
              <w:noProof/>
            </w:rPr>
            <w:t>[50]</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lastRenderedPageBreak/>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2" w:name="_Toc65407028"/>
      <w:bookmarkStart w:id="83" w:name="_Ref65407210"/>
      <w:r>
        <w:t xml:space="preserve">Abb. </w:t>
      </w:r>
      <w:fldSimple w:instr=" SEQ Abb. \* ARABIC ">
        <w:r w:rsidR="00AB6D73">
          <w:rPr>
            <w:noProof/>
          </w:rPr>
          <w:t>15</w:t>
        </w:r>
      </w:fldSimple>
      <w:r>
        <w:t xml:space="preserve">: </w:t>
      </w:r>
      <w:r w:rsidR="009322D5">
        <w:t xml:space="preserve">Fragebogen - </w:t>
      </w:r>
      <w:r>
        <w:t>Persönliche Daten</w:t>
      </w:r>
      <w:bookmarkEnd w:id="82"/>
      <w:bookmarkEnd w:id="83"/>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4"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4"/>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5" w:name="_Toc65407030"/>
      <w:bookmarkStart w:id="86"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5"/>
      <w:bookmarkEnd w:id="86"/>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7" w:name="_Toc65407031"/>
      <w:bookmarkStart w:id="88"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7"/>
      <w:bookmarkEnd w:id="88"/>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9" w:name="_Toc69823399"/>
      <w:r>
        <w:lastRenderedPageBreak/>
        <w:t>Evaluation</w:t>
      </w:r>
      <w:bookmarkEnd w:id="89"/>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0" w:name="_Toc69823400"/>
      <w:commentRangeStart w:id="91"/>
      <w:r>
        <w:lastRenderedPageBreak/>
        <w:t xml:space="preserve">Zusammenfassung, </w:t>
      </w:r>
      <w:r w:rsidR="000F0ADF">
        <w:t>Bewertung</w:t>
      </w:r>
      <w:r>
        <w:t xml:space="preserve"> und</w:t>
      </w:r>
      <w:r w:rsidR="000F0ADF">
        <w:t xml:space="preserve"> </w:t>
      </w:r>
      <w:r w:rsidR="00C814B4">
        <w:t>Ausblick</w:t>
      </w:r>
      <w:commentRangeEnd w:id="91"/>
      <w:r>
        <w:rPr>
          <w:rStyle w:val="Kommentarzeichen"/>
          <w:rFonts w:cs="Times New Roman"/>
          <w:b w:val="0"/>
          <w:bCs w:val="0"/>
          <w:iCs w:val="0"/>
        </w:rPr>
        <w:commentReference w:id="91"/>
      </w:r>
      <w:bookmarkEnd w:id="90"/>
    </w:p>
    <w:p w14:paraId="195FEBB8" w14:textId="77777777" w:rsidR="00401E1E" w:rsidRDefault="00401E1E" w:rsidP="00DE1959"/>
    <w:p w14:paraId="0FE2BB80" w14:textId="77777777" w:rsidR="00AE6168" w:rsidRDefault="00AE6168" w:rsidP="00AE6168">
      <w:pPr>
        <w:pStyle w:val="berschrift2"/>
        <w:ind w:left="0" w:firstLine="0"/>
      </w:pPr>
      <w:bookmarkStart w:id="92" w:name="_Abbildungsverzeichnis"/>
      <w:bookmarkStart w:id="93" w:name="_Toc69823401"/>
      <w:bookmarkEnd w:id="92"/>
      <w:r>
        <w:lastRenderedPageBreak/>
        <w:t>Anhang</w:t>
      </w:r>
      <w:bookmarkEnd w:id="93"/>
    </w:p>
    <w:p w14:paraId="083FE62F" w14:textId="77777777" w:rsidR="0030307A" w:rsidRDefault="0030307A" w:rsidP="0030307A">
      <w:pPr>
        <w:pStyle w:val="berschrift3"/>
      </w:pPr>
      <w:bookmarkStart w:id="94" w:name="_Toc69823402"/>
      <w:r>
        <w:t>Abkürzungsverzeichnis</w:t>
      </w:r>
      <w:bookmarkEnd w:id="9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5" w:name="_Toc69823403"/>
      <w:r>
        <w:lastRenderedPageBreak/>
        <w:t>Abbildungsverzeichnis</w:t>
      </w:r>
      <w:bookmarkEnd w:id="95"/>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8D364E">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8D364E">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8D364E">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8D364E">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8D364E">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6"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7" w:displacedByCustomXml="prev"/>
        <w:p w14:paraId="07C1118A" w14:textId="77777777" w:rsidR="00727D9A" w:rsidRDefault="00727D9A" w:rsidP="00727D9A">
          <w:pPr>
            <w:pStyle w:val="berschrift3"/>
          </w:pPr>
          <w:r>
            <w:t>Literaturverzeichnis</w:t>
          </w:r>
          <w:commentRangeEnd w:id="97"/>
          <w:r w:rsidR="00B71F28">
            <w:rPr>
              <w:rStyle w:val="Kommentarzeichen"/>
              <w:rFonts w:cs="Times New Roman"/>
              <w:b w:val="0"/>
              <w:bCs w:val="0"/>
            </w:rPr>
            <w:commentReference w:id="97"/>
          </w:r>
          <w:bookmarkEnd w:id="96"/>
        </w:p>
        <w:sdt>
          <w:sdtPr>
            <w:id w:val="111145805"/>
            <w:bibliography/>
          </w:sdtPr>
          <w:sdtEndPr/>
          <w:sdtContent>
            <w:p w14:paraId="017E1546" w14:textId="77777777" w:rsidR="00116808"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16808" w:rsidRPr="0041431D" w14:paraId="0A91B538" w14:textId="77777777">
                <w:trPr>
                  <w:divId w:val="1262491032"/>
                  <w:tblCellSpacing w:w="15" w:type="dxa"/>
                </w:trPr>
                <w:tc>
                  <w:tcPr>
                    <w:tcW w:w="50" w:type="pct"/>
                    <w:hideMark/>
                  </w:tcPr>
                  <w:p w14:paraId="0843AA6D" w14:textId="1F2C4C76" w:rsidR="00116808" w:rsidRDefault="00116808">
                    <w:pPr>
                      <w:pStyle w:val="Literaturverzeichnis"/>
                      <w:rPr>
                        <w:noProof/>
                      </w:rPr>
                    </w:pPr>
                    <w:r>
                      <w:rPr>
                        <w:noProof/>
                      </w:rPr>
                      <w:t xml:space="preserve">[1] </w:t>
                    </w:r>
                  </w:p>
                </w:tc>
                <w:tc>
                  <w:tcPr>
                    <w:tcW w:w="0" w:type="auto"/>
                    <w:hideMark/>
                  </w:tcPr>
                  <w:p w14:paraId="26EDC455" w14:textId="77777777" w:rsidR="00116808" w:rsidRPr="00116808" w:rsidRDefault="00116808">
                    <w:pPr>
                      <w:pStyle w:val="Literaturverzeichnis"/>
                      <w:rPr>
                        <w:noProof/>
                        <w:lang w:val="en-US"/>
                      </w:rPr>
                    </w:pPr>
                    <w:r w:rsidRPr="00116808">
                      <w:rPr>
                        <w:noProof/>
                        <w:lang w:val="en-US"/>
                      </w:rPr>
                      <w:t>J. N. Templeman, D. P. S. und L. E. Sibert, „Virtual Locomotion: Walking in Place through Virtual Env ironments,“ Dezember 1999.</w:t>
                    </w:r>
                  </w:p>
                </w:tc>
              </w:tr>
              <w:tr w:rsidR="00116808" w:rsidRPr="0041431D" w14:paraId="748006FF" w14:textId="77777777">
                <w:trPr>
                  <w:divId w:val="1262491032"/>
                  <w:tblCellSpacing w:w="15" w:type="dxa"/>
                </w:trPr>
                <w:tc>
                  <w:tcPr>
                    <w:tcW w:w="50" w:type="pct"/>
                    <w:hideMark/>
                  </w:tcPr>
                  <w:p w14:paraId="12E1CBA3" w14:textId="77777777" w:rsidR="00116808" w:rsidRDefault="00116808">
                    <w:pPr>
                      <w:pStyle w:val="Literaturverzeichnis"/>
                      <w:rPr>
                        <w:noProof/>
                      </w:rPr>
                    </w:pPr>
                    <w:r>
                      <w:rPr>
                        <w:noProof/>
                      </w:rPr>
                      <w:t xml:space="preserve">[2] </w:t>
                    </w:r>
                  </w:p>
                </w:tc>
                <w:tc>
                  <w:tcPr>
                    <w:tcW w:w="0" w:type="auto"/>
                    <w:hideMark/>
                  </w:tcPr>
                  <w:p w14:paraId="7B4DD8B8" w14:textId="77777777" w:rsidR="00116808" w:rsidRPr="00116808" w:rsidRDefault="00116808">
                    <w:pPr>
                      <w:pStyle w:val="Literaturverzeichnis"/>
                      <w:rPr>
                        <w:noProof/>
                        <w:lang w:val="en-US"/>
                      </w:rPr>
                    </w:pPr>
                    <w:r w:rsidRPr="00116808">
                      <w:rPr>
                        <w:noProof/>
                        <w:lang w:val="en-US"/>
                      </w:rPr>
                      <w:t>A. L. Simeone, I. Mavridou und W. Powell, „Altering User Movement Behaviour in Virtual Environments,“ April 2017.</w:t>
                    </w:r>
                  </w:p>
                </w:tc>
              </w:tr>
              <w:tr w:rsidR="00116808" w:rsidRPr="0041431D" w14:paraId="0C6331BA" w14:textId="77777777">
                <w:trPr>
                  <w:divId w:val="1262491032"/>
                  <w:tblCellSpacing w:w="15" w:type="dxa"/>
                </w:trPr>
                <w:tc>
                  <w:tcPr>
                    <w:tcW w:w="50" w:type="pct"/>
                    <w:hideMark/>
                  </w:tcPr>
                  <w:p w14:paraId="6E996416" w14:textId="77777777" w:rsidR="00116808" w:rsidRDefault="00116808">
                    <w:pPr>
                      <w:pStyle w:val="Literaturverzeichnis"/>
                      <w:rPr>
                        <w:noProof/>
                      </w:rPr>
                    </w:pPr>
                    <w:r>
                      <w:rPr>
                        <w:noProof/>
                      </w:rPr>
                      <w:t xml:space="preserve">[3] </w:t>
                    </w:r>
                  </w:p>
                </w:tc>
                <w:tc>
                  <w:tcPr>
                    <w:tcW w:w="0" w:type="auto"/>
                    <w:hideMark/>
                  </w:tcPr>
                  <w:p w14:paraId="0DA19F26" w14:textId="77777777" w:rsidR="00116808" w:rsidRPr="00116808" w:rsidRDefault="00116808">
                    <w:pPr>
                      <w:pStyle w:val="Literaturverzeichnis"/>
                      <w:rPr>
                        <w:noProof/>
                        <w:lang w:val="en-US"/>
                      </w:rPr>
                    </w:pPr>
                    <w:r w:rsidRPr="00116808">
                      <w:rPr>
                        <w:noProof/>
                        <w:lang w:val="en-US"/>
                      </w:rPr>
                      <w:t>P. Fink, P. Foo und W. H. Warren, „Obstacle avoidance during walking in real and virtual environments,“ Januar 2007.</w:t>
                    </w:r>
                  </w:p>
                </w:tc>
              </w:tr>
              <w:tr w:rsidR="00116808" w:rsidRPr="0041431D" w14:paraId="3E7CBE8E" w14:textId="77777777">
                <w:trPr>
                  <w:divId w:val="1262491032"/>
                  <w:tblCellSpacing w:w="15" w:type="dxa"/>
                </w:trPr>
                <w:tc>
                  <w:tcPr>
                    <w:tcW w:w="50" w:type="pct"/>
                    <w:hideMark/>
                  </w:tcPr>
                  <w:p w14:paraId="54775388" w14:textId="77777777" w:rsidR="00116808" w:rsidRDefault="00116808">
                    <w:pPr>
                      <w:pStyle w:val="Literaturverzeichnis"/>
                      <w:rPr>
                        <w:noProof/>
                      </w:rPr>
                    </w:pPr>
                    <w:r>
                      <w:rPr>
                        <w:noProof/>
                      </w:rPr>
                      <w:t xml:space="preserve">[4] </w:t>
                    </w:r>
                  </w:p>
                </w:tc>
                <w:tc>
                  <w:tcPr>
                    <w:tcW w:w="0" w:type="auto"/>
                    <w:hideMark/>
                  </w:tcPr>
                  <w:p w14:paraId="00CC73A2" w14:textId="77777777" w:rsidR="00116808" w:rsidRPr="00116808" w:rsidRDefault="00116808">
                    <w:pPr>
                      <w:pStyle w:val="Literaturverzeichnis"/>
                      <w:rPr>
                        <w:noProof/>
                        <w:lang w:val="en-US"/>
                      </w:rPr>
                    </w:pPr>
                    <w:r w:rsidRPr="00116808">
                      <w:rPr>
                        <w:noProof/>
                        <w:lang w:val="en-US"/>
                      </w:rPr>
                      <w:t>S. Razzaque, D. Swapp, M. Slater, M. C. Whitton und A. Steed, „Redirected Walking in Place,“ 2002.</w:t>
                    </w:r>
                  </w:p>
                </w:tc>
              </w:tr>
              <w:tr w:rsidR="00116808" w:rsidRPr="0041431D" w14:paraId="5592D6F3" w14:textId="77777777">
                <w:trPr>
                  <w:divId w:val="1262491032"/>
                  <w:tblCellSpacing w:w="15" w:type="dxa"/>
                </w:trPr>
                <w:tc>
                  <w:tcPr>
                    <w:tcW w:w="50" w:type="pct"/>
                    <w:hideMark/>
                  </w:tcPr>
                  <w:p w14:paraId="52A729F9" w14:textId="77777777" w:rsidR="00116808" w:rsidRDefault="00116808">
                    <w:pPr>
                      <w:pStyle w:val="Literaturverzeichnis"/>
                      <w:rPr>
                        <w:noProof/>
                      </w:rPr>
                    </w:pPr>
                    <w:r>
                      <w:rPr>
                        <w:noProof/>
                      </w:rPr>
                      <w:t xml:space="preserve">[5] </w:t>
                    </w:r>
                  </w:p>
                </w:tc>
                <w:tc>
                  <w:tcPr>
                    <w:tcW w:w="0" w:type="auto"/>
                    <w:hideMark/>
                  </w:tcPr>
                  <w:p w14:paraId="72021955" w14:textId="77777777" w:rsidR="00116808" w:rsidRPr="00116808" w:rsidRDefault="00116808">
                    <w:pPr>
                      <w:pStyle w:val="Literaturverzeichnis"/>
                      <w:rPr>
                        <w:noProof/>
                        <w:lang w:val="en-US"/>
                      </w:rPr>
                    </w:pPr>
                    <w:r w:rsidRPr="00116808">
                      <w:rPr>
                        <w:noProof/>
                        <w:lang w:val="en-US"/>
                      </w:rPr>
                      <w:t>D. Kumar, N. Sinha und U. Lahiri, „Virtual reality</w:t>
                    </w:r>
                    <w:r w:rsidRPr="00116808">
                      <w:rPr>
                        <w:noProof/>
                        <w:lang w:val="en-US"/>
                      </w:rPr>
                      <w:noBreakHyphen/>
                      <w:t>based balance training system augmented with operant conditioning paradigm,“ 2019.</w:t>
                    </w:r>
                  </w:p>
                </w:tc>
              </w:tr>
              <w:tr w:rsidR="00116808" w14:paraId="2FDB1B57" w14:textId="77777777">
                <w:trPr>
                  <w:divId w:val="1262491032"/>
                  <w:tblCellSpacing w:w="15" w:type="dxa"/>
                </w:trPr>
                <w:tc>
                  <w:tcPr>
                    <w:tcW w:w="50" w:type="pct"/>
                    <w:hideMark/>
                  </w:tcPr>
                  <w:p w14:paraId="7D4D18E4" w14:textId="77777777" w:rsidR="00116808" w:rsidRDefault="00116808">
                    <w:pPr>
                      <w:pStyle w:val="Literaturverzeichnis"/>
                      <w:rPr>
                        <w:noProof/>
                      </w:rPr>
                    </w:pPr>
                    <w:r>
                      <w:rPr>
                        <w:noProof/>
                      </w:rPr>
                      <w:t xml:space="preserve">[6] </w:t>
                    </w:r>
                  </w:p>
                </w:tc>
                <w:tc>
                  <w:tcPr>
                    <w:tcW w:w="0" w:type="auto"/>
                    <w:hideMark/>
                  </w:tcPr>
                  <w:p w14:paraId="11C0E342" w14:textId="77777777" w:rsidR="00116808" w:rsidRDefault="00116808">
                    <w:pPr>
                      <w:pStyle w:val="Literaturverzeichnis"/>
                      <w:rPr>
                        <w:noProof/>
                      </w:rPr>
                    </w:pPr>
                    <w:r w:rsidRPr="00116808">
                      <w:rPr>
                        <w:noProof/>
                        <w:lang w:val="en-US"/>
                      </w:rPr>
                      <w:t xml:space="preserve">C. Tröger, H. Ewald, E. Glotzbach, P. Pauli und A. Mühlberger, „Does pre-exposure inhibit fear context conditioning? </w:t>
                    </w:r>
                    <w:r>
                      <w:rPr>
                        <w:noProof/>
                      </w:rPr>
                      <w:t>A Virtual Reality Study,“ 2012.</w:t>
                    </w:r>
                  </w:p>
                </w:tc>
              </w:tr>
              <w:tr w:rsidR="00116808" w:rsidRPr="0041431D" w14:paraId="79A106BD" w14:textId="77777777">
                <w:trPr>
                  <w:divId w:val="1262491032"/>
                  <w:tblCellSpacing w:w="15" w:type="dxa"/>
                </w:trPr>
                <w:tc>
                  <w:tcPr>
                    <w:tcW w:w="50" w:type="pct"/>
                    <w:hideMark/>
                  </w:tcPr>
                  <w:p w14:paraId="03B4B393" w14:textId="77777777" w:rsidR="00116808" w:rsidRDefault="00116808">
                    <w:pPr>
                      <w:pStyle w:val="Literaturverzeichnis"/>
                      <w:rPr>
                        <w:noProof/>
                      </w:rPr>
                    </w:pPr>
                    <w:r>
                      <w:rPr>
                        <w:noProof/>
                      </w:rPr>
                      <w:t xml:space="preserve">[7] </w:t>
                    </w:r>
                  </w:p>
                </w:tc>
                <w:tc>
                  <w:tcPr>
                    <w:tcW w:w="0" w:type="auto"/>
                    <w:hideMark/>
                  </w:tcPr>
                  <w:p w14:paraId="4659AF25" w14:textId="77777777" w:rsidR="00116808" w:rsidRPr="00116808" w:rsidRDefault="00116808">
                    <w:pPr>
                      <w:pStyle w:val="Literaturverzeichnis"/>
                      <w:rPr>
                        <w:noProof/>
                        <w:lang w:val="en-US"/>
                      </w:rPr>
                    </w:pPr>
                    <w:r w:rsidRPr="00116808">
                      <w:rPr>
                        <w:noProof/>
                        <w:lang w:val="en-US"/>
                      </w:rPr>
                      <w:t>M. C. W. Kroes, J. E. Dunsmoor, W. E. Mackey, M. McClay und E. A, „Context conditioning in humans using commercially available immersive Virtual Reality,“ 2017.</w:t>
                    </w:r>
                  </w:p>
                </w:tc>
              </w:tr>
              <w:tr w:rsidR="00116808" w:rsidRPr="0041431D" w14:paraId="782DAC02" w14:textId="77777777">
                <w:trPr>
                  <w:divId w:val="1262491032"/>
                  <w:tblCellSpacing w:w="15" w:type="dxa"/>
                </w:trPr>
                <w:tc>
                  <w:tcPr>
                    <w:tcW w:w="50" w:type="pct"/>
                    <w:hideMark/>
                  </w:tcPr>
                  <w:p w14:paraId="318C7ADF" w14:textId="77777777" w:rsidR="00116808" w:rsidRDefault="00116808">
                    <w:pPr>
                      <w:pStyle w:val="Literaturverzeichnis"/>
                      <w:rPr>
                        <w:noProof/>
                      </w:rPr>
                    </w:pPr>
                    <w:r>
                      <w:rPr>
                        <w:noProof/>
                      </w:rPr>
                      <w:t xml:space="preserve">[8] </w:t>
                    </w:r>
                  </w:p>
                </w:tc>
                <w:tc>
                  <w:tcPr>
                    <w:tcW w:w="0" w:type="auto"/>
                    <w:hideMark/>
                  </w:tcPr>
                  <w:p w14:paraId="75527A60" w14:textId="77777777" w:rsidR="00116808" w:rsidRPr="00116808" w:rsidRDefault="00116808">
                    <w:pPr>
                      <w:pStyle w:val="Literaturverzeichnis"/>
                      <w:rPr>
                        <w:noProof/>
                        <w:lang w:val="en-US"/>
                      </w:rPr>
                    </w:pPr>
                    <w:r w:rsidRPr="00116808">
                      <w:rPr>
                        <w:noProof/>
                        <w:lang w:val="en-US"/>
                      </w:rPr>
                      <w:t>E. Glotzbach, H. Ewald, M. Andreatta, P. Pauli und A. Mühlberger, „Contextual fear conditioning predicts subsequent avoidance behaviour in a virtual reality environment,“ 2012.</w:t>
                    </w:r>
                  </w:p>
                </w:tc>
              </w:tr>
              <w:tr w:rsidR="00116808" w:rsidRPr="0041431D" w14:paraId="6183301B" w14:textId="77777777">
                <w:trPr>
                  <w:divId w:val="1262491032"/>
                  <w:tblCellSpacing w:w="15" w:type="dxa"/>
                </w:trPr>
                <w:tc>
                  <w:tcPr>
                    <w:tcW w:w="50" w:type="pct"/>
                    <w:hideMark/>
                  </w:tcPr>
                  <w:p w14:paraId="0B2CC1BD" w14:textId="77777777" w:rsidR="00116808" w:rsidRDefault="00116808">
                    <w:pPr>
                      <w:pStyle w:val="Literaturverzeichnis"/>
                      <w:rPr>
                        <w:noProof/>
                      </w:rPr>
                    </w:pPr>
                    <w:r>
                      <w:rPr>
                        <w:noProof/>
                      </w:rPr>
                      <w:t xml:space="preserve">[9] </w:t>
                    </w:r>
                  </w:p>
                </w:tc>
                <w:tc>
                  <w:tcPr>
                    <w:tcW w:w="0" w:type="auto"/>
                    <w:hideMark/>
                  </w:tcPr>
                  <w:p w14:paraId="4F11309F" w14:textId="77777777" w:rsidR="00116808" w:rsidRPr="00116808" w:rsidRDefault="00116808">
                    <w:pPr>
                      <w:pStyle w:val="Literaturverzeichnis"/>
                      <w:rPr>
                        <w:noProof/>
                        <w:lang w:val="en-US"/>
                      </w:rPr>
                    </w:pPr>
                    <w:r w:rsidRPr="00116808">
                      <w:rPr>
                        <w:noProof/>
                        <w:lang w:val="en-US"/>
                      </w:rPr>
                      <w:t>N. C. Huff, J. A. Hernandez, M. E. Fecteau, D. J. Zielinski, R. Brady und K. S. LaBar, „Revealing context-specific conditioned fear memories with full immersion virtual reality,“ 2011.</w:t>
                    </w:r>
                  </w:p>
                </w:tc>
              </w:tr>
              <w:tr w:rsidR="00116808" w:rsidRPr="0041431D" w14:paraId="796C81B0" w14:textId="77777777">
                <w:trPr>
                  <w:divId w:val="1262491032"/>
                  <w:tblCellSpacing w:w="15" w:type="dxa"/>
                </w:trPr>
                <w:tc>
                  <w:tcPr>
                    <w:tcW w:w="50" w:type="pct"/>
                    <w:hideMark/>
                  </w:tcPr>
                  <w:p w14:paraId="00D96EAE" w14:textId="77777777" w:rsidR="00116808" w:rsidRDefault="00116808">
                    <w:pPr>
                      <w:pStyle w:val="Literaturverzeichnis"/>
                      <w:rPr>
                        <w:noProof/>
                      </w:rPr>
                    </w:pPr>
                    <w:r>
                      <w:rPr>
                        <w:noProof/>
                      </w:rPr>
                      <w:t xml:space="preserve">[10] </w:t>
                    </w:r>
                  </w:p>
                </w:tc>
                <w:tc>
                  <w:tcPr>
                    <w:tcW w:w="0" w:type="auto"/>
                    <w:hideMark/>
                  </w:tcPr>
                  <w:p w14:paraId="3077A7C8" w14:textId="77777777" w:rsidR="00116808" w:rsidRPr="00116808" w:rsidRDefault="00116808">
                    <w:pPr>
                      <w:pStyle w:val="Literaturverzeichnis"/>
                      <w:rPr>
                        <w:noProof/>
                        <w:lang w:val="en-US"/>
                      </w:rPr>
                    </w:pPr>
                    <w:r w:rsidRPr="00116808">
                      <w:rPr>
                        <w:noProof/>
                        <w:lang w:val="en-US"/>
                      </w:rPr>
                      <w:t>H. Cherni, N. Métayer und N. Souliman, „Literature review of locomotion techniques in virtual reality,“ 2020.</w:t>
                    </w:r>
                  </w:p>
                </w:tc>
              </w:tr>
              <w:tr w:rsidR="00116808" w:rsidRPr="0041431D" w14:paraId="32EF6097" w14:textId="77777777">
                <w:trPr>
                  <w:divId w:val="1262491032"/>
                  <w:tblCellSpacing w:w="15" w:type="dxa"/>
                </w:trPr>
                <w:tc>
                  <w:tcPr>
                    <w:tcW w:w="50" w:type="pct"/>
                    <w:hideMark/>
                  </w:tcPr>
                  <w:p w14:paraId="52B84711" w14:textId="77777777" w:rsidR="00116808" w:rsidRDefault="00116808">
                    <w:pPr>
                      <w:pStyle w:val="Literaturverzeichnis"/>
                      <w:rPr>
                        <w:noProof/>
                      </w:rPr>
                    </w:pPr>
                    <w:r>
                      <w:rPr>
                        <w:noProof/>
                      </w:rPr>
                      <w:t xml:space="preserve">[11] </w:t>
                    </w:r>
                  </w:p>
                </w:tc>
                <w:tc>
                  <w:tcPr>
                    <w:tcW w:w="0" w:type="auto"/>
                    <w:hideMark/>
                  </w:tcPr>
                  <w:p w14:paraId="028B3EA8" w14:textId="77777777" w:rsidR="00116808" w:rsidRPr="00116808" w:rsidRDefault="00116808">
                    <w:pPr>
                      <w:pStyle w:val="Literaturverzeichnis"/>
                      <w:rPr>
                        <w:noProof/>
                        <w:lang w:val="en-US"/>
                      </w:rPr>
                    </w:pPr>
                    <w:r w:rsidRPr="00116808">
                      <w:rPr>
                        <w:noProof/>
                        <w:lang w:val="en-US"/>
                      </w:rPr>
                      <w:t>M. Usoh, K. Arthur, M. C. Whitton, R. Bastos, A. Steed, M. Slater und F. P. Brooks, „Walking &gt; Walking-in-Place &gt; Flying, in Virtual Environments,“ 1999.</w:t>
                    </w:r>
                  </w:p>
                </w:tc>
              </w:tr>
              <w:tr w:rsidR="00116808" w:rsidRPr="0041431D" w14:paraId="70FB846A" w14:textId="77777777">
                <w:trPr>
                  <w:divId w:val="1262491032"/>
                  <w:tblCellSpacing w:w="15" w:type="dxa"/>
                </w:trPr>
                <w:tc>
                  <w:tcPr>
                    <w:tcW w:w="50" w:type="pct"/>
                    <w:hideMark/>
                  </w:tcPr>
                  <w:p w14:paraId="2459451F" w14:textId="77777777" w:rsidR="00116808" w:rsidRDefault="00116808">
                    <w:pPr>
                      <w:pStyle w:val="Literaturverzeichnis"/>
                      <w:rPr>
                        <w:noProof/>
                      </w:rPr>
                    </w:pPr>
                    <w:r>
                      <w:rPr>
                        <w:noProof/>
                      </w:rPr>
                      <w:t xml:space="preserve">[12] </w:t>
                    </w:r>
                  </w:p>
                </w:tc>
                <w:tc>
                  <w:tcPr>
                    <w:tcW w:w="0" w:type="auto"/>
                    <w:hideMark/>
                  </w:tcPr>
                  <w:p w14:paraId="0FBD6C97" w14:textId="77777777" w:rsidR="00116808" w:rsidRPr="00116808" w:rsidRDefault="00116808">
                    <w:pPr>
                      <w:pStyle w:val="Literaturverzeichnis"/>
                      <w:rPr>
                        <w:noProof/>
                        <w:lang w:val="en-US"/>
                      </w:rPr>
                    </w:pPr>
                    <w:r w:rsidRPr="00116808">
                      <w:rPr>
                        <w:noProof/>
                        <w:lang w:val="en-US"/>
                      </w:rPr>
                      <w:t>R. A. Ruddle und S. Lessels, „The Benefits of Using a Walking Interface,“ April 2009.</w:t>
                    </w:r>
                  </w:p>
                </w:tc>
              </w:tr>
              <w:tr w:rsidR="00116808" w:rsidRPr="0041431D" w14:paraId="798584F6" w14:textId="77777777">
                <w:trPr>
                  <w:divId w:val="1262491032"/>
                  <w:tblCellSpacing w:w="15" w:type="dxa"/>
                </w:trPr>
                <w:tc>
                  <w:tcPr>
                    <w:tcW w:w="50" w:type="pct"/>
                    <w:hideMark/>
                  </w:tcPr>
                  <w:p w14:paraId="7C13D31C" w14:textId="77777777" w:rsidR="00116808" w:rsidRDefault="00116808">
                    <w:pPr>
                      <w:pStyle w:val="Literaturverzeichnis"/>
                      <w:rPr>
                        <w:noProof/>
                      </w:rPr>
                    </w:pPr>
                    <w:r>
                      <w:rPr>
                        <w:noProof/>
                      </w:rPr>
                      <w:t xml:space="preserve">[13] </w:t>
                    </w:r>
                  </w:p>
                </w:tc>
                <w:tc>
                  <w:tcPr>
                    <w:tcW w:w="0" w:type="auto"/>
                    <w:hideMark/>
                  </w:tcPr>
                  <w:p w14:paraId="1F96DC13" w14:textId="77777777" w:rsidR="00116808" w:rsidRPr="00116808" w:rsidRDefault="00116808">
                    <w:pPr>
                      <w:pStyle w:val="Literaturverzeichnis"/>
                      <w:rPr>
                        <w:noProof/>
                        <w:lang w:val="en-US"/>
                      </w:rPr>
                    </w:pPr>
                    <w:r w:rsidRPr="00116808">
                      <w:rPr>
                        <w:noProof/>
                        <w:lang w:val="en-US"/>
                      </w:rPr>
                      <w:t>R. A. Ruddle, E. Volkova und H. H. Bülthoff, „Learning to Walk in Virtual Reality,“ Mai 2013.</w:t>
                    </w:r>
                  </w:p>
                </w:tc>
              </w:tr>
              <w:tr w:rsidR="00116808" w14:paraId="69E1BF4C" w14:textId="77777777">
                <w:trPr>
                  <w:divId w:val="1262491032"/>
                  <w:tblCellSpacing w:w="15" w:type="dxa"/>
                </w:trPr>
                <w:tc>
                  <w:tcPr>
                    <w:tcW w:w="50" w:type="pct"/>
                    <w:hideMark/>
                  </w:tcPr>
                  <w:p w14:paraId="124ADD30" w14:textId="77777777" w:rsidR="00116808" w:rsidRDefault="00116808">
                    <w:pPr>
                      <w:pStyle w:val="Literaturverzeichnis"/>
                      <w:rPr>
                        <w:noProof/>
                      </w:rPr>
                    </w:pPr>
                    <w:r>
                      <w:rPr>
                        <w:noProof/>
                      </w:rPr>
                      <w:t xml:space="preserve">[14] </w:t>
                    </w:r>
                  </w:p>
                </w:tc>
                <w:tc>
                  <w:tcPr>
                    <w:tcW w:w="0" w:type="auto"/>
                    <w:hideMark/>
                  </w:tcPr>
                  <w:p w14:paraId="5D142BD0" w14:textId="77777777" w:rsidR="00116808" w:rsidRDefault="00116808">
                    <w:pPr>
                      <w:pStyle w:val="Literaturverzeichnis"/>
                      <w:rPr>
                        <w:noProof/>
                      </w:rPr>
                    </w:pPr>
                    <w:r w:rsidRPr="00116808">
                      <w:rPr>
                        <w:noProof/>
                        <w:lang w:val="en-US"/>
                      </w:rPr>
                      <w:t xml:space="preserve">M. C. Whitton, J. V. Cohn, J. Feasel, P. Zimmons, S. Razzaque, S. .. </w:t>
                    </w:r>
                    <w:r>
                      <w:rPr>
                        <w:noProof/>
                      </w:rPr>
                      <w:t>Poulton, B. McLeod und F. P. Brooks, Jr., „Comparing VE Locomotion Interfaces,“ März 2005.</w:t>
                    </w:r>
                  </w:p>
                </w:tc>
              </w:tr>
              <w:tr w:rsidR="00116808" w:rsidRPr="0041431D" w14:paraId="24EF6268" w14:textId="77777777">
                <w:trPr>
                  <w:divId w:val="1262491032"/>
                  <w:tblCellSpacing w:w="15" w:type="dxa"/>
                </w:trPr>
                <w:tc>
                  <w:tcPr>
                    <w:tcW w:w="50" w:type="pct"/>
                    <w:hideMark/>
                  </w:tcPr>
                  <w:p w14:paraId="1474C6AA" w14:textId="77777777" w:rsidR="00116808" w:rsidRDefault="00116808">
                    <w:pPr>
                      <w:pStyle w:val="Literaturverzeichnis"/>
                      <w:rPr>
                        <w:noProof/>
                      </w:rPr>
                    </w:pPr>
                    <w:r>
                      <w:rPr>
                        <w:noProof/>
                      </w:rPr>
                      <w:t xml:space="preserve">[15] </w:t>
                    </w:r>
                  </w:p>
                </w:tc>
                <w:tc>
                  <w:tcPr>
                    <w:tcW w:w="0" w:type="auto"/>
                    <w:hideMark/>
                  </w:tcPr>
                  <w:p w14:paraId="5EF62B7E" w14:textId="77777777" w:rsidR="00116808" w:rsidRPr="00116808" w:rsidRDefault="00116808">
                    <w:pPr>
                      <w:pStyle w:val="Literaturverzeichnis"/>
                      <w:rPr>
                        <w:noProof/>
                        <w:lang w:val="en-US"/>
                      </w:rPr>
                    </w:pPr>
                    <w:r w:rsidRPr="00116808">
                      <w:rPr>
                        <w:noProof/>
                        <w:lang w:val="en-US"/>
                      </w:rPr>
                      <w:t>S. Razzaque, Z. Kohn und M. C. Whitton, „Redirected Walking,“ 2001.</w:t>
                    </w:r>
                  </w:p>
                </w:tc>
              </w:tr>
              <w:tr w:rsidR="00116808" w:rsidRPr="0041431D" w14:paraId="700C3DC0" w14:textId="77777777">
                <w:trPr>
                  <w:divId w:val="1262491032"/>
                  <w:tblCellSpacing w:w="15" w:type="dxa"/>
                </w:trPr>
                <w:tc>
                  <w:tcPr>
                    <w:tcW w:w="50" w:type="pct"/>
                    <w:hideMark/>
                  </w:tcPr>
                  <w:p w14:paraId="0E9EFD43" w14:textId="77777777" w:rsidR="00116808" w:rsidRDefault="00116808">
                    <w:pPr>
                      <w:pStyle w:val="Literaturverzeichnis"/>
                      <w:rPr>
                        <w:noProof/>
                      </w:rPr>
                    </w:pPr>
                    <w:r>
                      <w:rPr>
                        <w:noProof/>
                      </w:rPr>
                      <w:lastRenderedPageBreak/>
                      <w:t xml:space="preserve">[16] </w:t>
                    </w:r>
                  </w:p>
                </w:tc>
                <w:tc>
                  <w:tcPr>
                    <w:tcW w:w="0" w:type="auto"/>
                    <w:hideMark/>
                  </w:tcPr>
                  <w:p w14:paraId="04669FC7" w14:textId="77777777" w:rsidR="00116808" w:rsidRPr="00116808" w:rsidRDefault="00116808">
                    <w:pPr>
                      <w:pStyle w:val="Literaturverzeichnis"/>
                      <w:rPr>
                        <w:noProof/>
                        <w:lang w:val="en-US"/>
                      </w:rPr>
                    </w:pPr>
                    <w:r w:rsidRPr="00116808">
                      <w:rPr>
                        <w:noProof/>
                        <w:lang w:val="en-US"/>
                      </w:rPr>
                      <w:t>E. A. Suma, G. Bruder, F. Steinicke, D. M. Krum und M. Bolas, „A Taxonomy for Deploying Redirection Techniques in Immersive Virtual Environments,“ 2012.</w:t>
                    </w:r>
                  </w:p>
                </w:tc>
              </w:tr>
              <w:tr w:rsidR="00116808" w:rsidRPr="0041431D" w14:paraId="70D46182" w14:textId="77777777">
                <w:trPr>
                  <w:divId w:val="1262491032"/>
                  <w:tblCellSpacing w:w="15" w:type="dxa"/>
                </w:trPr>
                <w:tc>
                  <w:tcPr>
                    <w:tcW w:w="50" w:type="pct"/>
                    <w:hideMark/>
                  </w:tcPr>
                  <w:p w14:paraId="20A9F240" w14:textId="77777777" w:rsidR="00116808" w:rsidRDefault="00116808">
                    <w:pPr>
                      <w:pStyle w:val="Literaturverzeichnis"/>
                      <w:rPr>
                        <w:noProof/>
                      </w:rPr>
                    </w:pPr>
                    <w:r>
                      <w:rPr>
                        <w:noProof/>
                      </w:rPr>
                      <w:t xml:space="preserve">[17] </w:t>
                    </w:r>
                  </w:p>
                </w:tc>
                <w:tc>
                  <w:tcPr>
                    <w:tcW w:w="0" w:type="auto"/>
                    <w:hideMark/>
                  </w:tcPr>
                  <w:p w14:paraId="32BF52B3" w14:textId="77777777" w:rsidR="00116808" w:rsidRPr="00116808" w:rsidRDefault="00116808">
                    <w:pPr>
                      <w:pStyle w:val="Literaturverzeichnis"/>
                      <w:rPr>
                        <w:noProof/>
                        <w:lang w:val="en-US"/>
                      </w:rPr>
                    </w:pPr>
                    <w:r w:rsidRPr="00116808">
                      <w:rPr>
                        <w:noProof/>
                        <w:lang w:val="en-US"/>
                      </w:rPr>
                      <w:t>F. Steinicke, G. Bruder, L. Kohli, J. Jerald und K. Hinrichs, „Taxonomy and Implementation of Redirection Techniques for Ubiquitous Passive Haptic Feedback,“ 2008.</w:t>
                    </w:r>
                  </w:p>
                </w:tc>
              </w:tr>
              <w:tr w:rsidR="00116808" w:rsidRPr="0041431D" w14:paraId="3C389405" w14:textId="77777777">
                <w:trPr>
                  <w:divId w:val="1262491032"/>
                  <w:tblCellSpacing w:w="15" w:type="dxa"/>
                </w:trPr>
                <w:tc>
                  <w:tcPr>
                    <w:tcW w:w="50" w:type="pct"/>
                    <w:hideMark/>
                  </w:tcPr>
                  <w:p w14:paraId="1EADB92E" w14:textId="77777777" w:rsidR="00116808" w:rsidRDefault="00116808">
                    <w:pPr>
                      <w:pStyle w:val="Literaturverzeichnis"/>
                      <w:rPr>
                        <w:noProof/>
                      </w:rPr>
                    </w:pPr>
                    <w:r>
                      <w:rPr>
                        <w:noProof/>
                      </w:rPr>
                      <w:t xml:space="preserve">[18] </w:t>
                    </w:r>
                  </w:p>
                </w:tc>
                <w:tc>
                  <w:tcPr>
                    <w:tcW w:w="0" w:type="auto"/>
                    <w:hideMark/>
                  </w:tcPr>
                  <w:p w14:paraId="09A5E46B" w14:textId="77777777" w:rsidR="00116808" w:rsidRPr="00116808" w:rsidRDefault="00116808">
                    <w:pPr>
                      <w:pStyle w:val="Literaturverzeichnis"/>
                      <w:rPr>
                        <w:noProof/>
                        <w:lang w:val="en-US"/>
                      </w:rPr>
                    </w:pPr>
                    <w:r w:rsidRPr="00116808">
                      <w:rPr>
                        <w:noProof/>
                        <w:lang w:val="en-US"/>
                      </w:rPr>
                      <w:t>B. Williams, G. Narasimham, T. P. McNamara, T. H. Carr, J. J. Rieser und B. Bodenheimer, „Updating orientation in large virtual environments using scaled translational gain,“ 2006.</w:t>
                    </w:r>
                  </w:p>
                </w:tc>
              </w:tr>
              <w:tr w:rsidR="00116808" w:rsidRPr="0041431D" w14:paraId="7B03EF45" w14:textId="77777777">
                <w:trPr>
                  <w:divId w:val="1262491032"/>
                  <w:tblCellSpacing w:w="15" w:type="dxa"/>
                </w:trPr>
                <w:tc>
                  <w:tcPr>
                    <w:tcW w:w="50" w:type="pct"/>
                    <w:hideMark/>
                  </w:tcPr>
                  <w:p w14:paraId="619351AA" w14:textId="77777777" w:rsidR="00116808" w:rsidRDefault="00116808">
                    <w:pPr>
                      <w:pStyle w:val="Literaturverzeichnis"/>
                      <w:rPr>
                        <w:noProof/>
                      </w:rPr>
                    </w:pPr>
                    <w:r>
                      <w:rPr>
                        <w:noProof/>
                      </w:rPr>
                      <w:t xml:space="preserve">[19] </w:t>
                    </w:r>
                  </w:p>
                </w:tc>
                <w:tc>
                  <w:tcPr>
                    <w:tcW w:w="0" w:type="auto"/>
                    <w:hideMark/>
                  </w:tcPr>
                  <w:p w14:paraId="6BB0DC65" w14:textId="77777777" w:rsidR="00116808" w:rsidRPr="00116808" w:rsidRDefault="00116808">
                    <w:pPr>
                      <w:pStyle w:val="Literaturverzeichnis"/>
                      <w:rPr>
                        <w:noProof/>
                        <w:lang w:val="en-US"/>
                      </w:rPr>
                    </w:pPr>
                    <w:r w:rsidRPr="00116808">
                      <w:rPr>
                        <w:noProof/>
                        <w:lang w:val="en-US"/>
                      </w:rPr>
                      <w:t>F. Steinicke, G. Bruder, J. Jerald, H. Frenz und M. Lappe, „Analyses of Human Sensitivity to Redirected Walking,“ 2008.</w:t>
                    </w:r>
                  </w:p>
                </w:tc>
              </w:tr>
              <w:tr w:rsidR="00116808" w:rsidRPr="0041431D" w14:paraId="6A208244" w14:textId="77777777">
                <w:trPr>
                  <w:divId w:val="1262491032"/>
                  <w:tblCellSpacing w:w="15" w:type="dxa"/>
                </w:trPr>
                <w:tc>
                  <w:tcPr>
                    <w:tcW w:w="50" w:type="pct"/>
                    <w:hideMark/>
                  </w:tcPr>
                  <w:p w14:paraId="60FF2F83" w14:textId="77777777" w:rsidR="00116808" w:rsidRDefault="00116808">
                    <w:pPr>
                      <w:pStyle w:val="Literaturverzeichnis"/>
                      <w:rPr>
                        <w:noProof/>
                      </w:rPr>
                    </w:pPr>
                    <w:r>
                      <w:rPr>
                        <w:noProof/>
                      </w:rPr>
                      <w:t xml:space="preserve">[20] </w:t>
                    </w:r>
                  </w:p>
                </w:tc>
                <w:tc>
                  <w:tcPr>
                    <w:tcW w:w="0" w:type="auto"/>
                    <w:hideMark/>
                  </w:tcPr>
                  <w:p w14:paraId="38CEA1C3" w14:textId="77777777" w:rsidR="00116808" w:rsidRPr="00116808" w:rsidRDefault="00116808">
                    <w:pPr>
                      <w:pStyle w:val="Literaturverzeichnis"/>
                      <w:rPr>
                        <w:noProof/>
                        <w:lang w:val="en-US"/>
                      </w:rPr>
                    </w:pPr>
                    <w:r w:rsidRPr="00116808">
                      <w:rPr>
                        <w:noProof/>
                        <w:lang w:val="en-US"/>
                      </w:rPr>
                      <w:t>F. Steinicke, G. Bruder, T. Ropinski und K. Hinrichs, „Moving Towards Generally Applicable Redirected Walking,“ 2008.</w:t>
                    </w:r>
                  </w:p>
                </w:tc>
              </w:tr>
              <w:tr w:rsidR="00116808" w:rsidRPr="0041431D" w14:paraId="1F1DE5DB" w14:textId="77777777">
                <w:trPr>
                  <w:divId w:val="1262491032"/>
                  <w:tblCellSpacing w:w="15" w:type="dxa"/>
                </w:trPr>
                <w:tc>
                  <w:tcPr>
                    <w:tcW w:w="50" w:type="pct"/>
                    <w:hideMark/>
                  </w:tcPr>
                  <w:p w14:paraId="7C324F07" w14:textId="77777777" w:rsidR="00116808" w:rsidRDefault="00116808">
                    <w:pPr>
                      <w:pStyle w:val="Literaturverzeichnis"/>
                      <w:rPr>
                        <w:noProof/>
                      </w:rPr>
                    </w:pPr>
                    <w:r>
                      <w:rPr>
                        <w:noProof/>
                      </w:rPr>
                      <w:t xml:space="preserve">[21] </w:t>
                    </w:r>
                  </w:p>
                </w:tc>
                <w:tc>
                  <w:tcPr>
                    <w:tcW w:w="0" w:type="auto"/>
                    <w:hideMark/>
                  </w:tcPr>
                  <w:p w14:paraId="310EC810" w14:textId="77777777" w:rsidR="00116808" w:rsidRPr="00116808" w:rsidRDefault="00116808">
                    <w:pPr>
                      <w:pStyle w:val="Literaturverzeichnis"/>
                      <w:rPr>
                        <w:noProof/>
                        <w:lang w:val="en-US"/>
                      </w:rPr>
                    </w:pPr>
                    <w:r w:rsidRPr="00116808">
                      <w:rPr>
                        <w:noProof/>
                        <w:lang w:val="en-US"/>
                      </w:rPr>
                      <w:t>V. Interrante, L. Anderson und B. Ries, „Distance Perception in Immersive Virtual Environments, Revisited,“ 2006.</w:t>
                    </w:r>
                  </w:p>
                </w:tc>
              </w:tr>
              <w:tr w:rsidR="00116808" w14:paraId="423AB4FF" w14:textId="77777777">
                <w:trPr>
                  <w:divId w:val="1262491032"/>
                  <w:tblCellSpacing w:w="15" w:type="dxa"/>
                </w:trPr>
                <w:tc>
                  <w:tcPr>
                    <w:tcW w:w="50" w:type="pct"/>
                    <w:hideMark/>
                  </w:tcPr>
                  <w:p w14:paraId="5907C671" w14:textId="77777777" w:rsidR="00116808" w:rsidRDefault="00116808">
                    <w:pPr>
                      <w:pStyle w:val="Literaturverzeichnis"/>
                      <w:rPr>
                        <w:noProof/>
                      </w:rPr>
                    </w:pPr>
                    <w:r>
                      <w:rPr>
                        <w:noProof/>
                      </w:rPr>
                      <w:t xml:space="preserve">[22] </w:t>
                    </w:r>
                  </w:p>
                </w:tc>
                <w:tc>
                  <w:tcPr>
                    <w:tcW w:w="0" w:type="auto"/>
                    <w:hideMark/>
                  </w:tcPr>
                  <w:p w14:paraId="1A54CC9F" w14:textId="77777777" w:rsidR="00116808" w:rsidRDefault="00116808">
                    <w:pPr>
                      <w:pStyle w:val="Literaturverzeichnis"/>
                      <w:rPr>
                        <w:noProof/>
                      </w:rPr>
                    </w:pPr>
                    <w:r>
                      <w:rPr>
                        <w:noProof/>
                      </w:rPr>
                      <w:t>G. Bruder, F. Steinicke und P. Wieland, „Self-Motion Illusions in Immersive Virtual Reality Environments,“ 2011.</w:t>
                    </w:r>
                  </w:p>
                </w:tc>
              </w:tr>
              <w:tr w:rsidR="00116808" w:rsidRPr="0041431D" w14:paraId="65C753D8" w14:textId="77777777">
                <w:trPr>
                  <w:divId w:val="1262491032"/>
                  <w:tblCellSpacing w:w="15" w:type="dxa"/>
                </w:trPr>
                <w:tc>
                  <w:tcPr>
                    <w:tcW w:w="50" w:type="pct"/>
                    <w:hideMark/>
                  </w:tcPr>
                  <w:p w14:paraId="613E6E2E" w14:textId="77777777" w:rsidR="00116808" w:rsidRDefault="00116808">
                    <w:pPr>
                      <w:pStyle w:val="Literaturverzeichnis"/>
                      <w:rPr>
                        <w:noProof/>
                      </w:rPr>
                    </w:pPr>
                    <w:r>
                      <w:rPr>
                        <w:noProof/>
                      </w:rPr>
                      <w:t xml:space="preserve">[23] </w:t>
                    </w:r>
                  </w:p>
                </w:tc>
                <w:tc>
                  <w:tcPr>
                    <w:tcW w:w="0" w:type="auto"/>
                    <w:hideMark/>
                  </w:tcPr>
                  <w:p w14:paraId="3315C8DB" w14:textId="77777777" w:rsidR="00116808" w:rsidRPr="00116808" w:rsidRDefault="00116808">
                    <w:pPr>
                      <w:pStyle w:val="Literaturverzeichnis"/>
                      <w:rPr>
                        <w:noProof/>
                        <w:lang w:val="en-US"/>
                      </w:rPr>
                    </w:pPr>
                    <w:r w:rsidRPr="00116808">
                      <w:rPr>
                        <w:noProof/>
                        <w:lang w:val="en-US"/>
                      </w:rPr>
                      <w:t>F. Steinicke, G. Bruder, J. Jerald, H. Frenz und M. Lappe, „Estimation of Detection Thresholds for Redirected Walking Techniques,“ 2009.</w:t>
                    </w:r>
                  </w:p>
                </w:tc>
              </w:tr>
              <w:tr w:rsidR="00116808" w:rsidRPr="0041431D" w14:paraId="25156DD0" w14:textId="77777777">
                <w:trPr>
                  <w:divId w:val="1262491032"/>
                  <w:tblCellSpacing w:w="15" w:type="dxa"/>
                </w:trPr>
                <w:tc>
                  <w:tcPr>
                    <w:tcW w:w="50" w:type="pct"/>
                    <w:hideMark/>
                  </w:tcPr>
                  <w:p w14:paraId="2AE880F4" w14:textId="77777777" w:rsidR="00116808" w:rsidRDefault="00116808">
                    <w:pPr>
                      <w:pStyle w:val="Literaturverzeichnis"/>
                      <w:rPr>
                        <w:noProof/>
                      </w:rPr>
                    </w:pPr>
                    <w:r>
                      <w:rPr>
                        <w:noProof/>
                      </w:rPr>
                      <w:t xml:space="preserve">[24] </w:t>
                    </w:r>
                  </w:p>
                </w:tc>
                <w:tc>
                  <w:tcPr>
                    <w:tcW w:w="0" w:type="auto"/>
                    <w:hideMark/>
                  </w:tcPr>
                  <w:p w14:paraId="34A7D14E" w14:textId="77777777" w:rsidR="00116808" w:rsidRPr="00116808" w:rsidRDefault="00116808">
                    <w:pPr>
                      <w:pStyle w:val="Literaturverzeichnis"/>
                      <w:rPr>
                        <w:noProof/>
                        <w:lang w:val="en-US"/>
                      </w:rPr>
                    </w:pPr>
                    <w:r w:rsidRPr="00116808">
                      <w:rPr>
                        <w:noProof/>
                        <w:lang w:val="en-US"/>
                      </w:rPr>
                      <w:t>F. Steinicke, G. Bruder, K. Hinrichs und A. Steed, „Gradual transitions and their effects on presence and distance estimation,“ 2009.</w:t>
                    </w:r>
                  </w:p>
                </w:tc>
              </w:tr>
              <w:tr w:rsidR="00116808" w:rsidRPr="0041431D" w14:paraId="0E878E23" w14:textId="77777777">
                <w:trPr>
                  <w:divId w:val="1262491032"/>
                  <w:tblCellSpacing w:w="15" w:type="dxa"/>
                </w:trPr>
                <w:tc>
                  <w:tcPr>
                    <w:tcW w:w="50" w:type="pct"/>
                    <w:hideMark/>
                  </w:tcPr>
                  <w:p w14:paraId="42227B2F" w14:textId="77777777" w:rsidR="00116808" w:rsidRDefault="00116808">
                    <w:pPr>
                      <w:pStyle w:val="Literaturverzeichnis"/>
                      <w:rPr>
                        <w:noProof/>
                      </w:rPr>
                    </w:pPr>
                    <w:r>
                      <w:rPr>
                        <w:noProof/>
                      </w:rPr>
                      <w:t xml:space="preserve">[25] </w:t>
                    </w:r>
                  </w:p>
                </w:tc>
                <w:tc>
                  <w:tcPr>
                    <w:tcW w:w="0" w:type="auto"/>
                    <w:hideMark/>
                  </w:tcPr>
                  <w:p w14:paraId="3FDCA3E0" w14:textId="77777777" w:rsidR="00116808" w:rsidRPr="00116808" w:rsidRDefault="00116808">
                    <w:pPr>
                      <w:pStyle w:val="Literaturverzeichnis"/>
                      <w:rPr>
                        <w:noProof/>
                        <w:lang w:val="en-US"/>
                      </w:rPr>
                    </w:pPr>
                    <w:r w:rsidRPr="00116808">
                      <w:rPr>
                        <w:noProof/>
                        <w:lang w:val="en-US"/>
                      </w:rPr>
                      <w:t>B. Williams, G. Narasimham, B. Rump und T. McNamara, „Exploring Large Virtual Environments with an HMD when Physical Space is Limited,“ 2007.</w:t>
                    </w:r>
                  </w:p>
                </w:tc>
              </w:tr>
              <w:tr w:rsidR="00116808" w:rsidRPr="0041431D" w14:paraId="68FF6855" w14:textId="77777777">
                <w:trPr>
                  <w:divId w:val="1262491032"/>
                  <w:tblCellSpacing w:w="15" w:type="dxa"/>
                </w:trPr>
                <w:tc>
                  <w:tcPr>
                    <w:tcW w:w="50" w:type="pct"/>
                    <w:hideMark/>
                  </w:tcPr>
                  <w:p w14:paraId="01648C51" w14:textId="77777777" w:rsidR="00116808" w:rsidRDefault="00116808">
                    <w:pPr>
                      <w:pStyle w:val="Literaturverzeichnis"/>
                      <w:rPr>
                        <w:noProof/>
                      </w:rPr>
                    </w:pPr>
                    <w:r>
                      <w:rPr>
                        <w:noProof/>
                      </w:rPr>
                      <w:t xml:space="preserve">[26] </w:t>
                    </w:r>
                  </w:p>
                </w:tc>
                <w:tc>
                  <w:tcPr>
                    <w:tcW w:w="0" w:type="auto"/>
                    <w:hideMark/>
                  </w:tcPr>
                  <w:p w14:paraId="0967AA5D" w14:textId="77777777" w:rsidR="00116808" w:rsidRPr="00116808" w:rsidRDefault="00116808">
                    <w:pPr>
                      <w:pStyle w:val="Literaturverzeichnis"/>
                      <w:rPr>
                        <w:noProof/>
                        <w:lang w:val="en-US"/>
                      </w:rPr>
                    </w:pPr>
                    <w:r w:rsidRPr="00116808">
                      <w:rPr>
                        <w:noProof/>
                        <w:lang w:val="en-US"/>
                      </w:rPr>
                      <w:t>E. Suma, S. Clark, S. Finkelstein und Z. Wartell, „Leveraging Change Blindness for Redirection in Virtual Environments,“ 2011.</w:t>
                    </w:r>
                  </w:p>
                </w:tc>
              </w:tr>
              <w:tr w:rsidR="00116808" w:rsidRPr="0041431D" w14:paraId="2AF25460" w14:textId="77777777">
                <w:trPr>
                  <w:divId w:val="1262491032"/>
                  <w:tblCellSpacing w:w="15" w:type="dxa"/>
                </w:trPr>
                <w:tc>
                  <w:tcPr>
                    <w:tcW w:w="50" w:type="pct"/>
                    <w:hideMark/>
                  </w:tcPr>
                  <w:p w14:paraId="29527336" w14:textId="77777777" w:rsidR="00116808" w:rsidRDefault="00116808">
                    <w:pPr>
                      <w:pStyle w:val="Literaturverzeichnis"/>
                      <w:rPr>
                        <w:noProof/>
                      </w:rPr>
                    </w:pPr>
                    <w:r>
                      <w:rPr>
                        <w:noProof/>
                      </w:rPr>
                      <w:t xml:space="preserve">[27] </w:t>
                    </w:r>
                  </w:p>
                </w:tc>
                <w:tc>
                  <w:tcPr>
                    <w:tcW w:w="0" w:type="auto"/>
                    <w:hideMark/>
                  </w:tcPr>
                  <w:p w14:paraId="5B1AB72E" w14:textId="77777777" w:rsidR="00116808" w:rsidRPr="00116808" w:rsidRDefault="00116808">
                    <w:pPr>
                      <w:pStyle w:val="Literaturverzeichnis"/>
                      <w:rPr>
                        <w:noProof/>
                        <w:lang w:val="en-US"/>
                      </w:rPr>
                    </w:pPr>
                    <w:r w:rsidRPr="00116808">
                      <w:rPr>
                        <w:noProof/>
                        <w:lang w:val="en-US"/>
                      </w:rPr>
                      <w:t>D. Simons, „Current Approaches to Change Blindness,“ 2000.</w:t>
                    </w:r>
                  </w:p>
                </w:tc>
              </w:tr>
              <w:tr w:rsidR="00116808" w:rsidRPr="0041431D" w14:paraId="11CDABF3" w14:textId="77777777">
                <w:trPr>
                  <w:divId w:val="1262491032"/>
                  <w:tblCellSpacing w:w="15" w:type="dxa"/>
                </w:trPr>
                <w:tc>
                  <w:tcPr>
                    <w:tcW w:w="50" w:type="pct"/>
                    <w:hideMark/>
                  </w:tcPr>
                  <w:p w14:paraId="2D9BB999" w14:textId="77777777" w:rsidR="00116808" w:rsidRDefault="00116808">
                    <w:pPr>
                      <w:pStyle w:val="Literaturverzeichnis"/>
                      <w:rPr>
                        <w:noProof/>
                      </w:rPr>
                    </w:pPr>
                    <w:r>
                      <w:rPr>
                        <w:noProof/>
                      </w:rPr>
                      <w:t xml:space="preserve">[28] </w:t>
                    </w:r>
                  </w:p>
                </w:tc>
                <w:tc>
                  <w:tcPr>
                    <w:tcW w:w="0" w:type="auto"/>
                    <w:hideMark/>
                  </w:tcPr>
                  <w:p w14:paraId="4A2BEA70" w14:textId="77777777" w:rsidR="00116808" w:rsidRPr="00116808" w:rsidRDefault="00116808">
                    <w:pPr>
                      <w:pStyle w:val="Literaturverzeichnis"/>
                      <w:rPr>
                        <w:noProof/>
                        <w:lang w:val="en-US"/>
                      </w:rPr>
                    </w:pPr>
                    <w:r w:rsidRPr="00116808">
                      <w:rPr>
                        <w:noProof/>
                        <w:lang w:val="en-US"/>
                      </w:rPr>
                      <w:t>N. C. Nilsson, S. Serafin, M. H. Laursen, R. Nordahl, K. S. Pedersen und E. Sikström, „Tapping-In-Place: Increasing the Naturalness of Immersive Walking-In-Place Locomotion Through Novel Gestural Input,“ 2013.</w:t>
                    </w:r>
                  </w:p>
                </w:tc>
              </w:tr>
              <w:tr w:rsidR="00116808" w:rsidRPr="0041431D" w14:paraId="0D82EE50" w14:textId="77777777">
                <w:trPr>
                  <w:divId w:val="1262491032"/>
                  <w:tblCellSpacing w:w="15" w:type="dxa"/>
                </w:trPr>
                <w:tc>
                  <w:tcPr>
                    <w:tcW w:w="50" w:type="pct"/>
                    <w:hideMark/>
                  </w:tcPr>
                  <w:p w14:paraId="1A4A33EA" w14:textId="77777777" w:rsidR="00116808" w:rsidRDefault="00116808">
                    <w:pPr>
                      <w:pStyle w:val="Literaturverzeichnis"/>
                      <w:rPr>
                        <w:noProof/>
                      </w:rPr>
                    </w:pPr>
                    <w:r>
                      <w:rPr>
                        <w:noProof/>
                      </w:rPr>
                      <w:t xml:space="preserve">[29] </w:t>
                    </w:r>
                  </w:p>
                </w:tc>
                <w:tc>
                  <w:tcPr>
                    <w:tcW w:w="0" w:type="auto"/>
                    <w:hideMark/>
                  </w:tcPr>
                  <w:p w14:paraId="2BB6590C" w14:textId="77777777" w:rsidR="00116808" w:rsidRPr="00116808" w:rsidRDefault="00116808">
                    <w:pPr>
                      <w:pStyle w:val="Literaturverzeichnis"/>
                      <w:rPr>
                        <w:noProof/>
                        <w:lang w:val="en-US"/>
                      </w:rPr>
                    </w:pPr>
                    <w:r w:rsidRPr="00116808">
                      <w:rPr>
                        <w:noProof/>
                        <w:lang w:val="en-US"/>
                      </w:rPr>
                      <w:t>B. Williams, S. Bailey, G. Narasimham, M. Li und B. Bodenheimer, „Evaluation of Walking in Place on a Wii Balance Board to Explore a Virtual Environment,“ 2011.</w:t>
                    </w:r>
                  </w:p>
                </w:tc>
              </w:tr>
              <w:tr w:rsidR="00116808" w:rsidRPr="0041431D" w14:paraId="25BF18CC" w14:textId="77777777">
                <w:trPr>
                  <w:divId w:val="1262491032"/>
                  <w:tblCellSpacing w:w="15" w:type="dxa"/>
                </w:trPr>
                <w:tc>
                  <w:tcPr>
                    <w:tcW w:w="50" w:type="pct"/>
                    <w:hideMark/>
                  </w:tcPr>
                  <w:p w14:paraId="72FD3B71" w14:textId="77777777" w:rsidR="00116808" w:rsidRDefault="00116808">
                    <w:pPr>
                      <w:pStyle w:val="Literaturverzeichnis"/>
                      <w:rPr>
                        <w:noProof/>
                      </w:rPr>
                    </w:pPr>
                    <w:r>
                      <w:rPr>
                        <w:noProof/>
                      </w:rPr>
                      <w:t xml:space="preserve">[30] </w:t>
                    </w:r>
                  </w:p>
                </w:tc>
                <w:tc>
                  <w:tcPr>
                    <w:tcW w:w="0" w:type="auto"/>
                    <w:hideMark/>
                  </w:tcPr>
                  <w:p w14:paraId="77DE49B8" w14:textId="77777777" w:rsidR="00116808" w:rsidRPr="00116808" w:rsidRDefault="00116808">
                    <w:pPr>
                      <w:pStyle w:val="Literaturverzeichnis"/>
                      <w:rPr>
                        <w:noProof/>
                        <w:lang w:val="en-US"/>
                      </w:rPr>
                    </w:pPr>
                    <w:r w:rsidRPr="00116808">
                      <w:rPr>
                        <w:noProof/>
                        <w:lang w:val="en-US"/>
                      </w:rPr>
                      <w:t>M. Slater, M. Usoh und A. Steed, „Taking Steps: The Influence of a Walking´Technique on Presence in Virtual Reality,“ 1995.</w:t>
                    </w:r>
                  </w:p>
                </w:tc>
              </w:tr>
              <w:tr w:rsidR="00116808" w:rsidRPr="0041431D" w14:paraId="4ED79FC1" w14:textId="77777777">
                <w:trPr>
                  <w:divId w:val="1262491032"/>
                  <w:tblCellSpacing w:w="15" w:type="dxa"/>
                </w:trPr>
                <w:tc>
                  <w:tcPr>
                    <w:tcW w:w="50" w:type="pct"/>
                    <w:hideMark/>
                  </w:tcPr>
                  <w:p w14:paraId="2F2714D0" w14:textId="77777777" w:rsidR="00116808" w:rsidRDefault="00116808">
                    <w:pPr>
                      <w:pStyle w:val="Literaturverzeichnis"/>
                      <w:rPr>
                        <w:noProof/>
                      </w:rPr>
                    </w:pPr>
                    <w:r>
                      <w:rPr>
                        <w:noProof/>
                      </w:rPr>
                      <w:t xml:space="preserve">[31] </w:t>
                    </w:r>
                  </w:p>
                </w:tc>
                <w:tc>
                  <w:tcPr>
                    <w:tcW w:w="0" w:type="auto"/>
                    <w:hideMark/>
                  </w:tcPr>
                  <w:p w14:paraId="09564D14" w14:textId="77777777" w:rsidR="00116808" w:rsidRPr="00116808" w:rsidRDefault="00116808">
                    <w:pPr>
                      <w:pStyle w:val="Literaturverzeichnis"/>
                      <w:rPr>
                        <w:noProof/>
                        <w:lang w:val="en-US"/>
                      </w:rPr>
                    </w:pPr>
                    <w:r w:rsidRPr="00116808">
                      <w:rPr>
                        <w:noProof/>
                        <w:lang w:val="en-US"/>
                      </w:rPr>
                      <w:t>D. Zielinski, R. McMahan und R. Brady, „Shadow Walking: an Unencumbered Locomotion Technique for Systems with Under-floor Projection,“ 2011.</w:t>
                    </w:r>
                  </w:p>
                </w:tc>
              </w:tr>
              <w:tr w:rsidR="00116808" w:rsidRPr="0041431D" w14:paraId="4477E5DE" w14:textId="77777777">
                <w:trPr>
                  <w:divId w:val="1262491032"/>
                  <w:tblCellSpacing w:w="15" w:type="dxa"/>
                </w:trPr>
                <w:tc>
                  <w:tcPr>
                    <w:tcW w:w="50" w:type="pct"/>
                    <w:hideMark/>
                  </w:tcPr>
                  <w:p w14:paraId="41187E63" w14:textId="77777777" w:rsidR="00116808" w:rsidRDefault="00116808">
                    <w:pPr>
                      <w:pStyle w:val="Literaturverzeichnis"/>
                      <w:rPr>
                        <w:noProof/>
                      </w:rPr>
                    </w:pPr>
                    <w:r>
                      <w:rPr>
                        <w:noProof/>
                      </w:rPr>
                      <w:lastRenderedPageBreak/>
                      <w:t xml:space="preserve">[32] </w:t>
                    </w:r>
                  </w:p>
                </w:tc>
                <w:tc>
                  <w:tcPr>
                    <w:tcW w:w="0" w:type="auto"/>
                    <w:hideMark/>
                  </w:tcPr>
                  <w:p w14:paraId="63B57C8C" w14:textId="77777777" w:rsidR="00116808" w:rsidRPr="00116808" w:rsidRDefault="00116808">
                    <w:pPr>
                      <w:pStyle w:val="Literaturverzeichnis"/>
                      <w:rPr>
                        <w:noProof/>
                        <w:lang w:val="en-US"/>
                      </w:rPr>
                    </w:pPr>
                    <w:r w:rsidRPr="00116808">
                      <w:rPr>
                        <w:noProof/>
                        <w:lang w:val="en-US"/>
                      </w:rPr>
                      <w:t>J. Lee, S. C. Ahn und J. Hwang, „A Walking-in-Place Method for Virtual Reality Using Position and Orientation Tracking,“ 2018.</w:t>
                    </w:r>
                  </w:p>
                </w:tc>
              </w:tr>
              <w:tr w:rsidR="00116808" w:rsidRPr="0041431D" w14:paraId="4F2B1516" w14:textId="77777777">
                <w:trPr>
                  <w:divId w:val="1262491032"/>
                  <w:tblCellSpacing w:w="15" w:type="dxa"/>
                </w:trPr>
                <w:tc>
                  <w:tcPr>
                    <w:tcW w:w="50" w:type="pct"/>
                    <w:hideMark/>
                  </w:tcPr>
                  <w:p w14:paraId="46BA5BC7" w14:textId="77777777" w:rsidR="00116808" w:rsidRDefault="00116808">
                    <w:pPr>
                      <w:pStyle w:val="Literaturverzeichnis"/>
                      <w:rPr>
                        <w:noProof/>
                      </w:rPr>
                    </w:pPr>
                    <w:r>
                      <w:rPr>
                        <w:noProof/>
                      </w:rPr>
                      <w:t xml:space="preserve">[33] </w:t>
                    </w:r>
                  </w:p>
                </w:tc>
                <w:tc>
                  <w:tcPr>
                    <w:tcW w:w="0" w:type="auto"/>
                    <w:hideMark/>
                  </w:tcPr>
                  <w:p w14:paraId="765FAADF" w14:textId="77777777" w:rsidR="00116808" w:rsidRPr="00116808" w:rsidRDefault="00116808">
                    <w:pPr>
                      <w:pStyle w:val="Literaturverzeichnis"/>
                      <w:rPr>
                        <w:noProof/>
                        <w:lang w:val="en-US"/>
                      </w:rPr>
                    </w:pPr>
                    <w:r w:rsidRPr="00116808">
                      <w:rPr>
                        <w:noProof/>
                        <w:lang w:val="en-US"/>
                      </w:rPr>
                      <w:t>F. Buttussi und L. Chittaro, „Locomotion in Place in Virtual Reality: A Comparative Evaluation of Joystick, Teleport, and Leaning,“ 2020.</w:t>
                    </w:r>
                  </w:p>
                </w:tc>
              </w:tr>
              <w:tr w:rsidR="00116808" w:rsidRPr="0041431D" w14:paraId="3DF69E46" w14:textId="77777777">
                <w:trPr>
                  <w:divId w:val="1262491032"/>
                  <w:tblCellSpacing w:w="15" w:type="dxa"/>
                </w:trPr>
                <w:tc>
                  <w:tcPr>
                    <w:tcW w:w="50" w:type="pct"/>
                    <w:hideMark/>
                  </w:tcPr>
                  <w:p w14:paraId="42D4D25F" w14:textId="77777777" w:rsidR="00116808" w:rsidRDefault="00116808">
                    <w:pPr>
                      <w:pStyle w:val="Literaturverzeichnis"/>
                      <w:rPr>
                        <w:noProof/>
                      </w:rPr>
                    </w:pPr>
                    <w:r>
                      <w:rPr>
                        <w:noProof/>
                      </w:rPr>
                      <w:t xml:space="preserve">[34] </w:t>
                    </w:r>
                  </w:p>
                </w:tc>
                <w:tc>
                  <w:tcPr>
                    <w:tcW w:w="0" w:type="auto"/>
                    <w:hideMark/>
                  </w:tcPr>
                  <w:p w14:paraId="79975722" w14:textId="77777777" w:rsidR="00116808" w:rsidRPr="00116808" w:rsidRDefault="00116808">
                    <w:pPr>
                      <w:pStyle w:val="Literaturverzeichnis"/>
                      <w:rPr>
                        <w:noProof/>
                        <w:lang w:val="en-US"/>
                      </w:rPr>
                    </w:pPr>
                    <w:r w:rsidRPr="00116808">
                      <w:rPr>
                        <w:noProof/>
                        <w:lang w:val="en-US"/>
                      </w:rPr>
                      <w:t>M. P. Jacob Habgood, D. Moore, D. Wilson und S. Alapont, „Rapid, Continuous Movement Between Nodes as an Accessible Virtual Reality Locomotion Technique,“ 2018.</w:t>
                    </w:r>
                  </w:p>
                </w:tc>
              </w:tr>
              <w:tr w:rsidR="00116808" w:rsidRPr="0041431D" w14:paraId="33ED1DAE" w14:textId="77777777">
                <w:trPr>
                  <w:divId w:val="1262491032"/>
                  <w:tblCellSpacing w:w="15" w:type="dxa"/>
                </w:trPr>
                <w:tc>
                  <w:tcPr>
                    <w:tcW w:w="50" w:type="pct"/>
                    <w:hideMark/>
                  </w:tcPr>
                  <w:p w14:paraId="3922C510" w14:textId="77777777" w:rsidR="00116808" w:rsidRDefault="00116808">
                    <w:pPr>
                      <w:pStyle w:val="Literaturverzeichnis"/>
                      <w:rPr>
                        <w:noProof/>
                      </w:rPr>
                    </w:pPr>
                    <w:r>
                      <w:rPr>
                        <w:noProof/>
                      </w:rPr>
                      <w:t xml:space="preserve">[35] </w:t>
                    </w:r>
                  </w:p>
                </w:tc>
                <w:tc>
                  <w:tcPr>
                    <w:tcW w:w="0" w:type="auto"/>
                    <w:hideMark/>
                  </w:tcPr>
                  <w:p w14:paraId="05EEC44B" w14:textId="77777777" w:rsidR="00116808" w:rsidRPr="00116808" w:rsidRDefault="00116808">
                    <w:pPr>
                      <w:pStyle w:val="Literaturverzeichnis"/>
                      <w:rPr>
                        <w:noProof/>
                        <w:lang w:val="en-US"/>
                      </w:rPr>
                    </w:pPr>
                    <w:r w:rsidRPr="00116808">
                      <w:rPr>
                        <w:noProof/>
                        <w:lang w:val="en-US"/>
                      </w:rPr>
                      <w:t>L. A. Cherep, A. Lim, J. W. Kelly und A. Ostrander, „Spatial cognitive implications of teleporting through virtual environments,“ 2020.</w:t>
                    </w:r>
                  </w:p>
                </w:tc>
              </w:tr>
              <w:tr w:rsidR="00116808" w:rsidRPr="0041431D" w14:paraId="58F50827" w14:textId="77777777">
                <w:trPr>
                  <w:divId w:val="1262491032"/>
                  <w:tblCellSpacing w:w="15" w:type="dxa"/>
                </w:trPr>
                <w:tc>
                  <w:tcPr>
                    <w:tcW w:w="50" w:type="pct"/>
                    <w:hideMark/>
                  </w:tcPr>
                  <w:p w14:paraId="2A986B0A" w14:textId="77777777" w:rsidR="00116808" w:rsidRDefault="00116808">
                    <w:pPr>
                      <w:pStyle w:val="Literaturverzeichnis"/>
                      <w:rPr>
                        <w:noProof/>
                      </w:rPr>
                    </w:pPr>
                    <w:r>
                      <w:rPr>
                        <w:noProof/>
                      </w:rPr>
                      <w:t xml:space="preserve">[36] </w:t>
                    </w:r>
                  </w:p>
                </w:tc>
                <w:tc>
                  <w:tcPr>
                    <w:tcW w:w="0" w:type="auto"/>
                    <w:hideMark/>
                  </w:tcPr>
                  <w:p w14:paraId="344F1568" w14:textId="77777777" w:rsidR="00116808" w:rsidRPr="00116808" w:rsidRDefault="00116808">
                    <w:pPr>
                      <w:pStyle w:val="Literaturverzeichnis"/>
                      <w:rPr>
                        <w:noProof/>
                        <w:lang w:val="en-US"/>
                      </w:rPr>
                    </w:pPr>
                    <w:r w:rsidRPr="00116808">
                      <w:rPr>
                        <w:noProof/>
                        <w:lang w:val="en-US"/>
                      </w:rPr>
                      <w:t>M. P. J. Habgood, D. Moore, D. WIlson und S. Alapont, „Rapid, Continuous Movement Between Nodes as an Accessible Virtual Reality Locomotion Technique,“ 2018.</w:t>
                    </w:r>
                  </w:p>
                </w:tc>
              </w:tr>
              <w:tr w:rsidR="00116808" w:rsidRPr="0041431D" w14:paraId="3A505FCB" w14:textId="77777777">
                <w:trPr>
                  <w:divId w:val="1262491032"/>
                  <w:tblCellSpacing w:w="15" w:type="dxa"/>
                </w:trPr>
                <w:tc>
                  <w:tcPr>
                    <w:tcW w:w="50" w:type="pct"/>
                    <w:hideMark/>
                  </w:tcPr>
                  <w:p w14:paraId="4B46A40C" w14:textId="77777777" w:rsidR="00116808" w:rsidRDefault="00116808">
                    <w:pPr>
                      <w:pStyle w:val="Literaturverzeichnis"/>
                      <w:rPr>
                        <w:noProof/>
                      </w:rPr>
                    </w:pPr>
                    <w:r>
                      <w:rPr>
                        <w:noProof/>
                      </w:rPr>
                      <w:t xml:space="preserve">[37] </w:t>
                    </w:r>
                  </w:p>
                </w:tc>
                <w:tc>
                  <w:tcPr>
                    <w:tcW w:w="0" w:type="auto"/>
                    <w:hideMark/>
                  </w:tcPr>
                  <w:p w14:paraId="70103F11" w14:textId="77777777" w:rsidR="00116808" w:rsidRPr="00116808" w:rsidRDefault="00116808">
                    <w:pPr>
                      <w:pStyle w:val="Literaturverzeichnis"/>
                      <w:rPr>
                        <w:noProof/>
                        <w:lang w:val="en-US"/>
                      </w:rPr>
                    </w:pPr>
                    <w:r w:rsidRPr="00116808">
                      <w:rPr>
                        <w:noProof/>
                        <w:lang w:val="en-US"/>
                      </w:rPr>
                      <w:t>F. Buttussi und L. Chittaro, „Locomotion in Place in Virtual Reality: A Comparative Evaluation of Joystick, Teleport, and Leaning,“ 2019.</w:t>
                    </w:r>
                  </w:p>
                </w:tc>
              </w:tr>
              <w:tr w:rsidR="00116808" w:rsidRPr="0041431D" w14:paraId="69FB7035" w14:textId="77777777">
                <w:trPr>
                  <w:divId w:val="1262491032"/>
                  <w:tblCellSpacing w:w="15" w:type="dxa"/>
                </w:trPr>
                <w:tc>
                  <w:tcPr>
                    <w:tcW w:w="50" w:type="pct"/>
                    <w:hideMark/>
                  </w:tcPr>
                  <w:p w14:paraId="3877C8E3" w14:textId="77777777" w:rsidR="00116808" w:rsidRDefault="00116808">
                    <w:pPr>
                      <w:pStyle w:val="Literaturverzeichnis"/>
                      <w:rPr>
                        <w:noProof/>
                      </w:rPr>
                    </w:pPr>
                    <w:r>
                      <w:rPr>
                        <w:noProof/>
                      </w:rPr>
                      <w:t xml:space="preserve">[38] </w:t>
                    </w:r>
                  </w:p>
                </w:tc>
                <w:tc>
                  <w:tcPr>
                    <w:tcW w:w="0" w:type="auto"/>
                    <w:hideMark/>
                  </w:tcPr>
                  <w:p w14:paraId="666273A5" w14:textId="77777777" w:rsidR="00116808" w:rsidRPr="00116808" w:rsidRDefault="00116808">
                    <w:pPr>
                      <w:pStyle w:val="Literaturverzeichnis"/>
                      <w:rPr>
                        <w:noProof/>
                        <w:lang w:val="en-US"/>
                      </w:rPr>
                    </w:pPr>
                    <w:r w:rsidRPr="00116808">
                      <w:rPr>
                        <w:noProof/>
                        <w:lang w:val="en-US"/>
                      </w:rPr>
                      <w:t>P. T. Wilson, W. Kalescky, A. MacLaughlin und B. Williams, „VR Locomotion: Walking&gt;Walking in Place&gt;Arm Swinging,“ 2016.</w:t>
                    </w:r>
                  </w:p>
                </w:tc>
              </w:tr>
              <w:tr w:rsidR="00116808" w:rsidRPr="0041431D" w14:paraId="291BDB93" w14:textId="77777777">
                <w:trPr>
                  <w:divId w:val="1262491032"/>
                  <w:tblCellSpacing w:w="15" w:type="dxa"/>
                </w:trPr>
                <w:tc>
                  <w:tcPr>
                    <w:tcW w:w="50" w:type="pct"/>
                    <w:hideMark/>
                  </w:tcPr>
                  <w:p w14:paraId="6E0C9757" w14:textId="77777777" w:rsidR="00116808" w:rsidRDefault="00116808">
                    <w:pPr>
                      <w:pStyle w:val="Literaturverzeichnis"/>
                      <w:rPr>
                        <w:noProof/>
                      </w:rPr>
                    </w:pPr>
                    <w:r>
                      <w:rPr>
                        <w:noProof/>
                      </w:rPr>
                      <w:t xml:space="preserve">[39] </w:t>
                    </w:r>
                  </w:p>
                </w:tc>
                <w:tc>
                  <w:tcPr>
                    <w:tcW w:w="0" w:type="auto"/>
                    <w:hideMark/>
                  </w:tcPr>
                  <w:p w14:paraId="7416C8A2" w14:textId="77777777" w:rsidR="00116808" w:rsidRPr="00116808" w:rsidRDefault="00116808">
                    <w:pPr>
                      <w:pStyle w:val="Literaturverzeichnis"/>
                      <w:rPr>
                        <w:noProof/>
                        <w:lang w:val="en-US"/>
                      </w:rPr>
                    </w:pPr>
                    <w:r w:rsidRPr="00116808">
                      <w:rPr>
                        <w:noProof/>
                        <w:lang w:val="en-US"/>
                      </w:rPr>
                      <w:t>D. Zielasko, S. Horn, S. Freitag, B. Weyers und T. Kuhlen, „Evaluation of Hands-Free HMD-Based Navigation Techniques for Immersive Data Analysis,“ 2016.</w:t>
                    </w:r>
                  </w:p>
                </w:tc>
              </w:tr>
              <w:tr w:rsidR="00116808" w:rsidRPr="0041431D" w14:paraId="3BCACC0C" w14:textId="77777777">
                <w:trPr>
                  <w:divId w:val="1262491032"/>
                  <w:tblCellSpacing w:w="15" w:type="dxa"/>
                </w:trPr>
                <w:tc>
                  <w:tcPr>
                    <w:tcW w:w="50" w:type="pct"/>
                    <w:hideMark/>
                  </w:tcPr>
                  <w:p w14:paraId="2CC35F75" w14:textId="77777777" w:rsidR="00116808" w:rsidRDefault="00116808">
                    <w:pPr>
                      <w:pStyle w:val="Literaturverzeichnis"/>
                      <w:rPr>
                        <w:noProof/>
                      </w:rPr>
                    </w:pPr>
                    <w:r>
                      <w:rPr>
                        <w:noProof/>
                      </w:rPr>
                      <w:t xml:space="preserve">[40] </w:t>
                    </w:r>
                  </w:p>
                </w:tc>
                <w:tc>
                  <w:tcPr>
                    <w:tcW w:w="0" w:type="auto"/>
                    <w:hideMark/>
                  </w:tcPr>
                  <w:p w14:paraId="5E31E92A" w14:textId="77777777" w:rsidR="00116808" w:rsidRPr="00116808" w:rsidRDefault="00116808">
                    <w:pPr>
                      <w:pStyle w:val="Literaturverzeichnis"/>
                      <w:rPr>
                        <w:noProof/>
                        <w:lang w:val="en-US"/>
                      </w:rPr>
                    </w:pPr>
                    <w:r w:rsidRPr="00116808">
                      <w:rPr>
                        <w:noProof/>
                        <w:lang w:val="en-US"/>
                      </w:rPr>
                      <w:t>A. Harris, K. Nguyen, P. T. Wilson, M. Jackoski und B. Williams, „Human Joystick: Wii-Leaning to Translate in Large Virtual Environments,“ 2014.</w:t>
                    </w:r>
                  </w:p>
                </w:tc>
              </w:tr>
              <w:tr w:rsidR="00116808" w:rsidRPr="0041431D" w14:paraId="0361DB70" w14:textId="77777777">
                <w:trPr>
                  <w:divId w:val="1262491032"/>
                  <w:tblCellSpacing w:w="15" w:type="dxa"/>
                </w:trPr>
                <w:tc>
                  <w:tcPr>
                    <w:tcW w:w="50" w:type="pct"/>
                    <w:hideMark/>
                  </w:tcPr>
                  <w:p w14:paraId="6E02AF64" w14:textId="77777777" w:rsidR="00116808" w:rsidRDefault="00116808">
                    <w:pPr>
                      <w:pStyle w:val="Literaturverzeichnis"/>
                      <w:rPr>
                        <w:noProof/>
                      </w:rPr>
                    </w:pPr>
                    <w:r>
                      <w:rPr>
                        <w:noProof/>
                      </w:rPr>
                      <w:t xml:space="preserve">[41] </w:t>
                    </w:r>
                  </w:p>
                </w:tc>
                <w:tc>
                  <w:tcPr>
                    <w:tcW w:w="0" w:type="auto"/>
                    <w:hideMark/>
                  </w:tcPr>
                  <w:p w14:paraId="780F70A8" w14:textId="77777777" w:rsidR="00116808" w:rsidRPr="00116808" w:rsidRDefault="00116808">
                    <w:pPr>
                      <w:pStyle w:val="Literaturverzeichnis"/>
                      <w:rPr>
                        <w:noProof/>
                        <w:lang w:val="en-US"/>
                      </w:rPr>
                    </w:pPr>
                    <w:r w:rsidRPr="00116808">
                      <w:rPr>
                        <w:noProof/>
                        <w:lang w:val="en-US"/>
                      </w:rPr>
                      <w:t>A. Kitson, A. M. Hashemian, E. R. Stepanova, E. Kruijf und B. E. Riecke, „Comparing Leaning-Based Motion Cueing Interfaces for Virtual Reality Locomotion,“ 2017.</w:t>
                    </w:r>
                  </w:p>
                </w:tc>
              </w:tr>
              <w:tr w:rsidR="00116808" w:rsidRPr="0041431D" w14:paraId="238052CC" w14:textId="77777777">
                <w:trPr>
                  <w:divId w:val="1262491032"/>
                  <w:tblCellSpacing w:w="15" w:type="dxa"/>
                </w:trPr>
                <w:tc>
                  <w:tcPr>
                    <w:tcW w:w="50" w:type="pct"/>
                    <w:hideMark/>
                  </w:tcPr>
                  <w:p w14:paraId="5C2C1BA5" w14:textId="77777777" w:rsidR="00116808" w:rsidRDefault="00116808">
                    <w:pPr>
                      <w:pStyle w:val="Literaturverzeichnis"/>
                      <w:rPr>
                        <w:noProof/>
                      </w:rPr>
                    </w:pPr>
                    <w:r>
                      <w:rPr>
                        <w:noProof/>
                      </w:rPr>
                      <w:t xml:space="preserve">[42] </w:t>
                    </w:r>
                  </w:p>
                </w:tc>
                <w:tc>
                  <w:tcPr>
                    <w:tcW w:w="0" w:type="auto"/>
                    <w:hideMark/>
                  </w:tcPr>
                  <w:p w14:paraId="232D7F7B" w14:textId="77777777" w:rsidR="00116808" w:rsidRPr="00116808" w:rsidRDefault="00116808">
                    <w:pPr>
                      <w:pStyle w:val="Literaturverzeichnis"/>
                      <w:rPr>
                        <w:noProof/>
                        <w:lang w:val="en-US"/>
                      </w:rPr>
                    </w:pPr>
                    <w:r w:rsidRPr="00116808">
                      <w:rPr>
                        <w:noProof/>
                        <w:lang w:val="en-US"/>
                      </w:rPr>
                      <w:t>Z. Wang, H. Wei, K. Zhang und L. Xie, „Real Walking in Place: HEX-CORE-PROTOTYPE Omnidirectional Treadmill,“ 2020.</w:t>
                    </w:r>
                  </w:p>
                </w:tc>
              </w:tr>
              <w:tr w:rsidR="00116808" w:rsidRPr="0041431D" w14:paraId="02C2A24F" w14:textId="77777777">
                <w:trPr>
                  <w:divId w:val="1262491032"/>
                  <w:tblCellSpacing w:w="15" w:type="dxa"/>
                </w:trPr>
                <w:tc>
                  <w:tcPr>
                    <w:tcW w:w="50" w:type="pct"/>
                    <w:hideMark/>
                  </w:tcPr>
                  <w:p w14:paraId="0CF53008" w14:textId="77777777" w:rsidR="00116808" w:rsidRDefault="00116808">
                    <w:pPr>
                      <w:pStyle w:val="Literaturverzeichnis"/>
                      <w:rPr>
                        <w:noProof/>
                      </w:rPr>
                    </w:pPr>
                    <w:r>
                      <w:rPr>
                        <w:noProof/>
                      </w:rPr>
                      <w:t xml:space="preserve">[43] </w:t>
                    </w:r>
                  </w:p>
                </w:tc>
                <w:tc>
                  <w:tcPr>
                    <w:tcW w:w="0" w:type="auto"/>
                    <w:hideMark/>
                  </w:tcPr>
                  <w:p w14:paraId="3540672B" w14:textId="77777777" w:rsidR="00116808" w:rsidRPr="00116808" w:rsidRDefault="00116808">
                    <w:pPr>
                      <w:pStyle w:val="Literaturverzeichnis"/>
                      <w:rPr>
                        <w:noProof/>
                        <w:lang w:val="en-US"/>
                      </w:rPr>
                    </w:pPr>
                    <w:r w:rsidRPr="00116808">
                      <w:rPr>
                        <w:noProof/>
                        <w:lang w:val="en-US"/>
                      </w:rPr>
                      <w:t>L. E. Warren und D. A. Bowman, „User Experience with Semi-Natural Locomotion Techniques in Virtual Reality: The Case of the Virtuix Omni,“ 2017.</w:t>
                    </w:r>
                  </w:p>
                </w:tc>
              </w:tr>
              <w:tr w:rsidR="00116808" w14:paraId="7698CC70" w14:textId="77777777">
                <w:trPr>
                  <w:divId w:val="1262491032"/>
                  <w:tblCellSpacing w:w="15" w:type="dxa"/>
                </w:trPr>
                <w:tc>
                  <w:tcPr>
                    <w:tcW w:w="50" w:type="pct"/>
                    <w:hideMark/>
                  </w:tcPr>
                  <w:p w14:paraId="7FD96153" w14:textId="77777777" w:rsidR="00116808" w:rsidRDefault="00116808">
                    <w:pPr>
                      <w:pStyle w:val="Literaturverzeichnis"/>
                      <w:rPr>
                        <w:noProof/>
                      </w:rPr>
                    </w:pPr>
                    <w:r>
                      <w:rPr>
                        <w:noProof/>
                      </w:rPr>
                      <w:t xml:space="preserve">[44] </w:t>
                    </w:r>
                  </w:p>
                </w:tc>
                <w:tc>
                  <w:tcPr>
                    <w:tcW w:w="0" w:type="auto"/>
                    <w:hideMark/>
                  </w:tcPr>
                  <w:p w14:paraId="5177A8EF" w14:textId="77777777" w:rsidR="00116808" w:rsidRDefault="00116808">
                    <w:pPr>
                      <w:pStyle w:val="Literaturverzeichnis"/>
                      <w:rPr>
                        <w:noProof/>
                      </w:rPr>
                    </w:pPr>
                    <w:r w:rsidRPr="00116808">
                      <w:rPr>
                        <w:noProof/>
                        <w:lang w:val="en-US"/>
                      </w:rPr>
                      <w:t xml:space="preserve">[Online]. Available: https://unity.com/de. </w:t>
                    </w:r>
                    <w:r>
                      <w:rPr>
                        <w:noProof/>
                      </w:rPr>
                      <w:t>[Zugriff am 23 02 2021].</w:t>
                    </w:r>
                  </w:p>
                </w:tc>
              </w:tr>
              <w:tr w:rsidR="00116808" w14:paraId="1B6D0E6B" w14:textId="77777777">
                <w:trPr>
                  <w:divId w:val="1262491032"/>
                  <w:tblCellSpacing w:w="15" w:type="dxa"/>
                </w:trPr>
                <w:tc>
                  <w:tcPr>
                    <w:tcW w:w="50" w:type="pct"/>
                    <w:hideMark/>
                  </w:tcPr>
                  <w:p w14:paraId="5EE7C8F1" w14:textId="77777777" w:rsidR="00116808" w:rsidRDefault="00116808">
                    <w:pPr>
                      <w:pStyle w:val="Literaturverzeichnis"/>
                      <w:rPr>
                        <w:noProof/>
                      </w:rPr>
                    </w:pPr>
                    <w:r>
                      <w:rPr>
                        <w:noProof/>
                      </w:rPr>
                      <w:t xml:space="preserve">[45] </w:t>
                    </w:r>
                  </w:p>
                </w:tc>
                <w:tc>
                  <w:tcPr>
                    <w:tcW w:w="0" w:type="auto"/>
                    <w:hideMark/>
                  </w:tcPr>
                  <w:p w14:paraId="7D14A0E3" w14:textId="77777777" w:rsidR="00116808" w:rsidRDefault="00116808">
                    <w:pPr>
                      <w:pStyle w:val="Literaturverzeichnis"/>
                      <w:rPr>
                        <w:noProof/>
                      </w:rPr>
                    </w:pPr>
                    <w:r>
                      <w:rPr>
                        <w:noProof/>
                      </w:rPr>
                      <w:t xml:space="preserve">D. Ziesecke, „Alle Infos zur Oculus Quest – technische Daten, Preis und Laufzeit,“ 03 03 2019. </w:t>
                    </w:r>
                    <w:r w:rsidRPr="00116808">
                      <w:rPr>
                        <w:noProof/>
                        <w:lang w:val="en-US"/>
                      </w:rPr>
                      <w:t xml:space="preserve">[Online]. Available: https://vr-legion.de/news/alle-infos-zur-oculus-quest-technische-daten-preis-und-laufzeit/. </w:t>
                    </w:r>
                    <w:r>
                      <w:rPr>
                        <w:noProof/>
                      </w:rPr>
                      <w:t>[Zugriff am 23 02 2021].</w:t>
                    </w:r>
                  </w:p>
                </w:tc>
              </w:tr>
              <w:tr w:rsidR="00116808" w14:paraId="69E9527F" w14:textId="77777777">
                <w:trPr>
                  <w:divId w:val="1262491032"/>
                  <w:tblCellSpacing w:w="15" w:type="dxa"/>
                </w:trPr>
                <w:tc>
                  <w:tcPr>
                    <w:tcW w:w="50" w:type="pct"/>
                    <w:hideMark/>
                  </w:tcPr>
                  <w:p w14:paraId="41CECC5A" w14:textId="77777777" w:rsidR="00116808" w:rsidRDefault="00116808">
                    <w:pPr>
                      <w:pStyle w:val="Literaturverzeichnis"/>
                      <w:rPr>
                        <w:noProof/>
                      </w:rPr>
                    </w:pPr>
                    <w:r>
                      <w:rPr>
                        <w:noProof/>
                      </w:rPr>
                      <w:t xml:space="preserve">[46] </w:t>
                    </w:r>
                  </w:p>
                </w:tc>
                <w:tc>
                  <w:tcPr>
                    <w:tcW w:w="0" w:type="auto"/>
                    <w:hideMark/>
                  </w:tcPr>
                  <w:p w14:paraId="35827C5A" w14:textId="77777777" w:rsidR="00116808" w:rsidRDefault="00116808">
                    <w:pPr>
                      <w:pStyle w:val="Literaturverzeichnis"/>
                      <w:rPr>
                        <w:noProof/>
                      </w:rPr>
                    </w:pPr>
                    <w:r w:rsidRPr="00116808">
                      <w:rPr>
                        <w:noProof/>
                        <w:lang w:val="en-US"/>
                      </w:rPr>
                      <w:t xml:space="preserve">TerryGLee, „Neues in Visual Studio 2019,“ 10 11 2020. [Online]. Available: https://docs.microsoft.com/de-de/visualstudio/ide/whats-new-visual-studio-2019?view=vs-2019. </w:t>
                    </w:r>
                    <w:r>
                      <w:rPr>
                        <w:noProof/>
                      </w:rPr>
                      <w:t>[Zugriff am 22 02 2021].</w:t>
                    </w:r>
                  </w:p>
                </w:tc>
              </w:tr>
              <w:tr w:rsidR="00116808" w14:paraId="1DD724E3" w14:textId="77777777">
                <w:trPr>
                  <w:divId w:val="1262491032"/>
                  <w:tblCellSpacing w:w="15" w:type="dxa"/>
                </w:trPr>
                <w:tc>
                  <w:tcPr>
                    <w:tcW w:w="50" w:type="pct"/>
                    <w:hideMark/>
                  </w:tcPr>
                  <w:p w14:paraId="370ECF1E" w14:textId="77777777" w:rsidR="00116808" w:rsidRDefault="00116808">
                    <w:pPr>
                      <w:pStyle w:val="Literaturverzeichnis"/>
                      <w:rPr>
                        <w:noProof/>
                      </w:rPr>
                    </w:pPr>
                    <w:r>
                      <w:rPr>
                        <w:noProof/>
                      </w:rPr>
                      <w:lastRenderedPageBreak/>
                      <w:t xml:space="preserve">[47] </w:t>
                    </w:r>
                  </w:p>
                </w:tc>
                <w:tc>
                  <w:tcPr>
                    <w:tcW w:w="0" w:type="auto"/>
                    <w:hideMark/>
                  </w:tcPr>
                  <w:p w14:paraId="4E2C8AD6" w14:textId="77777777" w:rsidR="00116808" w:rsidRDefault="00116808">
                    <w:pPr>
                      <w:pStyle w:val="Literaturverzeichnis"/>
                      <w:rPr>
                        <w:noProof/>
                      </w:rPr>
                    </w:pPr>
                    <w:r>
                      <w:rPr>
                        <w:noProof/>
                      </w:rPr>
                      <w:t xml:space="preserve">B. Wagner, „Überblick über C#,“ 28 01 2021. </w:t>
                    </w:r>
                    <w:r w:rsidRPr="00116808">
                      <w:rPr>
                        <w:noProof/>
                        <w:lang w:val="en-US"/>
                      </w:rPr>
                      <w:t xml:space="preserve">[Online]. Available: https://docs.microsoft.com/de-de/dotnet/csharp/tour-of-csharp/. </w:t>
                    </w:r>
                    <w:r>
                      <w:rPr>
                        <w:noProof/>
                      </w:rPr>
                      <w:t>[Zugriff am 23 02 2021].</w:t>
                    </w:r>
                  </w:p>
                </w:tc>
              </w:tr>
              <w:tr w:rsidR="00116808" w14:paraId="1D815693" w14:textId="77777777">
                <w:trPr>
                  <w:divId w:val="1262491032"/>
                  <w:tblCellSpacing w:w="15" w:type="dxa"/>
                </w:trPr>
                <w:tc>
                  <w:tcPr>
                    <w:tcW w:w="50" w:type="pct"/>
                    <w:hideMark/>
                  </w:tcPr>
                  <w:p w14:paraId="61AED694" w14:textId="77777777" w:rsidR="00116808" w:rsidRDefault="00116808">
                    <w:pPr>
                      <w:pStyle w:val="Literaturverzeichnis"/>
                      <w:rPr>
                        <w:noProof/>
                      </w:rPr>
                    </w:pPr>
                    <w:r>
                      <w:rPr>
                        <w:noProof/>
                      </w:rPr>
                      <w:t xml:space="preserve">[48] </w:t>
                    </w:r>
                  </w:p>
                </w:tc>
                <w:tc>
                  <w:tcPr>
                    <w:tcW w:w="0" w:type="auto"/>
                    <w:hideMark/>
                  </w:tcPr>
                  <w:p w14:paraId="0B6ADBDD" w14:textId="77777777" w:rsidR="00116808" w:rsidRDefault="00116808">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16808" w14:paraId="217ADBD6" w14:textId="77777777">
                <w:trPr>
                  <w:divId w:val="1262491032"/>
                  <w:tblCellSpacing w:w="15" w:type="dxa"/>
                </w:trPr>
                <w:tc>
                  <w:tcPr>
                    <w:tcW w:w="50" w:type="pct"/>
                    <w:hideMark/>
                  </w:tcPr>
                  <w:p w14:paraId="05E2FC1B" w14:textId="77777777" w:rsidR="00116808" w:rsidRDefault="00116808">
                    <w:pPr>
                      <w:pStyle w:val="Literaturverzeichnis"/>
                      <w:rPr>
                        <w:noProof/>
                      </w:rPr>
                    </w:pPr>
                    <w:r>
                      <w:rPr>
                        <w:noProof/>
                      </w:rPr>
                      <w:t xml:space="preserve">[49] </w:t>
                    </w:r>
                  </w:p>
                </w:tc>
                <w:tc>
                  <w:tcPr>
                    <w:tcW w:w="0" w:type="auto"/>
                    <w:hideMark/>
                  </w:tcPr>
                  <w:p w14:paraId="6FEE3BD9" w14:textId="77777777" w:rsidR="00116808" w:rsidRDefault="00116808">
                    <w:pPr>
                      <w:pStyle w:val="Literaturverzeichnis"/>
                      <w:rPr>
                        <w:noProof/>
                      </w:rPr>
                    </w:pPr>
                    <w:r>
                      <w:rPr>
                        <w:noProof/>
                      </w:rPr>
                      <w:t xml:space="preserve">S. Augsten, „Definition „Git SCM“ - Was ist Git?,“ 27 08 2019. </w:t>
                    </w:r>
                    <w:r w:rsidRPr="00116808">
                      <w:rPr>
                        <w:noProof/>
                        <w:lang w:val="en-US"/>
                      </w:rPr>
                      <w:t xml:space="preserve">[Online]. Available: https://www.dev-insider.de/was-ist-git-a-850847/. </w:t>
                    </w:r>
                    <w:r>
                      <w:rPr>
                        <w:noProof/>
                      </w:rPr>
                      <w:t>[Zugriff am 24 03 2021].</w:t>
                    </w:r>
                  </w:p>
                </w:tc>
              </w:tr>
              <w:tr w:rsidR="00116808" w14:paraId="725CD648" w14:textId="77777777">
                <w:trPr>
                  <w:divId w:val="1262491032"/>
                  <w:tblCellSpacing w:w="15" w:type="dxa"/>
                </w:trPr>
                <w:tc>
                  <w:tcPr>
                    <w:tcW w:w="50" w:type="pct"/>
                    <w:hideMark/>
                  </w:tcPr>
                  <w:p w14:paraId="015058B8" w14:textId="77777777" w:rsidR="00116808" w:rsidRDefault="00116808">
                    <w:pPr>
                      <w:pStyle w:val="Literaturverzeichnis"/>
                      <w:rPr>
                        <w:noProof/>
                      </w:rPr>
                    </w:pPr>
                    <w:r>
                      <w:rPr>
                        <w:noProof/>
                      </w:rPr>
                      <w:t xml:space="preserve">[50] </w:t>
                    </w:r>
                  </w:p>
                </w:tc>
                <w:tc>
                  <w:tcPr>
                    <w:tcW w:w="0" w:type="auto"/>
                    <w:hideMark/>
                  </w:tcPr>
                  <w:p w14:paraId="02683243" w14:textId="77777777" w:rsidR="00116808" w:rsidRDefault="00116808">
                    <w:pPr>
                      <w:pStyle w:val="Literaturverzeichnis"/>
                      <w:rPr>
                        <w:noProof/>
                      </w:rPr>
                    </w:pPr>
                    <w:r w:rsidRPr="00116808">
                      <w:rPr>
                        <w:noProof/>
                        <w:lang w:val="en-US"/>
                      </w:rPr>
                      <w:t xml:space="preserve">[Online]. Available: https://evasys.de/evasys/. </w:t>
                    </w:r>
                    <w:r>
                      <w:rPr>
                        <w:noProof/>
                      </w:rPr>
                      <w:t>[Zugriff am 28 02 2021].</w:t>
                    </w:r>
                  </w:p>
                </w:tc>
              </w:tr>
              <w:tr w:rsidR="00116808" w14:paraId="1C65110A" w14:textId="77777777">
                <w:trPr>
                  <w:divId w:val="1262491032"/>
                  <w:tblCellSpacing w:w="15" w:type="dxa"/>
                </w:trPr>
                <w:tc>
                  <w:tcPr>
                    <w:tcW w:w="50" w:type="pct"/>
                    <w:hideMark/>
                  </w:tcPr>
                  <w:p w14:paraId="6E95785B" w14:textId="77777777" w:rsidR="00116808" w:rsidRDefault="00116808">
                    <w:pPr>
                      <w:pStyle w:val="Literaturverzeichnis"/>
                      <w:rPr>
                        <w:noProof/>
                      </w:rPr>
                    </w:pPr>
                    <w:r>
                      <w:rPr>
                        <w:noProof/>
                      </w:rPr>
                      <w:t xml:space="preserve">[51] </w:t>
                    </w:r>
                  </w:p>
                </w:tc>
                <w:tc>
                  <w:tcPr>
                    <w:tcW w:w="0" w:type="auto"/>
                    <w:hideMark/>
                  </w:tcPr>
                  <w:p w14:paraId="773737D0" w14:textId="77777777" w:rsidR="00116808" w:rsidRDefault="00116808">
                    <w:pPr>
                      <w:pStyle w:val="Literaturverzeichnis"/>
                      <w:rPr>
                        <w:noProof/>
                      </w:rPr>
                    </w:pPr>
                    <w:r w:rsidRPr="00116808">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116808" w:rsidRPr="0041431D" w14:paraId="3FCFAC84" w14:textId="77777777">
                <w:trPr>
                  <w:divId w:val="1262491032"/>
                  <w:tblCellSpacing w:w="15" w:type="dxa"/>
                </w:trPr>
                <w:tc>
                  <w:tcPr>
                    <w:tcW w:w="50" w:type="pct"/>
                    <w:hideMark/>
                  </w:tcPr>
                  <w:p w14:paraId="6C4B6474" w14:textId="77777777" w:rsidR="00116808" w:rsidRDefault="00116808">
                    <w:pPr>
                      <w:pStyle w:val="Literaturverzeichnis"/>
                      <w:rPr>
                        <w:noProof/>
                      </w:rPr>
                    </w:pPr>
                    <w:r>
                      <w:rPr>
                        <w:noProof/>
                      </w:rPr>
                      <w:t xml:space="preserve">[52] </w:t>
                    </w:r>
                  </w:p>
                </w:tc>
                <w:tc>
                  <w:tcPr>
                    <w:tcW w:w="0" w:type="auto"/>
                    <w:hideMark/>
                  </w:tcPr>
                  <w:p w14:paraId="23599C58" w14:textId="77777777" w:rsidR="00116808" w:rsidRPr="00116808" w:rsidRDefault="00116808">
                    <w:pPr>
                      <w:pStyle w:val="Literaturverzeichnis"/>
                      <w:rPr>
                        <w:noProof/>
                        <w:lang w:val="en-US"/>
                      </w:rPr>
                    </w:pPr>
                    <w:r w:rsidRPr="00116808">
                      <w:rPr>
                        <w:noProof/>
                        <w:lang w:val="en-US"/>
                      </w:rPr>
                      <w:t>A. L. Simeone, E. Velloso und H. Gellersen, „Substitutional Reality: Using the physical environment to design virtual reality experiences,“ Januar 2015.</w:t>
                    </w:r>
                  </w:p>
                </w:tc>
              </w:tr>
              <w:tr w:rsidR="00116808" w:rsidRPr="0041431D" w14:paraId="4FEBA780" w14:textId="77777777">
                <w:trPr>
                  <w:divId w:val="1262491032"/>
                  <w:tblCellSpacing w:w="15" w:type="dxa"/>
                </w:trPr>
                <w:tc>
                  <w:tcPr>
                    <w:tcW w:w="50" w:type="pct"/>
                    <w:hideMark/>
                  </w:tcPr>
                  <w:p w14:paraId="1D1A27E9" w14:textId="77777777" w:rsidR="00116808" w:rsidRDefault="00116808">
                    <w:pPr>
                      <w:pStyle w:val="Literaturverzeichnis"/>
                      <w:rPr>
                        <w:noProof/>
                      </w:rPr>
                    </w:pPr>
                    <w:r>
                      <w:rPr>
                        <w:noProof/>
                      </w:rPr>
                      <w:t xml:space="preserve">[53] </w:t>
                    </w:r>
                  </w:p>
                </w:tc>
                <w:tc>
                  <w:tcPr>
                    <w:tcW w:w="0" w:type="auto"/>
                    <w:hideMark/>
                  </w:tcPr>
                  <w:p w14:paraId="0F79D4F6" w14:textId="77777777" w:rsidR="00116808" w:rsidRPr="00116808" w:rsidRDefault="00116808">
                    <w:pPr>
                      <w:pStyle w:val="Literaturverzeichnis"/>
                      <w:rPr>
                        <w:noProof/>
                        <w:lang w:val="en-US"/>
                      </w:rPr>
                    </w:pPr>
                    <w:r w:rsidRPr="00116808">
                      <w:rPr>
                        <w:noProof/>
                        <w:lang w:val="en-US"/>
                      </w:rPr>
                      <w:t>J. N. Templeman, P. S. Denbrook und L. E. Sibert, „Virtual locomotion: Walking in place through virtual environments,“ Dezember 1999.</w:t>
                    </w:r>
                  </w:p>
                </w:tc>
              </w:tr>
              <w:tr w:rsidR="00116808" w:rsidRPr="0041431D" w14:paraId="7551E64E" w14:textId="77777777">
                <w:trPr>
                  <w:divId w:val="1262491032"/>
                  <w:tblCellSpacing w:w="15" w:type="dxa"/>
                </w:trPr>
                <w:tc>
                  <w:tcPr>
                    <w:tcW w:w="50" w:type="pct"/>
                    <w:hideMark/>
                  </w:tcPr>
                  <w:p w14:paraId="1E85B3F1" w14:textId="77777777" w:rsidR="00116808" w:rsidRDefault="00116808">
                    <w:pPr>
                      <w:pStyle w:val="Literaturverzeichnis"/>
                      <w:rPr>
                        <w:noProof/>
                      </w:rPr>
                    </w:pPr>
                    <w:r>
                      <w:rPr>
                        <w:noProof/>
                      </w:rPr>
                      <w:t xml:space="preserve">[54] </w:t>
                    </w:r>
                  </w:p>
                </w:tc>
                <w:tc>
                  <w:tcPr>
                    <w:tcW w:w="0" w:type="auto"/>
                    <w:hideMark/>
                  </w:tcPr>
                  <w:p w14:paraId="0A54E13F" w14:textId="77777777" w:rsidR="00116808" w:rsidRPr="00116808" w:rsidRDefault="00116808">
                    <w:pPr>
                      <w:pStyle w:val="Literaturverzeichnis"/>
                      <w:rPr>
                        <w:noProof/>
                        <w:lang w:val="en-US"/>
                      </w:rPr>
                    </w:pPr>
                    <w:r w:rsidRPr="00116808">
                      <w:rPr>
                        <w:noProof/>
                        <w:lang w:val="en-US"/>
                      </w:rPr>
                      <w:t>D. A. Bowman, D. Koller und L. F. Hodges, „Travel in Immersive Virtual Environments: An Evaluation of Viewpoint,“ 1997.</w:t>
                    </w:r>
                  </w:p>
                </w:tc>
              </w:tr>
              <w:tr w:rsidR="00116808" w:rsidRPr="0041431D" w14:paraId="0E2AF7CD" w14:textId="77777777">
                <w:trPr>
                  <w:divId w:val="1262491032"/>
                  <w:tblCellSpacing w:w="15" w:type="dxa"/>
                </w:trPr>
                <w:tc>
                  <w:tcPr>
                    <w:tcW w:w="50" w:type="pct"/>
                    <w:hideMark/>
                  </w:tcPr>
                  <w:p w14:paraId="61FD35EB" w14:textId="77777777" w:rsidR="00116808" w:rsidRDefault="00116808">
                    <w:pPr>
                      <w:pStyle w:val="Literaturverzeichnis"/>
                      <w:rPr>
                        <w:noProof/>
                      </w:rPr>
                    </w:pPr>
                    <w:r>
                      <w:rPr>
                        <w:noProof/>
                      </w:rPr>
                      <w:t xml:space="preserve">[55] </w:t>
                    </w:r>
                  </w:p>
                </w:tc>
                <w:tc>
                  <w:tcPr>
                    <w:tcW w:w="0" w:type="auto"/>
                    <w:hideMark/>
                  </w:tcPr>
                  <w:p w14:paraId="4A0A74AD" w14:textId="77777777" w:rsidR="00116808" w:rsidRPr="00116808" w:rsidRDefault="00116808">
                    <w:pPr>
                      <w:pStyle w:val="Literaturverzeichnis"/>
                      <w:rPr>
                        <w:noProof/>
                        <w:lang w:val="en-US"/>
                      </w:rPr>
                    </w:pPr>
                    <w:r w:rsidRPr="00116808">
                      <w:rPr>
                        <w:noProof/>
                        <w:lang w:val="en-US"/>
                      </w:rPr>
                      <w:t>E. A. Suma, S. L. Finkelstein, M. Reid, S. V. Babu, A. C. Ulinski und L. F. Hodges, „Evaluation of the Cognitive Effects of Travel Technique in Complex Real and Virtual Environments,“ 2010.</w:t>
                    </w:r>
                  </w:p>
                </w:tc>
              </w:tr>
              <w:tr w:rsidR="00116808" w:rsidRPr="0041431D" w14:paraId="14982486" w14:textId="77777777">
                <w:trPr>
                  <w:divId w:val="1262491032"/>
                  <w:tblCellSpacing w:w="15" w:type="dxa"/>
                </w:trPr>
                <w:tc>
                  <w:tcPr>
                    <w:tcW w:w="50" w:type="pct"/>
                    <w:hideMark/>
                  </w:tcPr>
                  <w:p w14:paraId="21713CFB" w14:textId="77777777" w:rsidR="00116808" w:rsidRDefault="00116808">
                    <w:pPr>
                      <w:pStyle w:val="Literaturverzeichnis"/>
                      <w:rPr>
                        <w:noProof/>
                      </w:rPr>
                    </w:pPr>
                    <w:r>
                      <w:rPr>
                        <w:noProof/>
                      </w:rPr>
                      <w:t xml:space="preserve">[56] </w:t>
                    </w:r>
                  </w:p>
                </w:tc>
                <w:tc>
                  <w:tcPr>
                    <w:tcW w:w="0" w:type="auto"/>
                    <w:hideMark/>
                  </w:tcPr>
                  <w:p w14:paraId="103D23EE" w14:textId="77777777" w:rsidR="00116808" w:rsidRPr="00116808" w:rsidRDefault="00116808">
                    <w:pPr>
                      <w:pStyle w:val="Literaturverzeichnis"/>
                      <w:rPr>
                        <w:noProof/>
                        <w:lang w:val="en-US"/>
                      </w:rPr>
                    </w:pPr>
                    <w:r w:rsidRPr="00116808">
                      <w:rPr>
                        <w:noProof/>
                        <w:lang w:val="en-US"/>
                      </w:rPr>
                      <w:t>V. Interrante, B. Ries und L. Anderson, „Seven League Boots: A New Metaphor for Augmented Locomotion through Moderately Large Scale Immersive Virtual Environments,“ 2007.</w:t>
                    </w:r>
                  </w:p>
                </w:tc>
              </w:tr>
              <w:tr w:rsidR="00116808" w:rsidRPr="0041431D" w14:paraId="3D524E77" w14:textId="77777777">
                <w:trPr>
                  <w:divId w:val="1262491032"/>
                  <w:tblCellSpacing w:w="15" w:type="dxa"/>
                </w:trPr>
                <w:tc>
                  <w:tcPr>
                    <w:tcW w:w="50" w:type="pct"/>
                    <w:hideMark/>
                  </w:tcPr>
                  <w:p w14:paraId="2BBDF1F6" w14:textId="77777777" w:rsidR="00116808" w:rsidRDefault="00116808">
                    <w:pPr>
                      <w:pStyle w:val="Literaturverzeichnis"/>
                      <w:rPr>
                        <w:noProof/>
                      </w:rPr>
                    </w:pPr>
                    <w:r>
                      <w:rPr>
                        <w:noProof/>
                      </w:rPr>
                      <w:t xml:space="preserve">[57] </w:t>
                    </w:r>
                  </w:p>
                </w:tc>
                <w:tc>
                  <w:tcPr>
                    <w:tcW w:w="0" w:type="auto"/>
                    <w:hideMark/>
                  </w:tcPr>
                  <w:p w14:paraId="30F83692" w14:textId="77777777" w:rsidR="00116808" w:rsidRPr="00116808" w:rsidRDefault="00116808">
                    <w:pPr>
                      <w:pStyle w:val="Literaturverzeichnis"/>
                      <w:rPr>
                        <w:noProof/>
                        <w:lang w:val="en-US"/>
                      </w:rPr>
                    </w:pPr>
                    <w:r w:rsidRPr="00116808">
                      <w:rPr>
                        <w:noProof/>
                        <w:lang w:val="en-US"/>
                      </w:rPr>
                      <w:t>L. F. Hodges, R. Kooper, T. C. Meyer, B. O. Rothbaum, D. Opdyke, J. J. Graaff, J. S. Williford und M. M. North, „Virtual Environments for Treating the Fear of Heights,“ 1995.</w:t>
                    </w:r>
                  </w:p>
                </w:tc>
              </w:tr>
              <w:tr w:rsidR="00116808" w14:paraId="613C33CF" w14:textId="77777777">
                <w:trPr>
                  <w:divId w:val="1262491032"/>
                  <w:tblCellSpacing w:w="15" w:type="dxa"/>
                </w:trPr>
                <w:tc>
                  <w:tcPr>
                    <w:tcW w:w="50" w:type="pct"/>
                    <w:hideMark/>
                  </w:tcPr>
                  <w:p w14:paraId="1998F364" w14:textId="77777777" w:rsidR="00116808" w:rsidRDefault="00116808">
                    <w:pPr>
                      <w:pStyle w:val="Literaturverzeichnis"/>
                      <w:rPr>
                        <w:noProof/>
                      </w:rPr>
                    </w:pPr>
                    <w:r>
                      <w:rPr>
                        <w:noProof/>
                      </w:rPr>
                      <w:t xml:space="preserve">[58] </w:t>
                    </w:r>
                  </w:p>
                </w:tc>
                <w:tc>
                  <w:tcPr>
                    <w:tcW w:w="0" w:type="auto"/>
                    <w:hideMark/>
                  </w:tcPr>
                  <w:p w14:paraId="1BBDF3BC" w14:textId="77777777" w:rsidR="00116808" w:rsidRDefault="00116808">
                    <w:pPr>
                      <w:pStyle w:val="Literaturverzeichnis"/>
                      <w:rPr>
                        <w:noProof/>
                      </w:rPr>
                    </w:pPr>
                    <w:r>
                      <w:rPr>
                        <w:noProof/>
                      </w:rPr>
                      <w:t>G. Bruder, F. Steinicke und K. H. Hinrichs, „Arch-Explore: A natural user interface for immersive architectural,“ 2009.</w:t>
                    </w:r>
                  </w:p>
                </w:tc>
              </w:tr>
              <w:tr w:rsidR="00116808" w:rsidRPr="0041431D" w14:paraId="35B530C0" w14:textId="77777777">
                <w:trPr>
                  <w:divId w:val="1262491032"/>
                  <w:tblCellSpacing w:w="15" w:type="dxa"/>
                </w:trPr>
                <w:tc>
                  <w:tcPr>
                    <w:tcW w:w="50" w:type="pct"/>
                    <w:hideMark/>
                  </w:tcPr>
                  <w:p w14:paraId="5D9C7519" w14:textId="77777777" w:rsidR="00116808" w:rsidRDefault="00116808">
                    <w:pPr>
                      <w:pStyle w:val="Literaturverzeichnis"/>
                      <w:rPr>
                        <w:noProof/>
                      </w:rPr>
                    </w:pPr>
                    <w:r>
                      <w:rPr>
                        <w:noProof/>
                      </w:rPr>
                      <w:t xml:space="preserve">[59] </w:t>
                    </w:r>
                  </w:p>
                </w:tc>
                <w:tc>
                  <w:tcPr>
                    <w:tcW w:w="0" w:type="auto"/>
                    <w:hideMark/>
                  </w:tcPr>
                  <w:p w14:paraId="5645254F" w14:textId="77777777" w:rsidR="00116808" w:rsidRPr="00116808" w:rsidRDefault="00116808">
                    <w:pPr>
                      <w:pStyle w:val="Literaturverzeichnis"/>
                      <w:rPr>
                        <w:noProof/>
                        <w:lang w:val="en-US"/>
                      </w:rPr>
                    </w:pPr>
                    <w:r w:rsidRPr="00116808">
                      <w:rPr>
                        <w:noProof/>
                        <w:lang w:val="en-US"/>
                      </w:rPr>
                      <w:t>T. Peck, H. Fuchs und M. Whitton, „Evaluation of Reorientation Techniques and Distractors for Walking in Large Virtual Environments,“ 2008.</w:t>
                    </w:r>
                  </w:p>
                </w:tc>
              </w:tr>
            </w:tbl>
            <w:p w14:paraId="031C028E" w14:textId="77777777" w:rsidR="00116808" w:rsidRPr="00116808" w:rsidRDefault="00116808">
              <w:pPr>
                <w:divId w:val="1262491032"/>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8" w:name="_Toc69823405"/>
      <w:r w:rsidRPr="005F4571">
        <w:lastRenderedPageBreak/>
        <w:t>Eidesstattliche Erklärung</w:t>
      </w:r>
      <w:bookmarkEnd w:id="9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9" w:author="Meixner" w:date="2013-09-02T10:55:00Z" w:initials="M">
    <w:p w14:paraId="4585DC0B" w14:textId="77777777" w:rsidR="00116808" w:rsidRDefault="00116808">
      <w:pPr>
        <w:pStyle w:val="Kommentartext"/>
      </w:pPr>
      <w:r>
        <w:rPr>
          <w:rStyle w:val="Kommentarzeichen"/>
        </w:rPr>
        <w:annotationRef/>
      </w:r>
      <w:r>
        <w:t>3-5 Seiten</w:t>
      </w:r>
    </w:p>
  </w:comment>
  <w:comment w:id="9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9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57991" w14:textId="77777777" w:rsidR="008D364E" w:rsidRDefault="008D364E">
      <w:r>
        <w:separator/>
      </w:r>
    </w:p>
  </w:endnote>
  <w:endnote w:type="continuationSeparator" w:id="0">
    <w:p w14:paraId="3E5DAF62" w14:textId="77777777" w:rsidR="008D364E" w:rsidRDefault="008D3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8D364E"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2340C" w14:textId="77777777" w:rsidR="008D364E" w:rsidRDefault="008D364E">
      <w:r>
        <w:separator/>
      </w:r>
    </w:p>
  </w:footnote>
  <w:footnote w:type="continuationSeparator" w:id="0">
    <w:p w14:paraId="79485F20" w14:textId="77777777" w:rsidR="008D364E" w:rsidRDefault="008D364E">
      <w:r>
        <w:continuationSeparator/>
      </w:r>
    </w:p>
  </w:footnote>
  <w:footnote w:id="1">
    <w:p w14:paraId="563F3788" w14:textId="61E1E091" w:rsidR="00116808" w:rsidRDefault="00116808">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[51]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7B1F2D1"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9672F">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7B1F2D1"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9672F">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303FA56"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9672F">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303FA56"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9672F">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3EF184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3032D">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3EF184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3032D">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7"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0"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5"/>
  </w:num>
  <w:num w:numId="4">
    <w:abstractNumId w:val="6"/>
  </w:num>
  <w:num w:numId="5">
    <w:abstractNumId w:val="13"/>
  </w:num>
  <w:num w:numId="6">
    <w:abstractNumId w:val="5"/>
  </w:num>
  <w:num w:numId="7">
    <w:abstractNumId w:val="11"/>
  </w:num>
  <w:num w:numId="8">
    <w:abstractNumId w:val="14"/>
  </w:num>
  <w:num w:numId="9">
    <w:abstractNumId w:val="8"/>
  </w:num>
  <w:num w:numId="10">
    <w:abstractNumId w:val="2"/>
  </w:num>
  <w:num w:numId="11">
    <w:abstractNumId w:val="17"/>
  </w:num>
  <w:num w:numId="12">
    <w:abstractNumId w:val="1"/>
  </w:num>
  <w:num w:numId="13">
    <w:abstractNumId w:val="16"/>
  </w:num>
  <w:num w:numId="14">
    <w:abstractNumId w:val="10"/>
  </w:num>
  <w:num w:numId="15">
    <w:abstractNumId w:val="4"/>
  </w:num>
  <w:num w:numId="16">
    <w:abstractNumId w:val="12"/>
  </w:num>
  <w:num w:numId="17">
    <w:abstractNumId w:val="7"/>
  </w:num>
  <w:num w:numId="18">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585"/>
    <w:rsid w:val="00116808"/>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177"/>
    <w:rsid w:val="00135327"/>
    <w:rsid w:val="0013571E"/>
    <w:rsid w:val="00137430"/>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35B3"/>
    <w:rsid w:val="00283731"/>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96B"/>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6298"/>
    <w:rsid w:val="00347584"/>
    <w:rsid w:val="00350814"/>
    <w:rsid w:val="00350DA6"/>
    <w:rsid w:val="0035129C"/>
    <w:rsid w:val="00351521"/>
    <w:rsid w:val="00351772"/>
    <w:rsid w:val="0035251A"/>
    <w:rsid w:val="003528A4"/>
    <w:rsid w:val="00352FD9"/>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672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08"/>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6B42"/>
    <w:rsid w:val="004071B8"/>
    <w:rsid w:val="004072A9"/>
    <w:rsid w:val="004121B3"/>
    <w:rsid w:val="00412D31"/>
    <w:rsid w:val="00413435"/>
    <w:rsid w:val="0041381B"/>
    <w:rsid w:val="0041431D"/>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E00E5"/>
    <w:rsid w:val="004E07B6"/>
    <w:rsid w:val="004E11D5"/>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46C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FA5"/>
    <w:rsid w:val="00546996"/>
    <w:rsid w:val="00551342"/>
    <w:rsid w:val="00551C52"/>
    <w:rsid w:val="00552439"/>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1205"/>
    <w:rsid w:val="00693333"/>
    <w:rsid w:val="00693894"/>
    <w:rsid w:val="00694829"/>
    <w:rsid w:val="0069493F"/>
    <w:rsid w:val="006954A8"/>
    <w:rsid w:val="00697104"/>
    <w:rsid w:val="00697D34"/>
    <w:rsid w:val="006A0147"/>
    <w:rsid w:val="006A18CA"/>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2F1"/>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1353"/>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401"/>
    <w:rsid w:val="0083410D"/>
    <w:rsid w:val="00834618"/>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64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758"/>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A93"/>
    <w:rsid w:val="00916DD0"/>
    <w:rsid w:val="00917E72"/>
    <w:rsid w:val="00920A50"/>
    <w:rsid w:val="00920ABE"/>
    <w:rsid w:val="009212CF"/>
    <w:rsid w:val="00922E7A"/>
    <w:rsid w:val="009253D0"/>
    <w:rsid w:val="00925702"/>
    <w:rsid w:val="00925B93"/>
    <w:rsid w:val="00926697"/>
    <w:rsid w:val="00927646"/>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2EC0"/>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2B6C"/>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16A4"/>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160D"/>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7FF"/>
    <w:rsid w:val="00AB385E"/>
    <w:rsid w:val="00AB67BB"/>
    <w:rsid w:val="00AB6C07"/>
    <w:rsid w:val="00AB6D73"/>
    <w:rsid w:val="00AB7A7F"/>
    <w:rsid w:val="00AB7A8D"/>
    <w:rsid w:val="00AB7E44"/>
    <w:rsid w:val="00AB7F2A"/>
    <w:rsid w:val="00AC03C8"/>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170"/>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6ECD"/>
    <w:rsid w:val="00B40C2C"/>
    <w:rsid w:val="00B42CF8"/>
    <w:rsid w:val="00B42D0D"/>
    <w:rsid w:val="00B44E15"/>
    <w:rsid w:val="00B46034"/>
    <w:rsid w:val="00B46A05"/>
    <w:rsid w:val="00B46F4C"/>
    <w:rsid w:val="00B50406"/>
    <w:rsid w:val="00B51C2B"/>
    <w:rsid w:val="00B51F2E"/>
    <w:rsid w:val="00B526B4"/>
    <w:rsid w:val="00B53B3B"/>
    <w:rsid w:val="00B55688"/>
    <w:rsid w:val="00B565DB"/>
    <w:rsid w:val="00B56F37"/>
    <w:rsid w:val="00B5783E"/>
    <w:rsid w:val="00B57ADE"/>
    <w:rsid w:val="00B63226"/>
    <w:rsid w:val="00B64311"/>
    <w:rsid w:val="00B64334"/>
    <w:rsid w:val="00B64D1B"/>
    <w:rsid w:val="00B6563D"/>
    <w:rsid w:val="00B66466"/>
    <w:rsid w:val="00B67123"/>
    <w:rsid w:val="00B71895"/>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D11"/>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596C"/>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1F72"/>
    <w:rsid w:val="00BD3B87"/>
    <w:rsid w:val="00BD5469"/>
    <w:rsid w:val="00BD5E51"/>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225"/>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1918"/>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2B9"/>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473A"/>
    <w:rsid w:val="00CE4864"/>
    <w:rsid w:val="00CE4904"/>
    <w:rsid w:val="00CE4E35"/>
    <w:rsid w:val="00CE515C"/>
    <w:rsid w:val="00CE6140"/>
    <w:rsid w:val="00CE7981"/>
    <w:rsid w:val="00CF0524"/>
    <w:rsid w:val="00CF1133"/>
    <w:rsid w:val="00CF1493"/>
    <w:rsid w:val="00CF27A1"/>
    <w:rsid w:val="00CF28D3"/>
    <w:rsid w:val="00CF2DE2"/>
    <w:rsid w:val="00CF6D25"/>
    <w:rsid w:val="00D0023E"/>
    <w:rsid w:val="00D00550"/>
    <w:rsid w:val="00D00E87"/>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4CC8"/>
    <w:rsid w:val="00D2642B"/>
    <w:rsid w:val="00D26929"/>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8B8"/>
    <w:rsid w:val="00EE22BD"/>
    <w:rsid w:val="00EE26EC"/>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51</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49</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48</b:RefOrder>
  </b:Source>
  <b:Source>
    <b:Tag>21021</b:Tag>
    <b:SourceType>InternetSite</b:SourceType>
    <b:Guid>{A1A34DF4-7B9C-45D1-9D36-58A80BCB2C7C}</b:Guid>
    <b:YearAccessed>2021</b:YearAccessed>
    <b:MonthAccessed>02</b:MonthAccessed>
    <b:DayAccessed>28</b:DayAccessed>
    <b:URL>https://evasys.de/evasys/</b:URL>
    <b:RefOrder>50</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7</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11</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12</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13</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14</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15</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16</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17</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18</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23</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24</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19</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20</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25</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10</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39</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29</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28</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42</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40</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41</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21</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36</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35</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37</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38</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43</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30</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6</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5</b:RefOrder>
  </b:Source>
</b:Sources>
</file>

<file path=customXml/itemProps1.xml><?xml version="1.0" encoding="utf-8"?>
<ds:datastoreItem xmlns:ds="http://schemas.openxmlformats.org/officeDocument/2006/customXml" ds:itemID="{89E6C2E4-904A-4E06-8900-4DEA2AD41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11462</Words>
  <Characters>72217</Characters>
  <Application>Microsoft Office Word</Application>
  <DocSecurity>0</DocSecurity>
  <Lines>601</Lines>
  <Paragraphs>167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83512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1507</cp:revision>
  <cp:lastPrinted>2010-09-26T22:14:00Z</cp:lastPrinted>
  <dcterms:created xsi:type="dcterms:W3CDTF">2021-02-24T17:17:00Z</dcterms:created>
  <dcterms:modified xsi:type="dcterms:W3CDTF">2021-05-04T18:23:00Z</dcterms:modified>
  <cp:category>Abschlussarbeit</cp:category>
  <cp:version>0</cp:version>
</cp:coreProperties>
</file>