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2906" w14:textId="77777777" w:rsidR="004028E7" w:rsidRPr="004028E7" w:rsidRDefault="004028E7" w:rsidP="004028E7">
      <w:pPr>
        <w:pStyle w:val="Ttulo"/>
        <w:jc w:val="center"/>
      </w:pPr>
      <w:r w:rsidRPr="004028E7">
        <w:t>Justificación del Modelo Estadístico Seleccionado: Prophet</w:t>
      </w:r>
    </w:p>
    <w:p w14:paraId="6EFEEB1D" w14:textId="77777777" w:rsidR="004028E7" w:rsidRDefault="004028E7" w:rsidP="004028E7"/>
    <w:p w14:paraId="6B658612" w14:textId="48C6001B" w:rsidR="004028E7" w:rsidRPr="004028E7" w:rsidRDefault="004028E7" w:rsidP="004028E7">
      <w:r w:rsidRPr="004028E7">
        <w:t xml:space="preserve">El modelo estadístico seleccionado para resolver el "Solution Challenge" de Grupo Collins es </w:t>
      </w:r>
      <w:r w:rsidRPr="004028E7">
        <w:rPr>
          <w:b/>
          <w:bCs/>
        </w:rPr>
        <w:t>Prophet</w:t>
      </w:r>
      <w:r w:rsidRPr="004028E7">
        <w:t>, una biblioteca de pronóstico desarrollada por Facebook. Esta elección se fundamenta en cuatro ventajas clave que se alinean directamente con los requisitos del reto y la naturaleza de los datos históricos de ventas y pedidos.</w:t>
      </w:r>
    </w:p>
    <w:p w14:paraId="30D557E7" w14:textId="77777777" w:rsidR="004028E7" w:rsidRPr="004028E7" w:rsidRDefault="004028E7" w:rsidP="004028E7">
      <w:pPr>
        <w:rPr>
          <w:b/>
          <w:bCs/>
        </w:rPr>
      </w:pPr>
      <w:r w:rsidRPr="004028E7">
        <w:rPr>
          <w:b/>
          <w:bCs/>
        </w:rPr>
        <w:t>1. Cumplimiento Directo del Requisito Central: Intervalos de Confianza</w:t>
      </w:r>
    </w:p>
    <w:p w14:paraId="0399FA09" w14:textId="77777777" w:rsidR="004028E7" w:rsidRPr="004028E7" w:rsidRDefault="004028E7" w:rsidP="004028E7">
      <w:r w:rsidRPr="004028E7">
        <w:t xml:space="preserve">El "Challenge" (definido en Pronóstico de la Demanda Grupo Collins.pdf) exige explícitamente no solo un pronóstico, sino </w:t>
      </w:r>
      <w:r w:rsidRPr="004028E7">
        <w:rPr>
          <w:b/>
          <w:bCs/>
        </w:rPr>
        <w:t>"definir el intervalo de mínimo y máximo considerando un rango de confianza 'adecuado'"</w:t>
      </w:r>
      <w:r w:rsidRPr="004028E7">
        <w:t>.</w:t>
      </w:r>
    </w:p>
    <w:p w14:paraId="4519D8D3" w14:textId="4DBE7369" w:rsidR="004028E7" w:rsidRPr="004028E7" w:rsidRDefault="004028E7" w:rsidP="004028E7">
      <w:pPr>
        <w:numPr>
          <w:ilvl w:val="0"/>
          <w:numId w:val="1"/>
        </w:numPr>
      </w:pPr>
      <w:r w:rsidRPr="004028E7">
        <w:rPr>
          <w:b/>
          <w:bCs/>
        </w:rPr>
        <w:t>Por qué Prophet es ideal para esto:</w:t>
      </w:r>
      <w:r w:rsidRPr="004028E7">
        <w:t xml:space="preserve"> A diferencia de muchos modelos que solo entregan una estimación puntual, Prophet basa su funcionamiento en un modelo bayesiano. Una de sus características principales y automáticas es la generación de </w:t>
      </w:r>
      <w:r w:rsidRPr="004028E7">
        <w:rPr>
          <w:b/>
          <w:bCs/>
        </w:rPr>
        <w:t>intervalos de incertidumbre</w:t>
      </w:r>
      <w:r w:rsidRPr="004028E7">
        <w:t xml:space="preserve"> (columnas yhat_lower y yhat_upper</w:t>
      </w:r>
      <w:r>
        <w:t xml:space="preserve"> utilizadas en el procesamiento de datos</w:t>
      </w:r>
      <w:r w:rsidRPr="004028E7">
        <w:t>). Esto cumple de manera nativa y robusta con el requisito principal del cliente, permitiéndole no solo ver la estimación más probable (yhat) sino también el mejor y el peor escenario (el rango de confianza), lo cual es vital para la gestión de inventario y la mitigación de riesgos (desabasto o sobreinventario).</w:t>
      </w:r>
    </w:p>
    <w:p w14:paraId="0BA00147" w14:textId="77777777" w:rsidR="004028E7" w:rsidRPr="004028E7" w:rsidRDefault="004028E7" w:rsidP="004028E7">
      <w:pPr>
        <w:rPr>
          <w:b/>
          <w:bCs/>
        </w:rPr>
      </w:pPr>
      <w:r w:rsidRPr="004028E7">
        <w:rPr>
          <w:b/>
          <w:bCs/>
        </w:rPr>
        <w:t>2. Manejo Superior de Datos de Negocio "Reales" (No Lineales y Estacionales)</w:t>
      </w:r>
    </w:p>
    <w:p w14:paraId="145DC67B" w14:textId="2564E8ED" w:rsidR="004028E7" w:rsidRPr="004028E7" w:rsidRDefault="004028E7" w:rsidP="004028E7">
      <w:r w:rsidRPr="004028E7">
        <w:t>Los datos de negocio, como los de ventas farmacéuticas, rara vez son lineales o simples. El Análisis Exploratorio de Datos (EDA) lo confirma:</w:t>
      </w:r>
    </w:p>
    <w:p w14:paraId="6C940D4F" w14:textId="77777777" w:rsidR="004028E7" w:rsidRPr="004028E7" w:rsidRDefault="004028E7" w:rsidP="004028E7">
      <w:pPr>
        <w:numPr>
          <w:ilvl w:val="0"/>
          <w:numId w:val="2"/>
        </w:numPr>
      </w:pPr>
      <w:r w:rsidRPr="004028E7">
        <w:rPr>
          <w:b/>
          <w:bCs/>
        </w:rPr>
        <w:t>Tendencias No Lineales:</w:t>
      </w:r>
      <w:r w:rsidRPr="004028E7">
        <w:t xml:space="preserve"> El gráfico de "Demanda Total Agregada" muestra una tendencia que no es una línea recta; crece hasta un pico masivo en 2022 y luego decrece. Prophet está diseñado específicamente para manejar estos </w:t>
      </w:r>
      <w:r w:rsidRPr="004028E7">
        <w:rPr>
          <w:b/>
          <w:bCs/>
        </w:rPr>
        <w:t>cambios de tendencia (</w:t>
      </w:r>
      <w:proofErr w:type="spellStart"/>
      <w:r w:rsidRPr="004028E7">
        <w:rPr>
          <w:b/>
          <w:bCs/>
        </w:rPr>
        <w:t>changepoints</w:t>
      </w:r>
      <w:proofErr w:type="spellEnd"/>
      <w:r w:rsidRPr="004028E7">
        <w:rPr>
          <w:b/>
          <w:bCs/>
        </w:rPr>
        <w:t>)</w:t>
      </w:r>
      <w:r w:rsidRPr="004028E7">
        <w:t xml:space="preserve"> de forma automática, siendo mucho más flexible que un modelo de regresión lineal simple.</w:t>
      </w:r>
    </w:p>
    <w:p w14:paraId="06CF8B7C" w14:textId="77777777" w:rsidR="004028E7" w:rsidRPr="004028E7" w:rsidRDefault="004028E7" w:rsidP="004028E7">
      <w:pPr>
        <w:numPr>
          <w:ilvl w:val="0"/>
          <w:numId w:val="2"/>
        </w:numPr>
      </w:pPr>
      <w:r w:rsidRPr="004028E7">
        <w:rPr>
          <w:b/>
          <w:bCs/>
        </w:rPr>
        <w:t>Estacionalidad Múltiple:</w:t>
      </w:r>
      <w:r w:rsidRPr="004028E7">
        <w:t xml:space="preserve"> El gráfico "Distribución de Pedidos por Mes" muestra patrones estacionales claros (picos en ciertos meses, valles en otros). Prophet descompone la serie de tiempo y modela la estacionalidad (en este caso, anual) de forma explícita, lo que le permite capturar estos patrones recurrentes.</w:t>
      </w:r>
    </w:p>
    <w:p w14:paraId="6326CA38" w14:textId="4254ADF7" w:rsidR="004028E7" w:rsidRPr="004028E7" w:rsidRDefault="004028E7" w:rsidP="004028E7">
      <w:pPr>
        <w:numPr>
          <w:ilvl w:val="0"/>
          <w:numId w:val="2"/>
        </w:numPr>
      </w:pPr>
      <w:r w:rsidRPr="004028E7">
        <w:rPr>
          <w:b/>
          <w:bCs/>
        </w:rPr>
        <w:lastRenderedPageBreak/>
        <w:t xml:space="preserve">Robustez ante </w:t>
      </w:r>
      <w:proofErr w:type="spellStart"/>
      <w:r w:rsidRPr="004028E7">
        <w:rPr>
          <w:b/>
          <w:bCs/>
        </w:rPr>
        <w:t>Outliers</w:t>
      </w:r>
      <w:proofErr w:type="spellEnd"/>
      <w:r w:rsidRPr="004028E7">
        <w:rPr>
          <w:b/>
          <w:bCs/>
        </w:rPr>
        <w:t>:</w:t>
      </w:r>
      <w:r w:rsidRPr="004028E7">
        <w:t xml:space="preserve"> Los datos de ventas reales tienen picos y valles extremos (</w:t>
      </w:r>
      <w:proofErr w:type="spellStart"/>
      <w:r w:rsidRPr="004028E7">
        <w:t>outliers</w:t>
      </w:r>
      <w:proofErr w:type="spellEnd"/>
      <w:r w:rsidRPr="004028E7">
        <w:t>). Prophet es intrínsecamente más robusto a estos valores atípicos que los modelos estadísticos tradicionales, que pueden ser fuertemente sesgados por ellos.</w:t>
      </w:r>
    </w:p>
    <w:p w14:paraId="6228ACB2" w14:textId="77777777" w:rsidR="004028E7" w:rsidRPr="004028E7" w:rsidRDefault="004028E7" w:rsidP="004028E7">
      <w:pPr>
        <w:rPr>
          <w:b/>
          <w:bCs/>
        </w:rPr>
      </w:pPr>
      <w:r w:rsidRPr="004028E7">
        <w:rPr>
          <w:b/>
          <w:bCs/>
        </w:rPr>
        <w:t>3. Escalabilidad para un Reto Granular (50 Pronósticos en 1)</w:t>
      </w:r>
    </w:p>
    <w:p w14:paraId="4D760726" w14:textId="77777777" w:rsidR="004028E7" w:rsidRPr="004028E7" w:rsidRDefault="004028E7" w:rsidP="004028E7">
      <w:r w:rsidRPr="004028E7">
        <w:t xml:space="preserve">El reto no pide un único pronóstico, sino un pronóstico </w:t>
      </w:r>
      <w:r w:rsidRPr="004028E7">
        <w:rPr>
          <w:b/>
          <w:bCs/>
        </w:rPr>
        <w:t>"por producto y cliente"</w:t>
      </w:r>
      <w:r w:rsidRPr="004028E7">
        <w:t xml:space="preserve"> (Top 10 productos x Top 5 clientes). Esto significa que la solución debe generar y gestionar </w:t>
      </w:r>
      <w:r w:rsidRPr="004028E7">
        <w:rPr>
          <w:b/>
          <w:bCs/>
        </w:rPr>
        <w:t>50 pronósticos individuales</w:t>
      </w:r>
      <w:r w:rsidRPr="004028E7">
        <w:t>.</w:t>
      </w:r>
    </w:p>
    <w:p w14:paraId="43FD1884" w14:textId="6ED43C4D" w:rsidR="004028E7" w:rsidRPr="004028E7" w:rsidRDefault="004028E7" w:rsidP="004028E7">
      <w:pPr>
        <w:numPr>
          <w:ilvl w:val="0"/>
          <w:numId w:val="3"/>
        </w:numPr>
      </w:pPr>
      <w:r w:rsidRPr="004028E7">
        <w:rPr>
          <w:b/>
          <w:bCs/>
        </w:rPr>
        <w:t>Por qué Prophet es ideal para esto:</w:t>
      </w:r>
      <w:r w:rsidRPr="004028E7">
        <w:t xml:space="preserve"> Intentar ajustar manualmente 50 modelos ARIMA diferentes sería extremadamente lento y complejo. Prophet es "programático"; está diseñado para ser automatizado.</w:t>
      </w:r>
      <w:r>
        <w:t xml:space="preserve"> Gracias a esto</w:t>
      </w:r>
      <w:r w:rsidRPr="004028E7">
        <w:t xml:space="preserve"> fue posible meter el modelo (</w:t>
      </w:r>
      <w:proofErr w:type="spellStart"/>
      <w:r w:rsidRPr="004028E7">
        <w:t>m_final.fit</w:t>
      </w:r>
      <w:proofErr w:type="spellEnd"/>
      <w:r w:rsidRPr="004028E7">
        <w:t>(</w:t>
      </w:r>
      <w:proofErr w:type="spellStart"/>
      <w:r w:rsidRPr="004028E7">
        <w:t>df_prophet</w:t>
      </w:r>
      <w:proofErr w:type="spellEnd"/>
      <w:r w:rsidRPr="004028E7">
        <w:t xml:space="preserve">)) dentro de un bucle que itera sobre las 50 combinaciones de producto-cliente. Prophet automatiza la selección de hiperparámetros y la ingeniería de características (como la estacionalidad), lo que lo hace ideal para el </w:t>
      </w:r>
      <w:r w:rsidRPr="004028E7">
        <w:rPr>
          <w:b/>
          <w:bCs/>
        </w:rPr>
        <w:t>pronóstico a escala</w:t>
      </w:r>
      <w:r w:rsidRPr="004028E7">
        <w:t>.</w:t>
      </w:r>
    </w:p>
    <w:p w14:paraId="5FA26661" w14:textId="77777777" w:rsidR="004028E7" w:rsidRPr="004028E7" w:rsidRDefault="004028E7" w:rsidP="004028E7">
      <w:pPr>
        <w:rPr>
          <w:b/>
          <w:bCs/>
        </w:rPr>
      </w:pPr>
      <w:r w:rsidRPr="004028E7">
        <w:rPr>
          <w:b/>
          <w:bCs/>
        </w:rPr>
        <w:t>4. Facilidad de Implementación y Mantenimiento</w:t>
      </w:r>
    </w:p>
    <w:p w14:paraId="743E7CB0" w14:textId="77777777" w:rsidR="004028E7" w:rsidRPr="004028E7" w:rsidRDefault="004028E7" w:rsidP="004028E7">
      <w:r w:rsidRPr="004028E7">
        <w:t xml:space="preserve">Prophet encapsula una gran complejidad estadística (modelos aditivos generalizados bayesianos) en una API simple e intuitiva </w:t>
      </w:r>
      <w:proofErr w:type="gramStart"/>
      <w:r w:rsidRPr="004028E7">
        <w:t>(.fit</w:t>
      </w:r>
      <w:proofErr w:type="gramEnd"/>
      <w:r w:rsidRPr="004028E7">
        <w:t xml:space="preserve">() </w:t>
      </w:r>
      <w:proofErr w:type="gramStart"/>
      <w:r w:rsidRPr="004028E7">
        <w:t>y .predict</w:t>
      </w:r>
      <w:proofErr w:type="gramEnd"/>
      <w:r w:rsidRPr="004028E7">
        <w:t>()). Esto permitió desarrollar un modelo funcional rápidamente. Para Grupo Collins, esto se traduce en una solución que es más fácil de mantener, reentrenar y desplegar en el futuro. El modelo no es una "caja negra" y sus componentes (tendencia, estacionalidad) pueden ser graficados y explicados al equipo de negocio, cumpliendo con la parte del reto de "documentar las decisiones y consideraciones".</w:t>
      </w:r>
    </w:p>
    <w:p w14:paraId="1C4269E5" w14:textId="77777777" w:rsidR="004028E7" w:rsidRPr="004028E7" w:rsidRDefault="004028E7" w:rsidP="004028E7">
      <w:pPr>
        <w:rPr>
          <w:b/>
          <w:bCs/>
        </w:rPr>
      </w:pPr>
      <w:r w:rsidRPr="004028E7">
        <w:rPr>
          <w:b/>
          <w:bCs/>
        </w:rPr>
        <w:t>Conclusión</w:t>
      </w:r>
    </w:p>
    <w:p w14:paraId="662AD064" w14:textId="45CF9CFA" w:rsidR="004E0E2D" w:rsidRDefault="004028E7">
      <w:r w:rsidRPr="004028E7">
        <w:t xml:space="preserve">Prophet fue seleccionado porque sus características centrales (intervalos de incertidumbre bayesianos, manejo de tendencias no lineales, y capacidad de automatización a escala) no son solo "buenas de tener", sino que </w:t>
      </w:r>
      <w:r w:rsidRPr="004028E7">
        <w:rPr>
          <w:b/>
          <w:bCs/>
        </w:rPr>
        <w:t>resuelven directamente los requisitos explícitos y los desafíos implícitos</w:t>
      </w:r>
      <w:r w:rsidRPr="004028E7">
        <w:t xml:space="preserve"> presentados </w:t>
      </w:r>
      <w:r>
        <w:t xml:space="preserve">para el </w:t>
      </w:r>
      <w:r w:rsidRPr="004028E7">
        <w:t>"Challenge" de Grupo Collins.</w:t>
      </w:r>
    </w:p>
    <w:sectPr w:rsidR="004E0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BA"/>
    <w:multiLevelType w:val="multilevel"/>
    <w:tmpl w:val="B2A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F0EFD"/>
    <w:multiLevelType w:val="multilevel"/>
    <w:tmpl w:val="7A4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C0675"/>
    <w:multiLevelType w:val="multilevel"/>
    <w:tmpl w:val="E78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398544">
    <w:abstractNumId w:val="1"/>
  </w:num>
  <w:num w:numId="2" w16cid:durableId="690037341">
    <w:abstractNumId w:val="2"/>
  </w:num>
  <w:num w:numId="3" w16cid:durableId="27632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E7"/>
    <w:rsid w:val="000A6B8A"/>
    <w:rsid w:val="00216D1E"/>
    <w:rsid w:val="004028E7"/>
    <w:rsid w:val="004E0E2D"/>
    <w:rsid w:val="009E6CC2"/>
    <w:rsid w:val="00B130C7"/>
    <w:rsid w:val="00D5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B6E7"/>
  <w15:chartTrackingRefBased/>
  <w15:docId w15:val="{CA99896E-6571-4974-B866-FA7E795E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8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8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8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613</Words>
  <Characters>3547</Characters>
  <Application>Microsoft Office Word</Application>
  <DocSecurity>0</DocSecurity>
  <Lines>59</Lines>
  <Paragraphs>19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CHAGRA MARTINEZ, ROBERTO ALEJANDRO</dc:creator>
  <cp:keywords/>
  <dc:description/>
  <cp:lastModifiedBy>CHAGRA MARTINEZ, ROBERTO ALEJANDRO</cp:lastModifiedBy>
  <cp:revision>1</cp:revision>
  <dcterms:created xsi:type="dcterms:W3CDTF">2025-11-04T14:23:00Z</dcterms:created>
  <dcterms:modified xsi:type="dcterms:W3CDTF">2025-11-04T14:28:00Z</dcterms:modified>
</cp:coreProperties>
</file>