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Wildlife Strike Talk and Q and A Guide</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keepNext w:val="0"/>
            </w:pPr>
            <w:r>
              <w:t>Name</w:t>
            </w:r>
          </w:p>
        </w:tc>
        <w:tc>
          <w:tcPr>
            <w:tcW w:type="dxa" w:w="2160"/>
          </w:tcPr>
          <w:p>
            <w:pPr>
              <w:keepNext w:val="0"/>
            </w:pPr>
            <w:r>
              <w:t>Rabin Acharya</w:t>
            </w:r>
          </w:p>
        </w:tc>
        <w:tc>
          <w:tcPr>
            <w:tcW w:type="dxa" w:w="2160"/>
          </w:tcPr>
          <w:p>
            <w:pPr>
              <w:keepNext w:val="0"/>
            </w:pPr>
            <w:r>
              <w:t>Week and Date</w:t>
            </w:r>
          </w:p>
        </w:tc>
        <w:tc>
          <w:tcPr>
            <w:tcW w:type="dxa" w:w="2160"/>
          </w:tcPr>
          <w:p>
            <w:pPr>
              <w:keepNext w:val="0"/>
            </w:pPr>
            <w:r>
              <w:t>Week 7 October 11 2026</w:t>
            </w:r>
          </w:p>
        </w:tc>
      </w:tr>
    </w:tbl>
    <w:p>
      <w:pPr>
        <w:pStyle w:val="Heading1"/>
      </w:pPr>
      <w:r>
        <w:t>Opening BLUF</w:t>
      </w:r>
    </w:p>
    <w:p>
      <w:r>
        <w:t>Pilot logistic rankings for 11 monthly wildlife-management reviews across 53 selected airports while retaining routine prevention and checking report availability.</w:t>
      </w:r>
    </w:p>
    <w:p>
      <w:pPr>
        <w:pStyle w:val="Heading1"/>
      </w:pPr>
      <w:r>
        <w:t>Delivery instructions</w:t>
      </w:r>
    </w:p>
    <w:p>
      <w:r>
        <w:t>Present slides 1–10 in order. Start each slide with its headline, then explain the supporting evidence. The script is approximately a ten-minute draft at a conversational pace; only your recording establishes actual duration. Stop the opening-five-minute practice when five minutes have elapsed. Do not present appendix slides unless asked.</w:t>
      </w:r>
    </w:p>
    <w:p>
      <w:pPr>
        <w:pStyle w:val="Heading1"/>
      </w:pPr>
      <w:r>
        <w:t>Slide 1</w:t>
      </w:r>
    </w:p>
    <w:p>
      <w:r>
        <w:t>Pilot logistic rankings for 11 monthly wildlife-management reviews across 53 selected airports while retaining routine prevention and checking report availability.</w:t>
        <w:br/>
        <w:br/>
        <w:t>My project asks a specific operational question: which selected airports deserve closer wildlife-management attention next month? This is a recommendation about review priorities. The evidence comes from historical FAA reports. It does not tell us that a review prevents a strike, and it does not calculate danger to an individual passenger or flight. I will show the descriptive finding, explain the forecast, and then compare the final test with a simpler alternative. That comparison matters because a complicated model is only useful if it improves the decision.</w:t>
      </w:r>
    </w:p>
    <w:p>
      <w:pPr>
        <w:pStyle w:val="Heading1"/>
      </w:pPr>
      <w:r>
        <w:t>Slide 2</w:t>
      </w:r>
    </w:p>
    <w:p>
      <w:r>
        <w:t>Airport teams need a monthly priority list that preserves routine prevention</w:t>
        <w:br/>
        <w:br/>
        <w:t>Airport wildlife teams already need to monitor hazards and maintain routine prevention. The decision in this project is how to add a limited review list to that work. One observation is one airport in one month. A positive outcome means the database includes at least one damaging strike for that airport and month. Multiple damaging strikes still count as one positive month. The monthly capacity is approximately one fifth of the selected airports, rounded up. I apply this capacity separately each month, because a team cannot know future scores when it makes its current list. This gives a consistent workload and makes the evaluation closer to the intended use.</w:t>
      </w:r>
    </w:p>
    <w:p>
      <w:pPr>
        <w:pStyle w:val="Heading1"/>
      </w:pPr>
      <w:r>
        <w:t>Slide 3</w:t>
      </w:r>
    </w:p>
    <w:p>
      <w:r>
        <w:t>Damaging reports identify a management burden but do not establish preventable costs</w:t>
        <w:br/>
        <w:br/>
        <w:t>The burden is damage reported by airports. That matters operationally, but this dataset does not establish how much spending a forecast could avoid. Repair and other cost fields do not solve that question: reported costs are incomplete and a ranking does not estimate the effect of an intervention. I therefore keep money out of the headline recommendation. The measured problem is that damaging reports occur and review capacity is limited. The model can help prioritize attention only if its list is more informative than a simple historical reference. This distinction keeps the stakeholder decision connected to what I actually measured.</w:t>
      </w:r>
    </w:p>
    <w:p>
      <w:pPr>
        <w:pStyle w:val="Heading1"/>
      </w:pPr>
      <w:r>
        <w:t>Slide 4</w:t>
      </w:r>
    </w:p>
    <w:p>
      <w:r>
        <w:t>Small wildlife dominates report counts while large wildlife has a higher damage percentage</w:t>
        <w:br/>
        <w:br/>
        <w:t>The descriptive result explains why I focused on damage rather than simply counting every strike. Small wildlife appears in many more reports. Large wildlife appears less often, but a much greater fraction of those reports indicates damage. The count and the percentage answer different questions, so I show them separately. Neither result estimates risk per flight. Aircraft type, operating conditions, and reporting practices can affect the comparison. The finding supports extra attention to large-wildlife hazards without reducing attention to small wildlife. It also shows why an airport with many reports is not automatically the same as an airport with a high damage percentage.</w:t>
      </w:r>
    </w:p>
    <w:p>
      <w:pPr>
        <w:pStyle w:val="Heading1"/>
      </w:pPr>
      <w:r>
        <w:t>Slide 5</w:t>
      </w:r>
    </w:p>
    <w:p>
      <w:r>
        <w:t>The forecast uses past incident history for 53 consistently reporting airports</w:t>
        <w:br/>
        <w:br/>
        <w:t>The forecasting panel follows the earlier project scope. Airports had to report at least one strike in 119 of the 132 months from 2012 through 2022 and have at least 12 damaging months in that period. The placeholder identifier is excluded. Selection uses training history only. The model summarizes strikes and damaging reports in the prior one, three, and twelve months. It also includes season and airport identity. Every history feature is shifted backward. I tune using earlier yearly splits, preserve 2023 for validation, and then evaluate the frozen models on 2024. This avoids using future incident outcomes as model inputs.</w:t>
      </w:r>
    </w:p>
    <w:p>
      <w:pPr>
        <w:pStyle w:val="Heading1"/>
      </w:pPr>
      <w:r>
        <w:t>Slide 6</w:t>
      </w:r>
    </w:p>
    <w:p>
      <w:r>
        <w:t>The 2024 test captured 69 of 186 damaging months in 132 reviews</w:t>
        <w:br/>
        <w:br/>
        <w:t>The final result uses a real monthly capacity rather than choosing the strongest records from the entire year. The selected logistic ranking captured 69 of 186 damaging months while reviewing 132 airport-months. That corresponds to precision of 52.3% and recall of 37.1%. Precision describes how often a reviewed airport-month had a damaging report. Recall describes how much of the reported damaging-month total the list captured. These are historical evaluation results. They do not count incidents prevented. The selected list contains both useful warnings and months that did not have reported damage.</w:t>
      </w:r>
    </w:p>
    <w:p>
      <w:pPr>
        <w:pStyle w:val="Heading1"/>
      </w:pPr>
      <w:r>
        <w:t>Slide 7</w:t>
      </w:r>
    </w:p>
    <w:p>
      <w:r>
        <w:t>The historical airport baseline captured 61 damaging months at the same workload</w:t>
        <w:br/>
        <w:br/>
        <w:t>The simple comparison is essential. An airport-history baseline ranks airports by their damaging-month frequency in the training period and uses the same monthly capacity. It captured 61 damaging months in the test. Logistic regression captured 69, and the forest captured 67. I apply the earlier switch rule: the forest needs at least five extra captures and no more than a 0.01 increase in probability error. The selected model is logistic. However, a close comparison does not establish a decisive model advantage. The 2024 outcome is one year at selected airports, and the historical baseline remains a serious alternative.</w:t>
      </w:r>
    </w:p>
    <w:p>
      <w:pPr>
        <w:pStyle w:val="Heading1"/>
      </w:pPr>
      <w:r>
        <w:t>Slide 8</w:t>
      </w:r>
    </w:p>
    <w:p>
      <w:r>
        <w:t>The review list still missed 117 damaging months</w:t>
        <w:br/>
        <w:br/>
        <w:t>The most important limitation of the review list is what it misses. The selected ranking missed 117 damaging airport-months. That means the list cannot replace broader prevention or justify ignoring lower-ranked airports. A damaging month outside the list still matters. I want the stakeholder to see the missed total next to the captured total because the same model can look much stronger if I only show successes. The review budget also involves a trade-off. Reviewing more airports may capture more damaging months, but it increases effort. The appropriate capacity needs an operational decision, rather than being treated as an optimal value discovered by this study.</w:t>
      </w:r>
    </w:p>
    <w:p>
      <w:pPr>
        <w:pStyle w:val="Heading1"/>
      </w:pPr>
      <w:r>
        <w:t>Slide 9</w:t>
      </w:r>
    </w:p>
    <w:p>
      <w:r>
        <w:t>Reporting gaps and unavailable flight counts limit the decision</w:t>
        <w:br/>
        <w:br/>
        <w:t>There are three limits that affect use. First, zero means no damaging report in this extract, not proof that no damaging strike occurred. Second, without flight counts I cannot estimate individual-flight risk or compare airports on an exposure-adjusted basis. Third, a report can be entered after its incident date. Shifting by incident month prevents direct future-incident leakage, but it does not establish that all those reports were available when a forecast would have been issued. This is therefore a retrospective evaluation that assumes timely history. Before a live pilot, the team must check report availability and later revisions.</w:t>
      </w:r>
    </w:p>
    <w:p>
      <w:pPr>
        <w:pStyle w:val="Heading1"/>
      </w:pPr>
      <w:r>
        <w:t>Slide 10</w:t>
      </w:r>
    </w:p>
    <w:p>
      <w:r>
        <w:t>A monitored pilot must verify report timing and measure added value</w:t>
        <w:br/>
        <w:br/>
        <w:t>The next step is a monitored pilot with a clear reference. Each month, produce the chosen ranking and the historical baseline using only reports available at that time. Keep routine wildlife prevention in place. Record which airports receive review, how much effort review takes, what actionable hazards are found, and which damaging months the lists miss. Agree on what improvement would justify continuing before interpreting the pilot results. If the model cannot improve on the historical list at a manageable workload, the simpler reference should remain the choice. My conclusion is a bounded recommendation for prioritization, supported by a completed retrospective test and explicit limits.</w:t>
      </w:r>
    </w:p>
    <w:p>
      <w:pPr>
        <w:pStyle w:val="Heading1"/>
      </w:pPr>
      <w:r>
        <w:t>Questions and answers</w:t>
      </w:r>
    </w:p>
    <w:p>
      <w:r>
        <w:t>What exactly is an event? An airport-month with at least one reported damaging strike.</w:t>
        <w:br/>
        <w:t>Why these airports? The rule uses consistent reporting and damaging history through 2022 only.</w:t>
        <w:br/>
        <w:t>How much work? 11 airport reviews per month across 53 airports.</w:t>
        <w:br/>
        <w:t>Why not just airport history? That is the main baseline, with 61 test captures. Use it if model complexity adds insufficient value.</w:t>
        <w:br/>
        <w:t>Does capture prove prevention? No. It identifies reported outcomes inside a review list.</w:t>
        <w:br/>
        <w:t>How many did you miss? 117 damaging months for the selected model.</w:t>
        <w:br/>
        <w:t>Why did earlier scores differ? Original code was unavailable, and this implementation uses documented features and monthly rather than pooled annual selection.</w:t>
        <w:br/>
        <w:t>When would you switch models? Forest must capture at least five more months and have Brier no more than 0.01 worse.</w:t>
        <w:br/>
        <w:t>Is this live forecasting? No. Real-time report availability still needs verification.</w:t>
        <w:br/>
        <w:t>Can you estimate savings? No. This evaluation has no causal intervention comparison.</w:t>
        <w:br/>
        <w:t>Is the test untouched after model selection? It was opened after specification, but the switch rule uses it for selection. A fresh period is needed for independent assessment of that final choice.</w:t>
      </w:r>
    </w:p>
    <w:p>
      <w:pPr>
        <w:pStyle w:val="Heading1"/>
      </w:pPr>
      <w:r>
        <w:t>Recording self assessment to complete</w:t>
      </w:r>
    </w:p>
    <w:p>
      <w:r>
        <w:t>After watching your one-take recording, note whether the BLUF came first, the slide reached at five minutes, the full duration, and a specific pause or rushed section. Write three or four observed points.</w:t>
      </w:r>
    </w:p>
    <w:sectPr w:rsidR="00FC693F" w:rsidRPr="0006063C" w:rsidSect="00034616">
      <w:footerReference w:type="default" r:id="rId9"/>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