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FA4ACB" w14:paraId="68931D60" w14:textId="77777777" w:rsidTr="00FA4ACB">
        <w:tc>
          <w:tcPr>
            <w:tcW w:w="1271" w:type="dxa"/>
          </w:tcPr>
          <w:p w14:paraId="26C7419D" w14:textId="5D9F056E" w:rsidR="00FA4ACB" w:rsidRPr="00FA4ACB" w:rsidRDefault="00FA4ACB" w:rsidP="00FA4ACB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7745" w:type="dxa"/>
          </w:tcPr>
          <w:p w14:paraId="452CF3D5" w14:textId="581122E3" w:rsidR="00FA4ACB" w:rsidRPr="00FA4ACB" w:rsidRDefault="00FA4ACB" w:rsidP="00FA4ACB">
            <w:pPr>
              <w:rPr>
                <w:b/>
                <w:bCs/>
              </w:rPr>
            </w:pPr>
            <w:r>
              <w:rPr>
                <w:b/>
                <w:bCs/>
              </w:rPr>
              <w:t>Features</w:t>
            </w:r>
          </w:p>
        </w:tc>
      </w:tr>
      <w:tr w:rsidR="00FA4ACB" w14:paraId="6803F746" w14:textId="77777777" w:rsidTr="00FA4ACB">
        <w:tc>
          <w:tcPr>
            <w:tcW w:w="1271" w:type="dxa"/>
          </w:tcPr>
          <w:p w14:paraId="6EDAD466" w14:textId="7F5F5FEC" w:rsidR="00FA4ACB" w:rsidRPr="00FA4ACB" w:rsidRDefault="00FA4ACB" w:rsidP="00FA4AC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745" w:type="dxa"/>
          </w:tcPr>
          <w:p w14:paraId="5C1335CE" w14:textId="1020DF65" w:rsidR="00FA4ACB" w:rsidRDefault="00D66266" w:rsidP="00FA4ACB">
            <w:r w:rsidRPr="00D66266">
              <w:t>1). A feature that launches Quax and shows an empty board. (SR1)</w:t>
            </w:r>
            <w:r w:rsidRPr="00D66266">
              <w:br/>
              <w:t>2). A feature that displays the correct game title based on the selected mode (Human V Human or Human V Bot). (SR1.1)</w:t>
            </w:r>
            <w:r w:rsidRPr="00D66266">
              <w:br/>
              <w:t>3). A feature that displays the Quax board in the correct 11×11 layout with octagonal and rhombic cells. (SR1.2, SR1.3)</w:t>
            </w:r>
            <w:r w:rsidRPr="00D66266">
              <w:br/>
              <w:t>4). A feature that labels the board correctly using A–K for BLACK and 1–11 for WHITE. (SR1.4, SR1.5)</w:t>
            </w:r>
            <w:r w:rsidRPr="00D66266">
              <w:br/>
              <w:t>5). A feature that shows the “BLACK to play” indicator with the correct piece icons (octagonal + rhombic). (SR2, SR2.1)</w:t>
            </w:r>
          </w:p>
        </w:tc>
      </w:tr>
      <w:tr w:rsidR="00FA4ACB" w14:paraId="755D3D90" w14:textId="77777777" w:rsidTr="00FA4ACB">
        <w:tc>
          <w:tcPr>
            <w:tcW w:w="1271" w:type="dxa"/>
          </w:tcPr>
          <w:p w14:paraId="7B3237A8" w14:textId="5A789D38" w:rsidR="00FA4ACB" w:rsidRPr="00FA4ACB" w:rsidRDefault="00FA4ACB" w:rsidP="00FA4AC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745" w:type="dxa"/>
          </w:tcPr>
          <w:p w14:paraId="508E1234" w14:textId="1CAAEEC6" w:rsidR="00FA4ACB" w:rsidRDefault="00D66266" w:rsidP="00FA4ACB">
            <w:r w:rsidRPr="00D66266">
              <w:t>1). A feature that lets the current player place an octagonal stone on any unoccupied octagonal cell. (SR5.1, SR5.2)</w:t>
            </w:r>
            <w:r w:rsidRPr="00D66266">
              <w:br/>
              <w:t>2). A feature that lets the current player place a rhombic tile on any unoccupied rhombic cell. (SR5.1, SR5.2)</w:t>
            </w:r>
            <w:r w:rsidRPr="00D66266">
              <w:br/>
              <w:t>3). A feature that prevents placing a piece on an occupied cell and gives clear feedback to the user. (SR5.1, SR5.2)</w:t>
            </w:r>
            <w:r w:rsidRPr="00D66266">
              <w:br/>
              <w:t>4). A feature that switches turns after a valid move and updates the “to play” indicator to the correct player. (SR2.2)</w:t>
            </w:r>
          </w:p>
        </w:tc>
      </w:tr>
      <w:tr w:rsidR="00FA4ACB" w14:paraId="42A84567" w14:textId="77777777" w:rsidTr="00FA4ACB">
        <w:tc>
          <w:tcPr>
            <w:tcW w:w="1271" w:type="dxa"/>
          </w:tcPr>
          <w:p w14:paraId="150FB400" w14:textId="603447C8" w:rsidR="00FA4ACB" w:rsidRPr="00FA4ACB" w:rsidRDefault="00FA4ACB" w:rsidP="00FA4AC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745" w:type="dxa"/>
          </w:tcPr>
          <w:p w14:paraId="1679330D" w14:textId="751E5B7F" w:rsidR="00FA4ACB" w:rsidRDefault="00D66266" w:rsidP="00FA4ACB">
            <w:r w:rsidRPr="00D66266">
              <w:t>1). A feature that shows a Pie Rule button for WHITE after BLACK’s first move. (SR3, SR3.1)</w:t>
            </w:r>
            <w:r w:rsidRPr="00D66266">
              <w:br/>
              <w:t>2). A feature that swaps player colours when the Pie Rule is used. (SR3.2)</w:t>
            </w:r>
            <w:r w:rsidRPr="00D66266">
              <w:br/>
              <w:t>3). A feature that makes the Pie Rule button disappear after it is used (so it can’t be used again). (SR4.1)</w:t>
            </w:r>
            <w:r w:rsidRPr="00D66266">
              <w:br/>
              <w:t>4). A feature that updates the “to play” indicator correctly after the Pie Rule swap. (SR4.2)</w:t>
            </w:r>
          </w:p>
        </w:tc>
      </w:tr>
      <w:tr w:rsidR="00FA4ACB" w14:paraId="3A0C626E" w14:textId="77777777" w:rsidTr="00FA4ACB">
        <w:tc>
          <w:tcPr>
            <w:tcW w:w="1271" w:type="dxa"/>
          </w:tcPr>
          <w:p w14:paraId="572EECA5" w14:textId="53870418" w:rsidR="00FA4ACB" w:rsidRDefault="00FA4ACB" w:rsidP="00FA4AC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745" w:type="dxa"/>
          </w:tcPr>
          <w:p w14:paraId="3E395F5E" w14:textId="3CD94BA3" w:rsidR="00FA4ACB" w:rsidRDefault="00D66266" w:rsidP="00FA4ACB">
            <w:r w:rsidRPr="00D66266">
              <w:t>1). A feature that detects when BLACK forms a connected chain from top to bottom and displays “BLACK wins.” (SR6)</w:t>
            </w:r>
            <w:r w:rsidRPr="00D66266">
              <w:br/>
              <w:t>2). A feature that detects when WHITE forms a connected chain from left to right and displays “WHITE wins.” (SR7)</w:t>
            </w:r>
            <w:r w:rsidRPr="00D66266">
              <w:br/>
              <w:t>3). A feature that supports Human V Bot mode where the bot automatically makes a valid move on its turn. (SR</w:t>
            </w:r>
            <w:r w:rsidR="000371A4">
              <w:t>8</w:t>
            </w:r>
            <w:r w:rsidRPr="00D66266">
              <w:t>.1)</w:t>
            </w:r>
            <w:r w:rsidRPr="00D66266">
              <w:br/>
              <w:t>4). A feature that provides a “Show Strategy” option for testing, which displays a visual explanation of the bot’s chosen strategy. (SR</w:t>
            </w:r>
            <w:r w:rsidR="000371A4">
              <w:t xml:space="preserve">8.2, </w:t>
            </w:r>
            <w:r w:rsidR="0031262E">
              <w:t>SR</w:t>
            </w:r>
            <w:r w:rsidR="000371A4">
              <w:t>8</w:t>
            </w:r>
            <w:r w:rsidRPr="00D66266">
              <w:t>.</w:t>
            </w:r>
            <w:r w:rsidR="000371A4">
              <w:t>3)</w:t>
            </w:r>
            <w:r w:rsidRPr="00D66266">
              <w:br/>
              <w:t>5). A feature that provides a “Hide Strategy” option for testing, which turns off the strategy display. (SR</w:t>
            </w:r>
            <w:r w:rsidR="000371A4">
              <w:t>8.4</w:t>
            </w:r>
            <w:r w:rsidRPr="00D66266">
              <w:t>)</w:t>
            </w:r>
          </w:p>
        </w:tc>
      </w:tr>
    </w:tbl>
    <w:p w14:paraId="574C4303" w14:textId="08C0B23A" w:rsidR="00A8496C" w:rsidRDefault="00A8496C" w:rsidP="00FA4ACB">
      <w:pPr>
        <w:ind w:firstLine="720"/>
      </w:pPr>
    </w:p>
    <w:p w14:paraId="5F5D1F1F" w14:textId="77777777" w:rsidR="0007280A" w:rsidRDefault="0007280A" w:rsidP="00FA4ACB">
      <w:pPr>
        <w:ind w:firstLine="720"/>
      </w:pPr>
    </w:p>
    <w:p w14:paraId="4F1FF93F" w14:textId="0E273CE7" w:rsidR="0007280A" w:rsidRPr="00A8496C" w:rsidRDefault="0007280A" w:rsidP="00FA4ACB">
      <w:pPr>
        <w:ind w:firstLine="720"/>
      </w:pPr>
      <w:r>
        <w:rPr>
          <w:noProof/>
        </w:rPr>
        <w:lastRenderedPageBreak/>
        <w:drawing>
          <wp:inline distT="0" distB="0" distL="0" distR="0" wp14:anchorId="6D361E3B" wp14:editId="655BE62C">
            <wp:extent cx="5731510" cy="7942580"/>
            <wp:effectExtent l="0" t="0" r="2540" b="1270"/>
            <wp:docPr id="1586775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4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280A" w:rsidRPr="00A84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6C"/>
    <w:rsid w:val="000371A4"/>
    <w:rsid w:val="0007280A"/>
    <w:rsid w:val="001B7618"/>
    <w:rsid w:val="001B7746"/>
    <w:rsid w:val="002210D7"/>
    <w:rsid w:val="0031262E"/>
    <w:rsid w:val="006C4F36"/>
    <w:rsid w:val="00A8496C"/>
    <w:rsid w:val="00A941E3"/>
    <w:rsid w:val="00D66266"/>
    <w:rsid w:val="00FA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760E8"/>
  <w15:chartTrackingRefBased/>
  <w15:docId w15:val="{DC08AD13-2759-4BA6-A246-9CD29BD3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9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4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Devilly</dc:creator>
  <cp:keywords/>
  <dc:description/>
  <cp:lastModifiedBy>Robbie Devilly</cp:lastModifiedBy>
  <cp:revision>6</cp:revision>
  <dcterms:created xsi:type="dcterms:W3CDTF">2026-02-03T09:24:00Z</dcterms:created>
  <dcterms:modified xsi:type="dcterms:W3CDTF">2026-02-07T01:03:00Z</dcterms:modified>
</cp:coreProperties>
</file>