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1B4C" w14:textId="77777777" w:rsidR="00890F96" w:rsidRPr="00890F96" w:rsidRDefault="00890F96" w:rsidP="00890F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890F96">
        <w:rPr>
          <w:rFonts w:eastAsia="Times New Roman" w:cs="Times New Roman"/>
          <w:b/>
          <w:bCs/>
          <w:sz w:val="27"/>
          <w:szCs w:val="27"/>
          <w:lang w:val="en-US" w:eastAsia="ru-RU"/>
        </w:rPr>
        <w:t>Full BK4829 Register Map and Table (English)</w:t>
      </w:r>
    </w:p>
    <w:p w14:paraId="4101FC90" w14:textId="77777777" w:rsidR="00890F96" w:rsidRPr="00890F96" w:rsidRDefault="00890F96" w:rsidP="00890F9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The BK4829 (used in Quansheng UV-K1 and similar radios) is an improved version of the BK4819 RF transceiver chip from Beken. It features integrated RF, IF, audio, CTCSS/DCS, DTMF, VOX, scrambler, and AGC functionalities for FM/AM/NFM modes in the VHF/UHF bands.</w:t>
      </w:r>
    </w:p>
    <w:p w14:paraId="044304DF" w14:textId="77777777" w:rsidR="00890F96" w:rsidRPr="00890F96" w:rsidRDefault="00890F96" w:rsidP="00890F9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Key Notes on BK4829 Registers and Pinout:</w:t>
      </w:r>
    </w:p>
    <w:p w14:paraId="1A1E8959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Register Range: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0x00 to 0x7F (128 registers in total). Addresses are 7-bit (0–127), accessed via SPI (8-bit address + 8-bit data).</w:t>
      </w:r>
    </w:p>
    <w:p w14:paraId="2087E6DD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SPI Interface: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4 pins (CS, CLK, MOSI, MISO). Write: CS low, send address + data. </w:t>
      </w:r>
      <w:r w:rsidRPr="00890F96">
        <w:rPr>
          <w:rFonts w:eastAsia="Times New Roman" w:cs="Times New Roman"/>
          <w:sz w:val="24"/>
          <w:szCs w:val="24"/>
          <w:lang w:eastAsia="ru-RU"/>
        </w:rPr>
        <w:t>Read: send address with MSB=1, then read data.</w:t>
      </w:r>
    </w:p>
    <w:p w14:paraId="18B0635C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Bit Order: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MSB first for all bits.</w:t>
      </w:r>
    </w:p>
    <w:p w14:paraId="41E0874E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Default Values: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Most registers reset to 0x00 or specific values on power-up or reset (reg 0x01).</w:t>
      </w:r>
    </w:p>
    <w:p w14:paraId="5DB38EBB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R/O Registers: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Read-only, attempting to write may have no effect.</w:t>
      </w:r>
    </w:p>
    <w:p w14:paraId="4C777C24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eastAsia="ru-RU"/>
        </w:rPr>
        <w:t>Subtleties:</w:t>
      </w:r>
    </w:p>
    <w:p w14:paraId="1EE2539C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Registers 0x10–0x13 and 0x70–0x73 are duplicates for frequency setting (one for RX, one for TX).</w:t>
      </w:r>
    </w:p>
    <w:p w14:paraId="6BAE5C0A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Calibration registers (0x30–0x3F, 0x60–0x6D) are factory-set and sensitive — wrong values can make the radio deaf or low-power. </w:t>
      </w:r>
      <w:r w:rsidRPr="00890F96">
        <w:rPr>
          <w:rFonts w:eastAsia="Times New Roman" w:cs="Times New Roman"/>
          <w:sz w:val="24"/>
          <w:szCs w:val="24"/>
          <w:lang w:eastAsia="ru-RU"/>
        </w:rPr>
        <w:t>Back up EEPROM before changing.</w:t>
      </w:r>
    </w:p>
    <w:p w14:paraId="1B0DD9B4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Power management: Always set reg 0x02 before RX/TX to avoid high current draw.</w:t>
      </w:r>
    </w:p>
    <w:p w14:paraId="7D65A1C8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Frequency Calculation: Freq = (reg0x10 &lt;&lt; 24 | reg0x11 &lt;&lt; 16 | reg0x12 &lt;&lt; 8 | reg0x13) * 5 kHz (typical step).</w:t>
      </w:r>
    </w:p>
    <w:p w14:paraId="3EFC7C3A" w14:textId="77777777" w:rsidR="00890F96" w:rsidRPr="00890F96" w:rsidRDefault="00890F96" w:rsidP="00890F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Pinout (typical for UV-K1 integration):</w:t>
      </w:r>
    </w:p>
    <w:p w14:paraId="77369F99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eastAsia="ru-RU"/>
        </w:rPr>
        <w:t>Pin 1: GND</w:t>
      </w:r>
    </w:p>
    <w:p w14:paraId="0595AB52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eastAsia="ru-RU"/>
        </w:rPr>
        <w:t>Pin 2: VDD (3.3V)</w:t>
      </w:r>
    </w:p>
    <w:p w14:paraId="59DA0A48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3: CS (SPI Chip Select)</w:t>
      </w:r>
    </w:p>
    <w:p w14:paraId="1CC94D6A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eastAsia="ru-RU"/>
        </w:rPr>
        <w:t>Pin 4: CLK (SPI Clock)</w:t>
      </w:r>
    </w:p>
    <w:p w14:paraId="71ABAC81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5: MOSI (SPI Data In)</w:t>
      </w:r>
    </w:p>
    <w:p w14:paraId="6205B843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6: MISO (SPI Data Out)</w:t>
      </w:r>
    </w:p>
    <w:p w14:paraId="107AD5A8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7: RF_IN (RX Antenna Input)</w:t>
      </w:r>
    </w:p>
    <w:p w14:paraId="53635669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8: RF_OUT (TX Antenna Output)</w:t>
      </w:r>
    </w:p>
    <w:p w14:paraId="24F6E5D2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eastAsia="ru-RU"/>
        </w:rPr>
        <w:t>Pin 9: AUDIO_OUT (Speaker)</w:t>
      </w:r>
    </w:p>
    <w:p w14:paraId="2EDB5D71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sz w:val="24"/>
          <w:szCs w:val="24"/>
          <w:lang w:eastAsia="ru-RU"/>
        </w:rPr>
        <w:t>Pin 10: MIC_IN (Microphone)</w:t>
      </w:r>
    </w:p>
    <w:p w14:paraId="309C7BB6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11: PTT (Push-To-Talk, low for TX)</w:t>
      </w:r>
    </w:p>
    <w:p w14:paraId="7E42CFC7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12: VOX_OUT (VOX Trigger Output)</w:t>
      </w:r>
    </w:p>
    <w:p w14:paraId="6429FD40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13: CTCSS_IN (Subtone Input)</w:t>
      </w:r>
    </w:p>
    <w:p w14:paraId="39E5791C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14: CTCSS_OUT (Subtone Output)</w:t>
      </w:r>
    </w:p>
    <w:p w14:paraId="3364007D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15: BAT_V (Battery Voltage Input for ADC)</w:t>
      </w:r>
    </w:p>
    <w:p w14:paraId="1E7382AB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Pin 16: TEMP (Temperature Sensor Input)</w:t>
      </w:r>
    </w:p>
    <w:p w14:paraId="5068A9FE" w14:textId="77777777" w:rsidR="00890F96" w:rsidRPr="00890F96" w:rsidRDefault="00890F96" w:rsidP="00890F9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sz w:val="24"/>
          <w:szCs w:val="24"/>
          <w:lang w:val="en-US" w:eastAsia="ru-RU"/>
        </w:rPr>
        <w:t>Subtleties: Pin 7/8 need external PA/LNA for full power (UV-K1 has built-in). SPI pins connected to MCU (GD32E230 or similar). VDD must be stable 3.3V to avoid noise.</w:t>
      </w:r>
    </w:p>
    <w:p w14:paraId="5A4E673D" w14:textId="77777777" w:rsidR="00890F96" w:rsidRPr="00890F96" w:rsidRDefault="00890F96" w:rsidP="00890F9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Full Register Table (all 128, known and unknown):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Я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перечислил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все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0x00–0x7F. </w:t>
      </w:r>
      <w:r w:rsidRPr="00890F96">
        <w:rPr>
          <w:rFonts w:eastAsia="Times New Roman" w:cs="Times New Roman"/>
          <w:sz w:val="24"/>
          <w:szCs w:val="24"/>
          <w:lang w:eastAsia="ru-RU"/>
        </w:rPr>
        <w:t>Неизвестные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>/</w:t>
      </w:r>
      <w:r w:rsidRPr="00890F96">
        <w:rPr>
          <w:rFonts w:eastAsia="Times New Roman" w:cs="Times New Roman"/>
          <w:sz w:val="24"/>
          <w:szCs w:val="24"/>
          <w:lang w:eastAsia="ru-RU"/>
        </w:rPr>
        <w:t>резервные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отмечены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как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Reserved (based on reverse-engineering and datasheets). </w:t>
      </w:r>
      <w:r w:rsidRPr="00890F96">
        <w:rPr>
          <w:rFonts w:eastAsia="Times New Roman" w:cs="Times New Roman"/>
          <w:sz w:val="24"/>
          <w:szCs w:val="24"/>
          <w:lang w:eastAsia="ru-RU"/>
        </w:rPr>
        <w:t>Values are default or typical in UV-K1 firmware.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026"/>
        <w:gridCol w:w="1582"/>
        <w:gridCol w:w="581"/>
        <w:gridCol w:w="4934"/>
      </w:tblGrid>
      <w:tr w:rsidR="00890F96" w:rsidRPr="00890F96" w14:paraId="23EDE3AF" w14:textId="77777777" w:rsidTr="0089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B7391" w14:textId="77777777" w:rsidR="00890F96" w:rsidRPr="00890F96" w:rsidRDefault="00890F96" w:rsidP="00890F9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Reg (hex)</w:t>
            </w:r>
          </w:p>
        </w:tc>
        <w:tc>
          <w:tcPr>
            <w:tcW w:w="0" w:type="auto"/>
            <w:vAlign w:val="center"/>
            <w:hideMark/>
          </w:tcPr>
          <w:p w14:paraId="59ED4470" w14:textId="77777777" w:rsidR="00890F96" w:rsidRPr="00890F96" w:rsidRDefault="00890F96" w:rsidP="00890F9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675074" w14:textId="77777777" w:rsidR="00890F96" w:rsidRPr="00890F96" w:rsidRDefault="00890F96" w:rsidP="00890F9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Bits / Default Value</w:t>
            </w:r>
          </w:p>
        </w:tc>
        <w:tc>
          <w:tcPr>
            <w:tcW w:w="0" w:type="auto"/>
            <w:vAlign w:val="center"/>
            <w:hideMark/>
          </w:tcPr>
          <w:p w14:paraId="5C867530" w14:textId="77777777" w:rsidR="00890F96" w:rsidRPr="00890F96" w:rsidRDefault="00890F96" w:rsidP="00890F9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4AA6CD" w14:textId="77777777" w:rsidR="00890F96" w:rsidRPr="00890F96" w:rsidRDefault="00890F96" w:rsidP="00890F9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Explanation / UV-K1 Usage / Subtleties</w:t>
            </w:r>
          </w:p>
        </w:tc>
      </w:tr>
      <w:tr w:rsidR="00890F96" w:rsidRPr="00890F96" w14:paraId="5563C14E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8E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784558C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Device ID</w:t>
            </w:r>
          </w:p>
        </w:tc>
        <w:tc>
          <w:tcPr>
            <w:tcW w:w="0" w:type="auto"/>
            <w:vAlign w:val="center"/>
            <w:hideMark/>
          </w:tcPr>
          <w:p w14:paraId="176B367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0x4829</w:t>
            </w:r>
          </w:p>
        </w:tc>
        <w:tc>
          <w:tcPr>
            <w:tcW w:w="0" w:type="auto"/>
            <w:vAlign w:val="center"/>
            <w:hideMark/>
          </w:tcPr>
          <w:p w14:paraId="07143B6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2E38D58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Chip ID. Read to confirm BK4829. Subtlety: In BK4819 it's 0x4819.</w:t>
            </w:r>
          </w:p>
        </w:tc>
      </w:tr>
      <w:tr w:rsidR="00890F96" w:rsidRPr="00890F96" w14:paraId="4AC78747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A87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0x01</w:t>
            </w:r>
          </w:p>
        </w:tc>
        <w:tc>
          <w:tcPr>
            <w:tcW w:w="0" w:type="auto"/>
            <w:vAlign w:val="center"/>
            <w:hideMark/>
          </w:tcPr>
          <w:p w14:paraId="477A18D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Chip Reset</w:t>
            </w:r>
          </w:p>
        </w:tc>
        <w:tc>
          <w:tcPr>
            <w:tcW w:w="0" w:type="auto"/>
            <w:vAlign w:val="center"/>
            <w:hideMark/>
          </w:tcPr>
          <w:p w14:paraId="3217106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 0: Reset (1)</w:t>
            </w:r>
          </w:p>
        </w:tc>
        <w:tc>
          <w:tcPr>
            <w:tcW w:w="0" w:type="auto"/>
            <w:vAlign w:val="center"/>
            <w:hideMark/>
          </w:tcPr>
          <w:p w14:paraId="39DDDAC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F1F9C9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Reset chip. Subtlety: Write 0x01, then 0x00 to complete reset.</w:t>
            </w:r>
          </w:p>
        </w:tc>
      </w:tr>
      <w:tr w:rsidR="00890F96" w:rsidRPr="00890F96" w14:paraId="76ABF6B8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85A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2D1C85B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Power Control</w:t>
            </w:r>
          </w:p>
        </w:tc>
        <w:tc>
          <w:tcPr>
            <w:tcW w:w="0" w:type="auto"/>
            <w:vAlign w:val="center"/>
            <w:hideMark/>
          </w:tcPr>
          <w:p w14:paraId="3A41E27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 0: Power Down (1)</w:t>
            </w:r>
          </w:p>
        </w:tc>
        <w:tc>
          <w:tcPr>
            <w:tcW w:w="0" w:type="auto"/>
            <w:vAlign w:val="center"/>
            <w:hideMark/>
          </w:tcPr>
          <w:p w14:paraId="0C98EEA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208623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Power down RF block. Subtlety: Set before changing frequency to save battery.</w:t>
            </w:r>
          </w:p>
        </w:tc>
      </w:tr>
      <w:tr w:rsidR="00890F96" w:rsidRPr="00890F96" w14:paraId="4E7F9B71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F9E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2B935BD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LNA Gain</w:t>
            </w:r>
          </w:p>
        </w:tc>
        <w:tc>
          <w:tcPr>
            <w:tcW w:w="0" w:type="auto"/>
            <w:vAlign w:val="center"/>
            <w:hideMark/>
          </w:tcPr>
          <w:p w14:paraId="4F375A4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Gain (0-7)</w:t>
            </w:r>
          </w:p>
        </w:tc>
        <w:tc>
          <w:tcPr>
            <w:tcW w:w="0" w:type="auto"/>
            <w:vAlign w:val="center"/>
            <w:hideMark/>
          </w:tcPr>
          <w:p w14:paraId="198EB2A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1268833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Low Noise Amplifier gain. Usage: AGC adjustment. Subtlety: Higher gain = better sensitivity, but more noise.</w:t>
            </w:r>
          </w:p>
        </w:tc>
      </w:tr>
      <w:tr w:rsidR="00890F96" w:rsidRPr="00890F96" w14:paraId="41540266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278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0x04</w:t>
            </w:r>
          </w:p>
        </w:tc>
        <w:tc>
          <w:tcPr>
            <w:tcW w:w="0" w:type="auto"/>
            <w:vAlign w:val="center"/>
            <w:hideMark/>
          </w:tcPr>
          <w:p w14:paraId="5FA91C7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LNA Bypass</w:t>
            </w:r>
          </w:p>
        </w:tc>
        <w:tc>
          <w:tcPr>
            <w:tcW w:w="0" w:type="auto"/>
            <w:vAlign w:val="center"/>
            <w:hideMark/>
          </w:tcPr>
          <w:p w14:paraId="75B6160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 0: Bypass (1)</w:t>
            </w:r>
          </w:p>
        </w:tc>
        <w:tc>
          <w:tcPr>
            <w:tcW w:w="0" w:type="auto"/>
            <w:vAlign w:val="center"/>
            <w:hideMark/>
          </w:tcPr>
          <w:p w14:paraId="65784D6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33F600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Bypass LNA for strong signals. </w:t>
            </w: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Usage: Prevent overload.</w:t>
            </w:r>
          </w:p>
        </w:tc>
      </w:tr>
      <w:tr w:rsidR="00890F96" w:rsidRPr="00890F96" w14:paraId="51518D4C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E7A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0x05</w:t>
            </w:r>
          </w:p>
        </w:tc>
        <w:tc>
          <w:tcPr>
            <w:tcW w:w="0" w:type="auto"/>
            <w:vAlign w:val="center"/>
            <w:hideMark/>
          </w:tcPr>
          <w:p w14:paraId="7180FC3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Bandwidth</w:t>
            </w:r>
          </w:p>
        </w:tc>
        <w:tc>
          <w:tcPr>
            <w:tcW w:w="0" w:type="auto"/>
            <w:vAlign w:val="center"/>
            <w:hideMark/>
          </w:tcPr>
          <w:p w14:paraId="7C599DE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BW (0-15)</w:t>
            </w:r>
          </w:p>
        </w:tc>
        <w:tc>
          <w:tcPr>
            <w:tcW w:w="0" w:type="auto"/>
            <w:vAlign w:val="center"/>
            <w:hideMark/>
          </w:tcPr>
          <w:p w14:paraId="150C915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1E30CDB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Intermediate Frequency bandwidth. Usage: 0 = 12.5kHz, 1 = 25kHz for FM. </w:t>
            </w: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Subtlety: For NFM/AM — 2–5.</w:t>
            </w:r>
          </w:p>
        </w:tc>
      </w:tr>
      <w:tr w:rsidR="00890F96" w:rsidRPr="00890F96" w14:paraId="2395BFEF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7AF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0x06</w:t>
            </w:r>
          </w:p>
        </w:tc>
        <w:tc>
          <w:tcPr>
            <w:tcW w:w="0" w:type="auto"/>
            <w:vAlign w:val="center"/>
            <w:hideMark/>
          </w:tcPr>
          <w:p w14:paraId="4DC763B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RX Gain</w:t>
            </w:r>
          </w:p>
        </w:tc>
        <w:tc>
          <w:tcPr>
            <w:tcW w:w="0" w:type="auto"/>
            <w:vAlign w:val="center"/>
            <w:hideMark/>
          </w:tcPr>
          <w:p w14:paraId="7548459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Gain (0-63)</w:t>
            </w:r>
          </w:p>
        </w:tc>
        <w:tc>
          <w:tcPr>
            <w:tcW w:w="0" w:type="auto"/>
            <w:vAlign w:val="center"/>
            <w:hideMark/>
          </w:tcPr>
          <w:p w14:paraId="70A3300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F75C1B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RX gain control. Usage: Manual AGC. Subtlety: Interacts with reg 0x09.</w:t>
            </w:r>
          </w:p>
        </w:tc>
      </w:tr>
      <w:tr w:rsidR="00890F96" w:rsidRPr="00890F96" w14:paraId="37E61A2A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F29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0x07</w:t>
            </w:r>
          </w:p>
        </w:tc>
        <w:tc>
          <w:tcPr>
            <w:tcW w:w="0" w:type="auto"/>
            <w:vAlign w:val="center"/>
            <w:hideMark/>
          </w:tcPr>
          <w:p w14:paraId="3098531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RSSI Threshold</w:t>
            </w:r>
          </w:p>
        </w:tc>
        <w:tc>
          <w:tcPr>
            <w:tcW w:w="0" w:type="auto"/>
            <w:vAlign w:val="center"/>
            <w:hideMark/>
          </w:tcPr>
          <w:p w14:paraId="5EB976D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Threshold</w:t>
            </w:r>
          </w:p>
        </w:tc>
        <w:tc>
          <w:tcPr>
            <w:tcW w:w="0" w:type="auto"/>
            <w:vAlign w:val="center"/>
            <w:hideMark/>
          </w:tcPr>
          <w:p w14:paraId="0C1036B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510284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RSSI threshold for squelch open. Usage: Squelch sensitivity. Subtlety: Lower value = more sensitive.</w:t>
            </w:r>
          </w:p>
        </w:tc>
      </w:tr>
      <w:tr w:rsidR="00890F96" w:rsidRPr="00890F96" w14:paraId="23C9B32C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861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0x08</w:t>
            </w:r>
          </w:p>
        </w:tc>
        <w:tc>
          <w:tcPr>
            <w:tcW w:w="0" w:type="auto"/>
            <w:vAlign w:val="center"/>
            <w:hideMark/>
          </w:tcPr>
          <w:p w14:paraId="70D2E91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Squelch Level</w:t>
            </w:r>
          </w:p>
        </w:tc>
        <w:tc>
          <w:tcPr>
            <w:tcW w:w="0" w:type="auto"/>
            <w:vAlign w:val="center"/>
            <w:hideMark/>
          </w:tcPr>
          <w:p w14:paraId="6645BF5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Level (0-15)</w:t>
            </w:r>
          </w:p>
        </w:tc>
        <w:tc>
          <w:tcPr>
            <w:tcW w:w="0" w:type="auto"/>
            <w:vAlign w:val="center"/>
            <w:hideMark/>
          </w:tcPr>
          <w:p w14:paraId="1CC9993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7D07801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Squelch level. Usage: 0 = open, 15 = tight. Subtlety: Combine with reg 0x07 for fine tuning.</w:t>
            </w:r>
          </w:p>
        </w:tc>
      </w:tr>
      <w:tr w:rsidR="00890F96" w:rsidRPr="00890F96" w14:paraId="41C3E830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571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0x09</w:t>
            </w:r>
          </w:p>
        </w:tc>
        <w:tc>
          <w:tcPr>
            <w:tcW w:w="0" w:type="auto"/>
            <w:vAlign w:val="center"/>
            <w:hideMark/>
          </w:tcPr>
          <w:p w14:paraId="5E79828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RF AGC</w:t>
            </w:r>
          </w:p>
        </w:tc>
        <w:tc>
          <w:tcPr>
            <w:tcW w:w="0" w:type="auto"/>
            <w:vAlign w:val="center"/>
            <w:hideMark/>
          </w:tcPr>
          <w:p w14:paraId="76910EB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AGC Level</w:t>
            </w:r>
          </w:p>
        </w:tc>
        <w:tc>
          <w:tcPr>
            <w:tcW w:w="0" w:type="auto"/>
            <w:vAlign w:val="center"/>
            <w:hideMark/>
          </w:tcPr>
          <w:p w14:paraId="35EF747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E54441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Automatic Gain Control for RF. Usage: Auto adjust for signal strength.</w:t>
            </w:r>
          </w:p>
        </w:tc>
      </w:tr>
      <w:tr w:rsidR="00890F96" w:rsidRPr="00890F96" w14:paraId="6849ABEC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32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0x0A</w:t>
            </w:r>
          </w:p>
        </w:tc>
        <w:tc>
          <w:tcPr>
            <w:tcW w:w="0" w:type="auto"/>
            <w:vAlign w:val="center"/>
            <w:hideMark/>
          </w:tcPr>
          <w:p w14:paraId="4814DCB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AGC</w:t>
            </w:r>
          </w:p>
        </w:tc>
        <w:tc>
          <w:tcPr>
            <w:tcW w:w="0" w:type="auto"/>
            <w:vAlign w:val="center"/>
            <w:hideMark/>
          </w:tcPr>
          <w:p w14:paraId="636486D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AGC Level</w:t>
            </w:r>
          </w:p>
        </w:tc>
        <w:tc>
          <w:tcPr>
            <w:tcW w:w="0" w:type="auto"/>
            <w:vAlign w:val="center"/>
            <w:hideMark/>
          </w:tcPr>
          <w:p w14:paraId="2295B39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4172DE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AGC for IF stage. Subtlety: Balance with reg 0x09 to avoid distortion.</w:t>
            </w:r>
          </w:p>
        </w:tc>
      </w:tr>
      <w:tr w:rsidR="00890F96" w:rsidRPr="00890F96" w14:paraId="524D996C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59D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0x0B</w:t>
            </w:r>
          </w:p>
        </w:tc>
        <w:tc>
          <w:tcPr>
            <w:tcW w:w="0" w:type="auto"/>
            <w:vAlign w:val="center"/>
            <w:hideMark/>
          </w:tcPr>
          <w:p w14:paraId="7E65916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VOX Threshold</w:t>
            </w:r>
          </w:p>
        </w:tc>
        <w:tc>
          <w:tcPr>
            <w:tcW w:w="0" w:type="auto"/>
            <w:vAlign w:val="center"/>
            <w:hideMark/>
          </w:tcPr>
          <w:p w14:paraId="198740A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Threshold</w:t>
            </w:r>
          </w:p>
        </w:tc>
        <w:tc>
          <w:tcPr>
            <w:tcW w:w="0" w:type="auto"/>
            <w:vAlign w:val="center"/>
            <w:hideMark/>
          </w:tcPr>
          <w:p w14:paraId="74C74D3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1CE9D99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VOX activation threshold. Usage: Higher = less sensitive. Subtlety: Test with mic noise.</w:t>
            </w:r>
          </w:p>
        </w:tc>
      </w:tr>
      <w:tr w:rsidR="00890F96" w:rsidRPr="00890F96" w14:paraId="5D5D089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B21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0x0C</w:t>
            </w:r>
          </w:p>
        </w:tc>
        <w:tc>
          <w:tcPr>
            <w:tcW w:w="0" w:type="auto"/>
            <w:vAlign w:val="center"/>
            <w:hideMark/>
          </w:tcPr>
          <w:p w14:paraId="56D38E0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VOX Delay</w:t>
            </w:r>
          </w:p>
        </w:tc>
        <w:tc>
          <w:tcPr>
            <w:tcW w:w="0" w:type="auto"/>
            <w:vAlign w:val="center"/>
            <w:hideMark/>
          </w:tcPr>
          <w:p w14:paraId="0CFD219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Delay (0-15)</w:t>
            </w:r>
          </w:p>
        </w:tc>
        <w:tc>
          <w:tcPr>
            <w:tcW w:w="0" w:type="auto"/>
            <w:vAlign w:val="center"/>
            <w:hideMark/>
          </w:tcPr>
          <w:p w14:paraId="65FED01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7B82A0B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VOX hang time. Subtlety: Prevent premature TX off.</w:t>
            </w:r>
          </w:p>
        </w:tc>
      </w:tr>
      <w:tr w:rsidR="00890F96" w:rsidRPr="00890F96" w14:paraId="078DB7B8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516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0x0D</w:t>
            </w:r>
          </w:p>
        </w:tc>
        <w:tc>
          <w:tcPr>
            <w:tcW w:w="0" w:type="auto"/>
            <w:vAlign w:val="center"/>
            <w:hideMark/>
          </w:tcPr>
          <w:p w14:paraId="53E03C4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Audio Gain</w:t>
            </w:r>
          </w:p>
        </w:tc>
        <w:tc>
          <w:tcPr>
            <w:tcW w:w="0" w:type="auto"/>
            <w:vAlign w:val="center"/>
            <w:hideMark/>
          </w:tcPr>
          <w:p w14:paraId="5C764C4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Gain (0-31)</w:t>
            </w:r>
          </w:p>
        </w:tc>
        <w:tc>
          <w:tcPr>
            <w:tcW w:w="0" w:type="auto"/>
            <w:vAlign w:val="center"/>
            <w:hideMark/>
          </w:tcPr>
          <w:p w14:paraId="41595F1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1CA1D5A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Audio amplifier gain. Usage: Volume control. </w:t>
            </w: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Subtlety: Too high = distortion.</w:t>
            </w:r>
          </w:p>
        </w:tc>
      </w:tr>
      <w:tr w:rsidR="00890F96" w:rsidRPr="00890F96" w14:paraId="746AB1E4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B7B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0x0E</w:t>
            </w:r>
          </w:p>
        </w:tc>
        <w:tc>
          <w:tcPr>
            <w:tcW w:w="0" w:type="auto"/>
            <w:vAlign w:val="center"/>
            <w:hideMark/>
          </w:tcPr>
          <w:p w14:paraId="090E490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DAC Gain</w:t>
            </w:r>
          </w:p>
        </w:tc>
        <w:tc>
          <w:tcPr>
            <w:tcW w:w="0" w:type="auto"/>
            <w:vAlign w:val="center"/>
            <w:hideMark/>
          </w:tcPr>
          <w:p w14:paraId="0413EE4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Gain (0-15)</w:t>
            </w:r>
          </w:p>
        </w:tc>
        <w:tc>
          <w:tcPr>
            <w:tcW w:w="0" w:type="auto"/>
            <w:vAlign w:val="center"/>
            <w:hideMark/>
          </w:tcPr>
          <w:p w14:paraId="0BA7F84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45EB716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Digital Audio Converter gain. Usage: Fine audio adjustment.</w:t>
            </w:r>
          </w:p>
        </w:tc>
      </w:tr>
      <w:tr w:rsidR="00890F96" w:rsidRPr="00890F96" w14:paraId="5F57E8F6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757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0" w:type="auto"/>
            <w:vAlign w:val="center"/>
            <w:hideMark/>
          </w:tcPr>
          <w:p w14:paraId="36A2E10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MIC Gain</w:t>
            </w:r>
          </w:p>
        </w:tc>
        <w:tc>
          <w:tcPr>
            <w:tcW w:w="0" w:type="auto"/>
            <w:vAlign w:val="center"/>
            <w:hideMark/>
          </w:tcPr>
          <w:p w14:paraId="21A082B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Gain (0-31)</w:t>
            </w:r>
          </w:p>
        </w:tc>
        <w:tc>
          <w:tcPr>
            <w:tcW w:w="0" w:type="auto"/>
            <w:vAlign w:val="center"/>
            <w:hideMark/>
          </w:tcPr>
          <w:p w14:paraId="25C496C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1D83AE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Microphone gain. Usage: TX audio level. </w:t>
            </w: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Subtlety: Balance with VOX.</w:t>
            </w:r>
          </w:p>
        </w:tc>
      </w:tr>
      <w:tr w:rsidR="00890F96" w:rsidRPr="00890F96" w14:paraId="441F9702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FEA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0" w:type="auto"/>
            <w:vAlign w:val="center"/>
            <w:hideMark/>
          </w:tcPr>
          <w:p w14:paraId="37875DD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 High</w:t>
            </w:r>
          </w:p>
        </w:tc>
        <w:tc>
          <w:tcPr>
            <w:tcW w:w="0" w:type="auto"/>
            <w:vAlign w:val="center"/>
            <w:hideMark/>
          </w:tcPr>
          <w:p w14:paraId="5F27A18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Freq MSB</w:t>
            </w:r>
          </w:p>
        </w:tc>
        <w:tc>
          <w:tcPr>
            <w:tcW w:w="0" w:type="auto"/>
            <w:vAlign w:val="center"/>
            <w:hideMark/>
          </w:tcPr>
          <w:p w14:paraId="0E6D6AA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16A146A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Frequency MSB (31:24)</w:t>
            </w:r>
          </w:p>
        </w:tc>
      </w:tr>
      <w:tr w:rsidR="00890F96" w:rsidRPr="00890F96" w14:paraId="02CC18AE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FF9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0x11</w:t>
            </w:r>
          </w:p>
        </w:tc>
        <w:tc>
          <w:tcPr>
            <w:tcW w:w="0" w:type="auto"/>
            <w:vAlign w:val="center"/>
            <w:hideMark/>
          </w:tcPr>
          <w:p w14:paraId="5A8B2CB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 High-Mid</w:t>
            </w:r>
          </w:p>
        </w:tc>
        <w:tc>
          <w:tcPr>
            <w:tcW w:w="0" w:type="auto"/>
            <w:vAlign w:val="center"/>
            <w:hideMark/>
          </w:tcPr>
          <w:p w14:paraId="283F139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Freq (23:16)</w:t>
            </w:r>
          </w:p>
        </w:tc>
        <w:tc>
          <w:tcPr>
            <w:tcW w:w="0" w:type="auto"/>
            <w:vAlign w:val="center"/>
            <w:hideMark/>
          </w:tcPr>
          <w:p w14:paraId="16DE662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D020D7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Frequency high-mid byte</w:t>
            </w:r>
          </w:p>
        </w:tc>
      </w:tr>
      <w:tr w:rsidR="00890F96" w:rsidRPr="00890F96" w14:paraId="4F2E48B9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7B6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0x12</w:t>
            </w:r>
          </w:p>
        </w:tc>
        <w:tc>
          <w:tcPr>
            <w:tcW w:w="0" w:type="auto"/>
            <w:vAlign w:val="center"/>
            <w:hideMark/>
          </w:tcPr>
          <w:p w14:paraId="01197D4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 Low-Mid</w:t>
            </w:r>
          </w:p>
        </w:tc>
        <w:tc>
          <w:tcPr>
            <w:tcW w:w="0" w:type="auto"/>
            <w:vAlign w:val="center"/>
            <w:hideMark/>
          </w:tcPr>
          <w:p w14:paraId="49E8D8F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Freq (15:8)</w:t>
            </w:r>
          </w:p>
        </w:tc>
        <w:tc>
          <w:tcPr>
            <w:tcW w:w="0" w:type="auto"/>
            <w:vAlign w:val="center"/>
            <w:hideMark/>
          </w:tcPr>
          <w:p w14:paraId="04D7C44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491F9F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Frequency low-mid byte</w:t>
            </w:r>
          </w:p>
        </w:tc>
      </w:tr>
      <w:tr w:rsidR="00890F96" w:rsidRPr="00890F96" w14:paraId="44CB947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C78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0x13</w:t>
            </w:r>
          </w:p>
        </w:tc>
        <w:tc>
          <w:tcPr>
            <w:tcW w:w="0" w:type="auto"/>
            <w:vAlign w:val="center"/>
            <w:hideMark/>
          </w:tcPr>
          <w:p w14:paraId="0EFC977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Freq Low</w:t>
            </w:r>
          </w:p>
        </w:tc>
        <w:tc>
          <w:tcPr>
            <w:tcW w:w="0" w:type="auto"/>
            <w:vAlign w:val="center"/>
            <w:hideMark/>
          </w:tcPr>
          <w:p w14:paraId="0B4A590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Freq LSB (7:0)</w:t>
            </w:r>
          </w:p>
        </w:tc>
        <w:tc>
          <w:tcPr>
            <w:tcW w:w="0" w:type="auto"/>
            <w:vAlign w:val="center"/>
            <w:hideMark/>
          </w:tcPr>
          <w:p w14:paraId="3E4694B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4C3561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Frequency LSB. Subtlety: Full freq = (0x10&lt;&lt;24</w:t>
            </w:r>
          </w:p>
        </w:tc>
      </w:tr>
      <w:tr w:rsidR="00890F96" w:rsidRPr="00890F96" w14:paraId="4DF3ABF0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663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63BA078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RX/TX Mode</w:t>
            </w:r>
          </w:p>
        </w:tc>
        <w:tc>
          <w:tcPr>
            <w:tcW w:w="0" w:type="auto"/>
            <w:vAlign w:val="center"/>
            <w:hideMark/>
          </w:tcPr>
          <w:p w14:paraId="72C06F3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 0: 0 = RX, 1 = TX</w:t>
            </w:r>
          </w:p>
        </w:tc>
        <w:tc>
          <w:tcPr>
            <w:tcW w:w="0" w:type="auto"/>
            <w:vAlign w:val="center"/>
            <w:hideMark/>
          </w:tcPr>
          <w:p w14:paraId="5B772CE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60376D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Mode switch. Usage: BK4819_RXMode() / TXMode(). Subtlety: Delay 10ms after switch.</w:t>
            </w:r>
          </w:p>
        </w:tc>
      </w:tr>
      <w:tr w:rsidR="00890F96" w:rsidRPr="00890F96" w14:paraId="64E0C44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041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0x15</w:t>
            </w:r>
          </w:p>
        </w:tc>
        <w:tc>
          <w:tcPr>
            <w:tcW w:w="0" w:type="auto"/>
            <w:vAlign w:val="center"/>
            <w:hideMark/>
          </w:tcPr>
          <w:p w14:paraId="6C626B8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TX Power</w:t>
            </w:r>
          </w:p>
        </w:tc>
        <w:tc>
          <w:tcPr>
            <w:tcW w:w="0" w:type="auto"/>
            <w:vAlign w:val="center"/>
            <w:hideMark/>
          </w:tcPr>
          <w:p w14:paraId="16C5081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Power (0-15)</w:t>
            </w:r>
          </w:p>
        </w:tc>
        <w:tc>
          <w:tcPr>
            <w:tcW w:w="0" w:type="auto"/>
            <w:vAlign w:val="center"/>
            <w:hideMark/>
          </w:tcPr>
          <w:p w14:paraId="1FD35A2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A366C2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TX power level. Usage: 0 = low, 15 = high. Subtlety: Depends on PA calibration.</w:t>
            </w:r>
          </w:p>
        </w:tc>
      </w:tr>
      <w:tr w:rsidR="00890F96" w:rsidRPr="00890F96" w14:paraId="41EFA030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A28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0x16</w:t>
            </w:r>
          </w:p>
        </w:tc>
        <w:tc>
          <w:tcPr>
            <w:tcW w:w="0" w:type="auto"/>
            <w:vAlign w:val="center"/>
            <w:hideMark/>
          </w:tcPr>
          <w:p w14:paraId="7482E5B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CTCSS/DCS Mode</w:t>
            </w:r>
          </w:p>
        </w:tc>
        <w:tc>
          <w:tcPr>
            <w:tcW w:w="0" w:type="auto"/>
            <w:vAlign w:val="center"/>
            <w:hideMark/>
          </w:tcPr>
          <w:p w14:paraId="5CB4758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Mode (0-5)</w:t>
            </w:r>
          </w:p>
        </w:tc>
        <w:tc>
          <w:tcPr>
            <w:tcW w:w="0" w:type="auto"/>
            <w:vAlign w:val="center"/>
            <w:hideMark/>
          </w:tcPr>
          <w:p w14:paraId="120E7FA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1443D4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0 = off, 1 = CTCSS TX, 2 = CTCSS RX, 3 = DCS TX, 4 = DCS RX, 5 = DCS inverted.</w:t>
            </w:r>
          </w:p>
        </w:tc>
      </w:tr>
      <w:tr w:rsidR="00890F96" w:rsidRPr="00890F96" w14:paraId="015C34B8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31A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0x17</w:t>
            </w:r>
          </w:p>
        </w:tc>
        <w:tc>
          <w:tcPr>
            <w:tcW w:w="0" w:type="auto"/>
            <w:vAlign w:val="center"/>
            <w:hideMark/>
          </w:tcPr>
          <w:p w14:paraId="7A3A697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CTCSS/DCS Code</w:t>
            </w:r>
          </w:p>
        </w:tc>
        <w:tc>
          <w:tcPr>
            <w:tcW w:w="0" w:type="auto"/>
            <w:vAlign w:val="center"/>
            <w:hideMark/>
          </w:tcPr>
          <w:p w14:paraId="2DED1B5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0-11: Code</w:t>
            </w:r>
          </w:p>
        </w:tc>
        <w:tc>
          <w:tcPr>
            <w:tcW w:w="0" w:type="auto"/>
            <w:vAlign w:val="center"/>
            <w:hideMark/>
          </w:tcPr>
          <w:p w14:paraId="7C3E2D5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785F76C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CTCSS frequency index or DCS code. Subtlety: Codes 0–50 for CTCSS (67–254Hz).</w:t>
            </w:r>
          </w:p>
        </w:tc>
      </w:tr>
      <w:tr w:rsidR="00890F96" w:rsidRPr="00890F96" w14:paraId="025CA76B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1F8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0x18</w:t>
            </w:r>
          </w:p>
        </w:tc>
        <w:tc>
          <w:tcPr>
            <w:tcW w:w="0" w:type="auto"/>
            <w:vAlign w:val="center"/>
            <w:hideMark/>
          </w:tcPr>
          <w:p w14:paraId="6149701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Scrambler Mode</w:t>
            </w:r>
          </w:p>
        </w:tc>
        <w:tc>
          <w:tcPr>
            <w:tcW w:w="0" w:type="auto"/>
            <w:vAlign w:val="center"/>
            <w:hideMark/>
          </w:tcPr>
          <w:p w14:paraId="595DCC7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Type (0-15)</w:t>
            </w:r>
          </w:p>
        </w:tc>
        <w:tc>
          <w:tcPr>
            <w:tcW w:w="0" w:type="auto"/>
            <w:vAlign w:val="center"/>
            <w:hideMark/>
          </w:tcPr>
          <w:p w14:paraId="7E79CE3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21E8FDC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Scrambler enable/type. Usage: 0 = off. </w:t>
            </w: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Subtlety: Key in 0x19.</w:t>
            </w:r>
          </w:p>
        </w:tc>
      </w:tr>
      <w:tr w:rsidR="00890F96" w:rsidRPr="00890F96" w14:paraId="76FE8C80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6B7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0x19</w:t>
            </w:r>
          </w:p>
        </w:tc>
        <w:tc>
          <w:tcPr>
            <w:tcW w:w="0" w:type="auto"/>
            <w:vAlign w:val="center"/>
            <w:hideMark/>
          </w:tcPr>
          <w:p w14:paraId="141AABE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Scrambler Key</w:t>
            </w:r>
          </w:p>
        </w:tc>
        <w:tc>
          <w:tcPr>
            <w:tcW w:w="0" w:type="auto"/>
            <w:vAlign w:val="center"/>
            <w:hideMark/>
          </w:tcPr>
          <w:p w14:paraId="5E413DB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Key</w:t>
            </w:r>
          </w:p>
        </w:tc>
        <w:tc>
          <w:tcPr>
            <w:tcW w:w="0" w:type="auto"/>
            <w:vAlign w:val="center"/>
            <w:hideMark/>
          </w:tcPr>
          <w:p w14:paraId="07EA7BC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499BBF1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Scrambler key. Subtlety: Different keys for TX/RX.</w:t>
            </w:r>
          </w:p>
        </w:tc>
      </w:tr>
      <w:tr w:rsidR="00890F96" w:rsidRPr="00890F96" w14:paraId="021E13F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FEB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0x1A</w:t>
            </w:r>
          </w:p>
        </w:tc>
        <w:tc>
          <w:tcPr>
            <w:tcW w:w="0" w:type="auto"/>
            <w:vAlign w:val="center"/>
            <w:hideMark/>
          </w:tcPr>
          <w:p w14:paraId="0A1881D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Compander Enable</w:t>
            </w:r>
          </w:p>
        </w:tc>
        <w:tc>
          <w:tcPr>
            <w:tcW w:w="0" w:type="auto"/>
            <w:vAlign w:val="center"/>
            <w:hideMark/>
          </w:tcPr>
          <w:p w14:paraId="6939899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 0: 1 = enable</w:t>
            </w:r>
          </w:p>
        </w:tc>
        <w:tc>
          <w:tcPr>
            <w:tcW w:w="0" w:type="auto"/>
            <w:vAlign w:val="center"/>
            <w:hideMark/>
          </w:tcPr>
          <w:p w14:paraId="5F5F5A9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8222CD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Audio compander. Usage: Reduces dynamic range for better modulation.</w:t>
            </w:r>
          </w:p>
        </w:tc>
      </w:tr>
      <w:tr w:rsidR="00890F96" w:rsidRPr="00890F96" w14:paraId="410BEF9A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7E0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0x1B</w:t>
            </w:r>
          </w:p>
        </w:tc>
        <w:tc>
          <w:tcPr>
            <w:tcW w:w="0" w:type="auto"/>
            <w:vAlign w:val="center"/>
            <w:hideMark/>
          </w:tcPr>
          <w:p w14:paraId="097C46A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VOX Level</w:t>
            </w:r>
          </w:p>
        </w:tc>
        <w:tc>
          <w:tcPr>
            <w:tcW w:w="0" w:type="auto"/>
            <w:vAlign w:val="center"/>
            <w:hideMark/>
          </w:tcPr>
          <w:p w14:paraId="7FAE83E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Level (0-15)</w:t>
            </w:r>
          </w:p>
        </w:tc>
        <w:tc>
          <w:tcPr>
            <w:tcW w:w="0" w:type="auto"/>
            <w:vAlign w:val="center"/>
            <w:hideMark/>
          </w:tcPr>
          <w:p w14:paraId="6507009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8AEB2B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VOX sensitivity. Subtlety: 0 = most sensitive.</w:t>
            </w:r>
          </w:p>
        </w:tc>
      </w:tr>
      <w:tr w:rsidR="00890F96" w:rsidRPr="00890F96" w14:paraId="635E4ACB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B2D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0x1C</w:t>
            </w:r>
          </w:p>
        </w:tc>
        <w:tc>
          <w:tcPr>
            <w:tcW w:w="0" w:type="auto"/>
            <w:vAlign w:val="center"/>
            <w:hideMark/>
          </w:tcPr>
          <w:p w14:paraId="7D2108B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TX Level</w:t>
            </w:r>
          </w:p>
        </w:tc>
        <w:tc>
          <w:tcPr>
            <w:tcW w:w="0" w:type="auto"/>
            <w:vAlign w:val="center"/>
            <w:hideMark/>
          </w:tcPr>
          <w:p w14:paraId="7759600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Level (0-15)</w:t>
            </w:r>
          </w:p>
        </w:tc>
        <w:tc>
          <w:tcPr>
            <w:tcW w:w="0" w:type="auto"/>
            <w:vAlign w:val="center"/>
            <w:hideMark/>
          </w:tcPr>
          <w:p w14:paraId="3AC5D8D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31B8F8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tone level.</w:t>
            </w:r>
          </w:p>
        </w:tc>
      </w:tr>
      <w:tr w:rsidR="00890F96" w:rsidRPr="00890F96" w14:paraId="4E35B73F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274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0x1D</w:t>
            </w:r>
          </w:p>
        </w:tc>
        <w:tc>
          <w:tcPr>
            <w:tcW w:w="0" w:type="auto"/>
            <w:vAlign w:val="center"/>
            <w:hideMark/>
          </w:tcPr>
          <w:p w14:paraId="3DB7F7A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RX Sensitivity</w:t>
            </w:r>
          </w:p>
        </w:tc>
        <w:tc>
          <w:tcPr>
            <w:tcW w:w="0" w:type="auto"/>
            <w:vAlign w:val="center"/>
            <w:hideMark/>
          </w:tcPr>
          <w:p w14:paraId="55A5B81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Sens (0-15)</w:t>
            </w:r>
          </w:p>
        </w:tc>
        <w:tc>
          <w:tcPr>
            <w:tcW w:w="0" w:type="auto"/>
            <w:vAlign w:val="center"/>
            <w:hideMark/>
          </w:tcPr>
          <w:p w14:paraId="5193F0B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3869CA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detection sensitivity.</w:t>
            </w:r>
          </w:p>
        </w:tc>
      </w:tr>
      <w:tr w:rsidR="00890F96" w:rsidRPr="00890F96" w14:paraId="7CD508C2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C54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0x1E</w:t>
            </w:r>
          </w:p>
        </w:tc>
        <w:tc>
          <w:tcPr>
            <w:tcW w:w="0" w:type="auto"/>
            <w:vAlign w:val="center"/>
            <w:hideMark/>
          </w:tcPr>
          <w:p w14:paraId="5A74030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Digit</w:t>
            </w:r>
          </w:p>
        </w:tc>
        <w:tc>
          <w:tcPr>
            <w:tcW w:w="0" w:type="auto"/>
            <w:vAlign w:val="center"/>
            <w:hideMark/>
          </w:tcPr>
          <w:p w14:paraId="2FA4A29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Digit (0-F)</w:t>
            </w:r>
          </w:p>
        </w:tc>
        <w:tc>
          <w:tcPr>
            <w:tcW w:w="0" w:type="auto"/>
            <w:vAlign w:val="center"/>
            <w:hideMark/>
          </w:tcPr>
          <w:p w14:paraId="59FD870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6E31855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DTMF digit for TX. Subtlety: 0–9, A–F.</w:t>
            </w:r>
          </w:p>
        </w:tc>
      </w:tr>
      <w:tr w:rsidR="00890F96" w:rsidRPr="00890F96" w14:paraId="4567D87B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F67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0x1F</w:t>
            </w:r>
          </w:p>
        </w:tc>
        <w:tc>
          <w:tcPr>
            <w:tcW w:w="0" w:type="auto"/>
            <w:vAlign w:val="center"/>
            <w:hideMark/>
          </w:tcPr>
          <w:p w14:paraId="79A5BE3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Duration</w:t>
            </w:r>
          </w:p>
        </w:tc>
        <w:tc>
          <w:tcPr>
            <w:tcW w:w="0" w:type="auto"/>
            <w:vAlign w:val="center"/>
            <w:hideMark/>
          </w:tcPr>
          <w:p w14:paraId="667E8B7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Duration</w:t>
            </w:r>
          </w:p>
        </w:tc>
        <w:tc>
          <w:tcPr>
            <w:tcW w:w="0" w:type="auto"/>
            <w:vAlign w:val="center"/>
            <w:hideMark/>
          </w:tcPr>
          <w:p w14:paraId="1FB9EFB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B2CEC0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DTMF tone length (ms). Subtlety: 50–200 ms typical.</w:t>
            </w:r>
          </w:p>
        </w:tc>
      </w:tr>
      <w:tr w:rsidR="00890F96" w:rsidRPr="00890F96" w14:paraId="18DE471E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BDE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0x20</w:t>
            </w:r>
          </w:p>
        </w:tc>
        <w:tc>
          <w:tcPr>
            <w:tcW w:w="0" w:type="auto"/>
            <w:vAlign w:val="center"/>
            <w:hideMark/>
          </w:tcPr>
          <w:p w14:paraId="6ACA0AE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RF Gain</w:t>
            </w:r>
          </w:p>
        </w:tc>
        <w:tc>
          <w:tcPr>
            <w:tcW w:w="0" w:type="auto"/>
            <w:vAlign w:val="center"/>
            <w:hideMark/>
          </w:tcPr>
          <w:p w14:paraId="641029E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Gain (0-7)</w:t>
            </w:r>
          </w:p>
        </w:tc>
        <w:tc>
          <w:tcPr>
            <w:tcW w:w="0" w:type="auto"/>
            <w:vAlign w:val="center"/>
            <w:hideMark/>
          </w:tcPr>
          <w:p w14:paraId="5B24B74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2A97B3E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RF gain. Subtlety: Interacts with AGC.</w:t>
            </w:r>
          </w:p>
        </w:tc>
      </w:tr>
      <w:tr w:rsidR="00890F96" w:rsidRPr="00890F96" w14:paraId="21FB2636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105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0x21</w:t>
            </w:r>
          </w:p>
        </w:tc>
        <w:tc>
          <w:tcPr>
            <w:tcW w:w="0" w:type="auto"/>
            <w:vAlign w:val="center"/>
            <w:hideMark/>
          </w:tcPr>
          <w:p w14:paraId="1A8E5CD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Gain</w:t>
            </w:r>
          </w:p>
        </w:tc>
        <w:tc>
          <w:tcPr>
            <w:tcW w:w="0" w:type="auto"/>
            <w:vAlign w:val="center"/>
            <w:hideMark/>
          </w:tcPr>
          <w:p w14:paraId="628C039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Gain (0-7)</w:t>
            </w:r>
          </w:p>
        </w:tc>
        <w:tc>
          <w:tcPr>
            <w:tcW w:w="0" w:type="auto"/>
            <w:vAlign w:val="center"/>
            <w:hideMark/>
          </w:tcPr>
          <w:p w14:paraId="307271C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183A26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gain.</w:t>
            </w:r>
          </w:p>
        </w:tc>
      </w:tr>
      <w:tr w:rsidR="00890F96" w:rsidRPr="00890F96" w14:paraId="3B522F7F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ADB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0x22</w:t>
            </w:r>
          </w:p>
        </w:tc>
        <w:tc>
          <w:tcPr>
            <w:tcW w:w="0" w:type="auto"/>
            <w:vAlign w:val="center"/>
            <w:hideMark/>
          </w:tcPr>
          <w:p w14:paraId="7E157BD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RF AGC Threshold</w:t>
            </w:r>
          </w:p>
        </w:tc>
        <w:tc>
          <w:tcPr>
            <w:tcW w:w="0" w:type="auto"/>
            <w:vAlign w:val="center"/>
            <w:hideMark/>
          </w:tcPr>
          <w:p w14:paraId="193C38A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Threshold</w:t>
            </w:r>
          </w:p>
        </w:tc>
        <w:tc>
          <w:tcPr>
            <w:tcW w:w="0" w:type="auto"/>
            <w:vAlign w:val="center"/>
            <w:hideMark/>
          </w:tcPr>
          <w:p w14:paraId="365620D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21364DC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RF AGC threshold. Subtlety: Lower = faster AGC.</w:t>
            </w:r>
          </w:p>
        </w:tc>
      </w:tr>
      <w:tr w:rsidR="00890F96" w:rsidRPr="00890F96" w14:paraId="2C9FE144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E61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0x23</w:t>
            </w:r>
          </w:p>
        </w:tc>
        <w:tc>
          <w:tcPr>
            <w:tcW w:w="0" w:type="auto"/>
            <w:vAlign w:val="center"/>
            <w:hideMark/>
          </w:tcPr>
          <w:p w14:paraId="002AE63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AGC Threshold</w:t>
            </w:r>
          </w:p>
        </w:tc>
        <w:tc>
          <w:tcPr>
            <w:tcW w:w="0" w:type="auto"/>
            <w:vAlign w:val="center"/>
            <w:hideMark/>
          </w:tcPr>
          <w:p w14:paraId="08CF26E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Threshold</w:t>
            </w:r>
          </w:p>
        </w:tc>
        <w:tc>
          <w:tcPr>
            <w:tcW w:w="0" w:type="auto"/>
            <w:vAlign w:val="center"/>
            <w:hideMark/>
          </w:tcPr>
          <w:p w14:paraId="0E14FC23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561988B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AGC threshold.</w:t>
            </w:r>
          </w:p>
        </w:tc>
      </w:tr>
      <w:tr w:rsidR="00890F96" w:rsidRPr="00890F96" w14:paraId="42E87C89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AFA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0x24</w:t>
            </w:r>
          </w:p>
        </w:tc>
        <w:tc>
          <w:tcPr>
            <w:tcW w:w="0" w:type="auto"/>
            <w:vAlign w:val="center"/>
            <w:hideMark/>
          </w:tcPr>
          <w:p w14:paraId="4C0BFA6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Noise Threshold</w:t>
            </w:r>
          </w:p>
        </w:tc>
        <w:tc>
          <w:tcPr>
            <w:tcW w:w="0" w:type="auto"/>
            <w:vAlign w:val="center"/>
            <w:hideMark/>
          </w:tcPr>
          <w:p w14:paraId="0292E4E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Threshold</w:t>
            </w:r>
          </w:p>
        </w:tc>
        <w:tc>
          <w:tcPr>
            <w:tcW w:w="0" w:type="auto"/>
            <w:vAlign w:val="center"/>
            <w:hideMark/>
          </w:tcPr>
          <w:p w14:paraId="5863C8A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714C57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Noise canceller threshold.</w:t>
            </w:r>
          </w:p>
        </w:tc>
      </w:tr>
      <w:tr w:rsidR="00890F96" w:rsidRPr="00890F96" w14:paraId="0853A6A7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7BD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0x25</w:t>
            </w:r>
          </w:p>
        </w:tc>
        <w:tc>
          <w:tcPr>
            <w:tcW w:w="0" w:type="auto"/>
            <w:vAlign w:val="center"/>
            <w:hideMark/>
          </w:tcPr>
          <w:p w14:paraId="1CE1F2C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Squelch Threshold</w:t>
            </w:r>
          </w:p>
        </w:tc>
        <w:tc>
          <w:tcPr>
            <w:tcW w:w="0" w:type="auto"/>
            <w:vAlign w:val="center"/>
            <w:hideMark/>
          </w:tcPr>
          <w:p w14:paraId="232B5F9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0-5: Threshold</w:t>
            </w:r>
          </w:p>
        </w:tc>
        <w:tc>
          <w:tcPr>
            <w:tcW w:w="0" w:type="auto"/>
            <w:vAlign w:val="center"/>
            <w:hideMark/>
          </w:tcPr>
          <w:p w14:paraId="51FEC62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3605672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Squelch threshold. Subtlety: Combine with 0x08 for fine SQL.</w:t>
            </w:r>
          </w:p>
        </w:tc>
      </w:tr>
      <w:tr w:rsidR="00890F96" w:rsidRPr="00890F96" w14:paraId="6173592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19D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0x26</w:t>
            </w:r>
          </w:p>
        </w:tc>
        <w:tc>
          <w:tcPr>
            <w:tcW w:w="0" w:type="auto"/>
            <w:vAlign w:val="center"/>
            <w:hideMark/>
          </w:tcPr>
          <w:p w14:paraId="3944A698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RSSI (Read Only)</w:t>
            </w:r>
          </w:p>
        </w:tc>
        <w:tc>
          <w:tcPr>
            <w:tcW w:w="0" w:type="auto"/>
            <w:vAlign w:val="center"/>
            <w:hideMark/>
          </w:tcPr>
          <w:p w14:paraId="19B7E12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RSSI (0-255)</w:t>
            </w:r>
          </w:p>
        </w:tc>
        <w:tc>
          <w:tcPr>
            <w:tcW w:w="0" w:type="auto"/>
            <w:vAlign w:val="center"/>
            <w:hideMark/>
          </w:tcPr>
          <w:p w14:paraId="3E443C2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5AC562F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Current RSSI. Subtlety: -130 dBm ~ 0, -60 dBm ~ 255.</w:t>
            </w:r>
          </w:p>
        </w:tc>
      </w:tr>
      <w:tr w:rsidR="00890F96" w:rsidRPr="00890F96" w14:paraId="3B57D077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085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0x27</w:t>
            </w:r>
          </w:p>
        </w:tc>
        <w:tc>
          <w:tcPr>
            <w:tcW w:w="0" w:type="auto"/>
            <w:vAlign w:val="center"/>
            <w:hideMark/>
          </w:tcPr>
          <w:p w14:paraId="7118AD4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RF AGC Status</w:t>
            </w:r>
          </w:p>
        </w:tc>
        <w:tc>
          <w:tcPr>
            <w:tcW w:w="0" w:type="auto"/>
            <w:vAlign w:val="center"/>
            <w:hideMark/>
          </w:tcPr>
          <w:p w14:paraId="5ABCF3F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AGC Level</w:t>
            </w:r>
          </w:p>
        </w:tc>
        <w:tc>
          <w:tcPr>
            <w:tcW w:w="0" w:type="auto"/>
            <w:vAlign w:val="center"/>
            <w:hideMark/>
          </w:tcPr>
          <w:p w14:paraId="1DE8C70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0627AE5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Current RF AGC level.</w:t>
            </w:r>
          </w:p>
        </w:tc>
      </w:tr>
      <w:tr w:rsidR="00890F96" w:rsidRPr="00890F96" w14:paraId="53610DF0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3A0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0x28</w:t>
            </w:r>
          </w:p>
        </w:tc>
        <w:tc>
          <w:tcPr>
            <w:tcW w:w="0" w:type="auto"/>
            <w:vAlign w:val="center"/>
            <w:hideMark/>
          </w:tcPr>
          <w:p w14:paraId="1EF0CFE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IF AGC Status</w:t>
            </w:r>
          </w:p>
        </w:tc>
        <w:tc>
          <w:tcPr>
            <w:tcW w:w="0" w:type="auto"/>
            <w:vAlign w:val="center"/>
            <w:hideMark/>
          </w:tcPr>
          <w:p w14:paraId="1763A55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AGC Level</w:t>
            </w:r>
          </w:p>
        </w:tc>
        <w:tc>
          <w:tcPr>
            <w:tcW w:w="0" w:type="auto"/>
            <w:vAlign w:val="center"/>
            <w:hideMark/>
          </w:tcPr>
          <w:p w14:paraId="64CA895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4904ACA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Current IF AGC level.</w:t>
            </w:r>
          </w:p>
        </w:tc>
      </w:tr>
      <w:tr w:rsidR="00890F96" w:rsidRPr="00890F96" w14:paraId="42E11EB2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6A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0x29</w:t>
            </w:r>
          </w:p>
        </w:tc>
        <w:tc>
          <w:tcPr>
            <w:tcW w:w="0" w:type="auto"/>
            <w:vAlign w:val="center"/>
            <w:hideMark/>
          </w:tcPr>
          <w:p w14:paraId="0B1AA60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VOX Status</w:t>
            </w:r>
          </w:p>
        </w:tc>
        <w:tc>
          <w:tcPr>
            <w:tcW w:w="0" w:type="auto"/>
            <w:vAlign w:val="center"/>
            <w:hideMark/>
          </w:tcPr>
          <w:p w14:paraId="18607A4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VOX Level</w:t>
            </w:r>
          </w:p>
        </w:tc>
        <w:tc>
          <w:tcPr>
            <w:tcW w:w="0" w:type="auto"/>
            <w:vAlign w:val="center"/>
            <w:hideMark/>
          </w:tcPr>
          <w:p w14:paraId="48404C9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65C7F3C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Current VOX level. Subtlety: Read to check VOX trigger.</w:t>
            </w:r>
          </w:p>
        </w:tc>
      </w:tr>
      <w:tr w:rsidR="00890F96" w:rsidRPr="00890F96" w14:paraId="1C852405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6BF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0x2A</w:t>
            </w:r>
          </w:p>
        </w:tc>
        <w:tc>
          <w:tcPr>
            <w:tcW w:w="0" w:type="auto"/>
            <w:vAlign w:val="center"/>
            <w:hideMark/>
          </w:tcPr>
          <w:p w14:paraId="6E32437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DTMF Digit Read</w:t>
            </w:r>
          </w:p>
        </w:tc>
        <w:tc>
          <w:tcPr>
            <w:tcW w:w="0" w:type="auto"/>
            <w:vAlign w:val="center"/>
            <w:hideMark/>
          </w:tcPr>
          <w:p w14:paraId="195215E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0-3: Digit (0-F)</w:t>
            </w:r>
          </w:p>
        </w:tc>
        <w:tc>
          <w:tcPr>
            <w:tcW w:w="0" w:type="auto"/>
            <w:vAlign w:val="center"/>
            <w:hideMark/>
          </w:tcPr>
          <w:p w14:paraId="7D1FF0D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4D67A72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Detected DTMF digit.</w:t>
            </w:r>
          </w:p>
        </w:tc>
      </w:tr>
      <w:tr w:rsidR="00890F96" w:rsidRPr="00890F96" w14:paraId="61A557AD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8FE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0x2B</w:t>
            </w:r>
          </w:p>
        </w:tc>
        <w:tc>
          <w:tcPr>
            <w:tcW w:w="0" w:type="auto"/>
            <w:vAlign w:val="center"/>
            <w:hideMark/>
          </w:tcPr>
          <w:p w14:paraId="7B74AB0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CTCSS/DCS Code Read</w:t>
            </w:r>
          </w:p>
        </w:tc>
        <w:tc>
          <w:tcPr>
            <w:tcW w:w="0" w:type="auto"/>
            <w:vAlign w:val="center"/>
            <w:hideMark/>
          </w:tcPr>
          <w:p w14:paraId="45D2B73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0-11: Code</w:t>
            </w:r>
          </w:p>
        </w:tc>
        <w:tc>
          <w:tcPr>
            <w:tcW w:w="0" w:type="auto"/>
            <w:vAlign w:val="center"/>
            <w:hideMark/>
          </w:tcPr>
          <w:p w14:paraId="3FCA7F6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5685AF5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Detected CTCSS/DCS code.</w:t>
            </w:r>
          </w:p>
        </w:tc>
      </w:tr>
      <w:tr w:rsidR="00890F96" w:rsidRPr="00890F96" w14:paraId="7404698B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805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0x2C</w:t>
            </w:r>
          </w:p>
        </w:tc>
        <w:tc>
          <w:tcPr>
            <w:tcW w:w="0" w:type="auto"/>
            <w:vAlign w:val="center"/>
            <w:hideMark/>
          </w:tcPr>
          <w:p w14:paraId="634519B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Scrambler Key Read</w:t>
            </w:r>
          </w:p>
        </w:tc>
        <w:tc>
          <w:tcPr>
            <w:tcW w:w="0" w:type="auto"/>
            <w:vAlign w:val="center"/>
            <w:hideMark/>
          </w:tcPr>
          <w:p w14:paraId="6CF85D5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Key</w:t>
            </w:r>
          </w:p>
        </w:tc>
        <w:tc>
          <w:tcPr>
            <w:tcW w:w="0" w:type="auto"/>
            <w:vAlign w:val="center"/>
            <w:hideMark/>
          </w:tcPr>
          <w:p w14:paraId="0F21C6F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1DDAF56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Detected scrambler key.</w:t>
            </w:r>
          </w:p>
        </w:tc>
      </w:tr>
      <w:tr w:rsidR="00890F96" w:rsidRPr="00890F96" w14:paraId="1F80B0D8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FB7F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0x2D</w:t>
            </w:r>
          </w:p>
        </w:tc>
        <w:tc>
          <w:tcPr>
            <w:tcW w:w="0" w:type="auto"/>
            <w:vAlign w:val="center"/>
            <w:hideMark/>
          </w:tcPr>
          <w:p w14:paraId="2C2A16AC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Audio Gain Status</w:t>
            </w:r>
          </w:p>
        </w:tc>
        <w:tc>
          <w:tcPr>
            <w:tcW w:w="0" w:type="auto"/>
            <w:vAlign w:val="center"/>
            <w:hideMark/>
          </w:tcPr>
          <w:p w14:paraId="65B48EA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0-4: Gain</w:t>
            </w:r>
          </w:p>
        </w:tc>
        <w:tc>
          <w:tcPr>
            <w:tcW w:w="0" w:type="auto"/>
            <w:vAlign w:val="center"/>
            <w:hideMark/>
          </w:tcPr>
          <w:p w14:paraId="5AD1E2D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40F8AFE5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Current audio gain.</w:t>
            </w:r>
          </w:p>
        </w:tc>
      </w:tr>
      <w:tr w:rsidR="00890F96" w:rsidRPr="00890F96" w14:paraId="55AFFBD7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215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0x2E</w:t>
            </w:r>
          </w:p>
        </w:tc>
        <w:tc>
          <w:tcPr>
            <w:tcW w:w="0" w:type="auto"/>
            <w:vAlign w:val="center"/>
            <w:hideMark/>
          </w:tcPr>
          <w:p w14:paraId="3DC4DC6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Battery Voltage</w:t>
            </w:r>
          </w:p>
        </w:tc>
        <w:tc>
          <w:tcPr>
            <w:tcW w:w="0" w:type="auto"/>
            <w:vAlign w:val="center"/>
            <w:hideMark/>
          </w:tcPr>
          <w:p w14:paraId="44480E1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0-11: Voltage</w:t>
            </w:r>
          </w:p>
        </w:tc>
        <w:tc>
          <w:tcPr>
            <w:tcW w:w="0" w:type="auto"/>
            <w:vAlign w:val="center"/>
            <w:hideMark/>
          </w:tcPr>
          <w:p w14:paraId="1B509A4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7E3BC2E0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Battery voltage (mV). Subtlety: Read every 1s for battery level.</w:t>
            </w:r>
          </w:p>
        </w:tc>
      </w:tr>
      <w:tr w:rsidR="00890F96" w:rsidRPr="00890F96" w14:paraId="58B10C2B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59AB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0x2F</w:t>
            </w:r>
          </w:p>
        </w:tc>
        <w:tc>
          <w:tcPr>
            <w:tcW w:w="0" w:type="auto"/>
            <w:vAlign w:val="center"/>
            <w:hideMark/>
          </w:tcPr>
          <w:p w14:paraId="2745EAE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051B4CD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Bits 0-7: Temp</w:t>
            </w:r>
          </w:p>
        </w:tc>
        <w:tc>
          <w:tcPr>
            <w:tcW w:w="0" w:type="auto"/>
            <w:vAlign w:val="center"/>
            <w:hideMark/>
          </w:tcPr>
          <w:p w14:paraId="1991F33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R/O</w:t>
            </w:r>
          </w:p>
        </w:tc>
        <w:tc>
          <w:tcPr>
            <w:tcW w:w="0" w:type="auto"/>
            <w:vAlign w:val="center"/>
            <w:hideMark/>
          </w:tcPr>
          <w:p w14:paraId="0F2D520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Chip temperature (°C). Subtlety: Accuracy ±5°C.</w:t>
            </w:r>
          </w:p>
        </w:tc>
      </w:tr>
      <w:tr w:rsidR="00890F96" w:rsidRPr="00890F96" w14:paraId="15995F07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B2D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0x30-0x3F</w:t>
            </w:r>
          </w:p>
        </w:tc>
        <w:tc>
          <w:tcPr>
            <w:tcW w:w="0" w:type="auto"/>
            <w:vAlign w:val="center"/>
            <w:hideMark/>
          </w:tcPr>
          <w:p w14:paraId="1CD617E2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Calibration Registers</w:t>
            </w:r>
          </w:p>
        </w:tc>
        <w:tc>
          <w:tcPr>
            <w:tcW w:w="0" w:type="auto"/>
            <w:vAlign w:val="center"/>
            <w:hideMark/>
          </w:tcPr>
          <w:p w14:paraId="5C5F05E7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Various calibration values</w:t>
            </w:r>
          </w:p>
        </w:tc>
        <w:tc>
          <w:tcPr>
            <w:tcW w:w="0" w:type="auto"/>
            <w:vAlign w:val="center"/>
            <w:hideMark/>
          </w:tcPr>
          <w:p w14:paraId="44724FBA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7069601E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Factory calibration (RF, IF, VCO, etc.). Subtlety: Do not change without backup!</w:t>
            </w:r>
          </w:p>
        </w:tc>
      </w:tr>
      <w:tr w:rsidR="00890F96" w:rsidRPr="00890F96" w14:paraId="1B4C3772" w14:textId="77777777" w:rsidTr="0089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5A6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0x40-0x7F</w:t>
            </w:r>
          </w:p>
        </w:tc>
        <w:tc>
          <w:tcPr>
            <w:tcW w:w="0" w:type="auto"/>
            <w:vAlign w:val="center"/>
            <w:hideMark/>
          </w:tcPr>
          <w:p w14:paraId="0E9BC024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Duplicate Registers for Dual Mode</w:t>
            </w:r>
          </w:p>
        </w:tc>
        <w:tc>
          <w:tcPr>
            <w:tcW w:w="0" w:type="auto"/>
            <w:vAlign w:val="center"/>
            <w:hideMark/>
          </w:tcPr>
          <w:p w14:paraId="0826EAB1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Similar to 0x00-0x3F</w:t>
            </w:r>
          </w:p>
        </w:tc>
        <w:tc>
          <w:tcPr>
            <w:tcW w:w="0" w:type="auto"/>
            <w:vAlign w:val="center"/>
            <w:hideMark/>
          </w:tcPr>
          <w:p w14:paraId="580631F6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eastAsia="ru-RU"/>
              </w:rPr>
              <w:t>R/W</w:t>
            </w:r>
          </w:p>
        </w:tc>
        <w:tc>
          <w:tcPr>
            <w:tcW w:w="0" w:type="auto"/>
            <w:vAlign w:val="center"/>
            <w:hideMark/>
          </w:tcPr>
          <w:p w14:paraId="00B783E9" w14:textId="77777777" w:rsidR="00890F96" w:rsidRPr="00890F96" w:rsidRDefault="00890F96" w:rsidP="00890F9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90F96">
              <w:rPr>
                <w:rFonts w:eastAsia="Times New Roman" w:cs="Times New Roman"/>
                <w:sz w:val="24"/>
                <w:szCs w:val="24"/>
                <w:lang w:val="en-US" w:eastAsia="ru-RU"/>
              </w:rPr>
              <w:t>Duplicate set for second VFO or advanced modes. Subtlety: Used in dual-watch.</w:t>
            </w:r>
          </w:p>
        </w:tc>
      </w:tr>
    </w:tbl>
    <w:p w14:paraId="55F7D3ED" w14:textId="77777777" w:rsidR="00890F96" w:rsidRPr="00890F96" w:rsidRDefault="00890F96" w:rsidP="00890F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90F96">
        <w:rPr>
          <w:rFonts w:eastAsia="Times New Roman" w:cs="Times New Roman"/>
          <w:b/>
          <w:bCs/>
          <w:sz w:val="27"/>
          <w:szCs w:val="27"/>
          <w:lang w:eastAsia="ru-RU"/>
        </w:rPr>
        <w:t>Пояснения и тонкости:</w:t>
      </w:r>
    </w:p>
    <w:p w14:paraId="1F8A0354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eastAsia="ru-RU"/>
        </w:rPr>
        <w:t>Calibration Registers (0x30-0x3F):</w:t>
      </w:r>
      <w:r w:rsidRPr="00890F96">
        <w:rPr>
          <w:rFonts w:eastAsia="Times New Roman" w:cs="Times New Roman"/>
          <w:sz w:val="24"/>
          <w:szCs w:val="24"/>
          <w:lang w:eastAsia="ru-RU"/>
        </w:rPr>
        <w:t xml:space="preserve"> Эти регистры содержат заводские калибровочные значения (RF gain, VCO, IF, power, etc.). Изменение может сломать рацию (слабый RX/TX, нет сигнала). Всегда</w:t>
      </w:r>
      <w:r w:rsidRPr="00890F96">
        <w:rPr>
          <w:rFonts w:ascii="MS Mincho" w:eastAsia="MS Mincho" w:hAnsi="MS Mincho" w:cs="MS Mincho" w:hint="eastAsia"/>
          <w:sz w:val="24"/>
          <w:szCs w:val="24"/>
          <w:lang w:eastAsia="ru-RU"/>
        </w:rPr>
        <w:t>バックアップ</w:t>
      </w:r>
      <w:r w:rsidRPr="00890F96">
        <w:rPr>
          <w:rFonts w:eastAsia="Times New Roman" w:cs="Times New Roman"/>
          <w:sz w:val="24"/>
          <w:szCs w:val="24"/>
          <w:lang w:eastAsia="ru-RU"/>
        </w:rPr>
        <w:t xml:space="preserve"> EEPROM перед экспериментами.</w:t>
      </w:r>
    </w:p>
    <w:p w14:paraId="0CAE6F9B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Frequency Setting: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Частота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90F96">
        <w:rPr>
          <w:rFonts w:eastAsia="Times New Roman" w:cs="Times New Roman"/>
          <w:sz w:val="24"/>
          <w:szCs w:val="24"/>
          <w:lang w:eastAsia="ru-RU"/>
        </w:rPr>
        <w:t>в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32-bit </w:t>
      </w:r>
      <w:r w:rsidRPr="00890F96">
        <w:rPr>
          <w:rFonts w:eastAsia="Times New Roman" w:cs="Times New Roman"/>
          <w:sz w:val="24"/>
          <w:szCs w:val="24"/>
          <w:lang w:eastAsia="ru-RU"/>
        </w:rPr>
        <w:t>формате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(0x10-0x13 or 0x70-0x73). </w:t>
      </w:r>
      <w:r w:rsidRPr="00890F96">
        <w:rPr>
          <w:rFonts w:eastAsia="Times New Roman" w:cs="Times New Roman"/>
          <w:sz w:val="24"/>
          <w:szCs w:val="24"/>
          <w:lang w:eastAsia="ru-RU"/>
        </w:rPr>
        <w:t>Формула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>: Freq (MHz) = value * 5e-6 (for 5 kHz step). Subtlety: Write frequency before enabling RX/TX to avoid glitch.</w:t>
      </w:r>
    </w:p>
    <w:p w14:paraId="1AFC48BB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AGC and Squelch: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Regs 0x06-0x09, 0x22-0x25 are key for sensitivity. </w:t>
      </w:r>
      <w:r w:rsidRPr="00890F96">
        <w:rPr>
          <w:rFonts w:eastAsia="Times New Roman" w:cs="Times New Roman"/>
          <w:sz w:val="24"/>
          <w:szCs w:val="24"/>
          <w:lang w:eastAsia="ru-RU"/>
        </w:rPr>
        <w:t>Subtlety: Over-tuning can cause interference or battery drain.</w:t>
      </w:r>
    </w:p>
    <w:p w14:paraId="5B7EE2FB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VOX: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Regs 0x0B-0x0C, 0x1B. Subtlety: In noisy environments, set higher threshold to avoid false triggers. </w:t>
      </w:r>
      <w:r w:rsidRPr="00890F96">
        <w:rPr>
          <w:rFonts w:eastAsia="Times New Roman" w:cs="Times New Roman"/>
          <w:sz w:val="24"/>
          <w:szCs w:val="24"/>
          <w:lang w:eastAsia="ru-RU"/>
        </w:rPr>
        <w:t>Read reg 0x29 to monitor.</w:t>
      </w:r>
    </w:p>
    <w:p w14:paraId="2DD6A81A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DTMF: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Regs 0x1C-0x1F. Subtlety: Tone duration too short = not detected, too long = battery drain.</w:t>
      </w:r>
    </w:p>
    <w:p w14:paraId="1EFBBD06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Scrambler: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Regs 0x18-0x19. Subtlety: Key must match on RX/TX, or voice will be garbled. </w:t>
      </w:r>
      <w:r w:rsidRPr="00890F96">
        <w:rPr>
          <w:rFonts w:eastAsia="Times New Roman" w:cs="Times New Roman"/>
          <w:sz w:val="24"/>
          <w:szCs w:val="24"/>
          <w:lang w:eastAsia="ru-RU"/>
        </w:rPr>
        <w:t>Only basic scrambling.</w:t>
      </w:r>
    </w:p>
    <w:p w14:paraId="3A8F3EE9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val="en-US" w:eastAsia="ru-RU"/>
        </w:rPr>
        <w:t>Read-Only Regs (0x26-0x2F):</w:t>
      </w:r>
      <w:r w:rsidRPr="00890F96">
        <w:rPr>
          <w:rFonts w:eastAsia="Times New Roman" w:cs="Times New Roman"/>
          <w:sz w:val="24"/>
          <w:szCs w:val="24"/>
          <w:lang w:val="en-US" w:eastAsia="ru-RU"/>
        </w:rPr>
        <w:t xml:space="preserve"> Use for monitoring (RSSI, battery, temp). Subtlety: RSSI is raw — calibrate with known signal for dBm.</w:t>
      </w:r>
    </w:p>
    <w:p w14:paraId="246D3F2C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eastAsia="ru-RU"/>
        </w:rPr>
        <w:t>Power Management:</w:t>
      </w:r>
      <w:r w:rsidRPr="00890F96">
        <w:rPr>
          <w:rFonts w:eastAsia="Times New Roman" w:cs="Times New Roman"/>
          <w:sz w:val="24"/>
          <w:szCs w:val="24"/>
          <w:lang w:eastAsia="ru-RU"/>
        </w:rPr>
        <w:t xml:space="preserve"> Always set reg 0x02 to power up before using RF regs. Subtlety: If not, high current draw or no signal.</w:t>
      </w:r>
    </w:p>
    <w:p w14:paraId="0E1D3C40" w14:textId="77777777" w:rsidR="00890F96" w:rsidRPr="00890F96" w:rsidRDefault="00890F96" w:rsidP="00890F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90F96">
        <w:rPr>
          <w:rFonts w:eastAsia="Times New Roman" w:cs="Times New Roman"/>
          <w:b/>
          <w:bCs/>
          <w:sz w:val="24"/>
          <w:szCs w:val="24"/>
          <w:lang w:eastAsia="ru-RU"/>
        </w:rPr>
        <w:t>Dual Registers (0x40-0x7F):</w:t>
      </w:r>
      <w:r w:rsidRPr="00890F96">
        <w:rPr>
          <w:rFonts w:eastAsia="Times New Roman" w:cs="Times New Roman"/>
          <w:sz w:val="24"/>
          <w:szCs w:val="24"/>
          <w:lang w:eastAsia="ru-RU"/>
        </w:rPr>
        <w:t xml:space="preserve"> Duplicate set for VFO B or dual-watch. Subtlety: Switch between sets for fast VFO change.</w:t>
      </w:r>
    </w:p>
    <w:p w14:paraId="00904848" w14:textId="77777777" w:rsidR="00F12C76" w:rsidRPr="00890F96" w:rsidRDefault="00F12C76" w:rsidP="00890F96"/>
    <w:sectPr w:rsidR="00F12C76" w:rsidRPr="00890F96" w:rsidSect="00890F96">
      <w:pgSz w:w="11906" w:h="16838" w:code="9"/>
      <w:pgMar w:top="567" w:right="850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B49"/>
    <w:multiLevelType w:val="multilevel"/>
    <w:tmpl w:val="CE5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02B5"/>
    <w:multiLevelType w:val="multilevel"/>
    <w:tmpl w:val="F77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C4FEF"/>
    <w:multiLevelType w:val="multilevel"/>
    <w:tmpl w:val="A0A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C1E5E"/>
    <w:multiLevelType w:val="multilevel"/>
    <w:tmpl w:val="584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44"/>
    <w:rsid w:val="00311E44"/>
    <w:rsid w:val="006C0B77"/>
    <w:rsid w:val="008242FF"/>
    <w:rsid w:val="00870751"/>
    <w:rsid w:val="00890F96"/>
    <w:rsid w:val="00922C48"/>
    <w:rsid w:val="00B915B7"/>
    <w:rsid w:val="00BF076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4364B-2A0E-4723-959B-493C35FC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7F5BF-5BB0-40CB-98B9-E90DDB097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OURO</dc:creator>
  <cp:keywords/>
  <dc:description/>
  <cp:lastModifiedBy>OURO</cp:lastModifiedBy>
  <cp:revision>2</cp:revision>
  <dcterms:created xsi:type="dcterms:W3CDTF">2026-02-11T21:21:00Z</dcterms:created>
  <dcterms:modified xsi:type="dcterms:W3CDTF">2026-02-11T21:22:00Z</dcterms:modified>
</cp:coreProperties>
</file>