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brasileiro</w:t>
      </w:r>
      <w:r>
        <w:rPr>
          <w:rFonts w:ascii="Arial" w:eastAsia="Arial" w:hAnsi="Arial" w:cs="Arial"/>
          <w:sz w:val="22"/>
          <w:szCs w:val="22"/>
        </w:rPr>
        <w:t>, solteiro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123.456.789-09, RG n.º </w:t>
      </w:r>
      <w:r w:rsidR="003C4073" w:rsidRPr="003C4073">
        <w:rPr>
          <w:rFonts w:ascii="Arial" w:eastAsia="Arial" w:hAnsi="Arial" w:cs="Arial"/>
          <w:sz w:val="22"/>
          <w:szCs w:val="22"/>
        </w:rPr>
        <w:t>12.345.678-X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Rua Armando Backx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123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Apto 32B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Demarchi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São Bernardo do Campo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  <w:t>SP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09811-410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João da Silva mezeces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consensual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2300,00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{{VALORREAIS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500,00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{{VALORENTRADA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450,00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</w:t>
      </w:r>
      <w:r w:rsidR="00892C37">
        <w:rPr>
          <w:rFonts w:ascii="Arial" w:eastAsia="Arial" w:hAnsi="Arial" w:cs="Arial"/>
          <w:b/>
          <w:sz w:val="22"/>
          <w:szCs w:val="22"/>
        </w:rPr>
        <w:t>VALORPARCELA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15/11/2025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  <w:t>15/02/2026</w:t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29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 mezeces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