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{{NOME}}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{{NACIONALDADE}}</w:t>
      </w:r>
      <w:r>
        <w:rPr>
          <w:rFonts w:ascii="Arial" w:eastAsia="Arial" w:hAnsi="Arial" w:cs="Arial"/>
          <w:sz w:val="22"/>
          <w:szCs w:val="22"/>
        </w:rPr>
        <w:t>, {{ESTADOCIVIL}}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{{NUMEROCPF}}, RG n.º </w:t>
      </w:r>
      <w:r w:rsidR="003C4073" w:rsidRPr="003C4073">
        <w:rPr>
          <w:rFonts w:ascii="Arial" w:eastAsia="Arial" w:hAnsi="Arial" w:cs="Arial"/>
          <w:sz w:val="22"/>
          <w:szCs w:val="22"/>
        </w:rPr>
        <w:t>{{NUMERORG}}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  <w:t>{{ENDERECORUA}}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  <w:t>{{ENDERECONUMERO}}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{{COMPLEMENTO}}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{{BAIRRO}}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  <w:t>{{ENDERECOCIDADE}}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  <w:t>{{ENDERECOESTADO}}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{{ENDERECOCEP}}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{{NOME}}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{{ACAOPROCESSO}}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{{VALORREAIS}}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{{VALORREAIS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{{VALORENTRADA}}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  <w:t>{{VALORENTRADA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{{NUMEROPARCELAS}}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{{VALORPARCELA}}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</w:t>
      </w:r>
      <w:r w:rsidR="00892C37">
        <w:rPr>
          <w:rFonts w:ascii="Arial" w:eastAsia="Arial" w:hAnsi="Arial" w:cs="Arial"/>
          <w:b/>
          <w:sz w:val="22"/>
          <w:szCs w:val="22"/>
        </w:rPr>
        <w:t>VALORPARCELA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  <w:t>{{VENCIMENTODIA}}</w:t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  <w:t>{{DATAPRIMEIRAPARCELA}}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  <w:t>{{DATAULTIMAPARCELA}}</w:t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{{DATACOMMESEXTENSO}}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{{NOME}}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