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(a), inscrito no CPF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NUMEROCPF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NUMERORG}}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RUA}}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NDERECONUMERO}}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COMPLEMENTO}}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BAIRRO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>,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CIDADE}}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ESTADO}}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DATACOMMESEXTENSO}}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