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2400"/>
        <w:jc w:val="center"/>
      </w:pPr>
      <w:r>
        <w:rPr>
          <w:b/>
          <w:bCs/>
          <w:color w:val="1F5F3A"/>
          <w:sz w:val="56"/>
          <w:szCs w:val="56"/>
        </w:rPr>
        <w:t xml:space="preserve">Guía de uso</w:t>
      </w:r>
    </w:p>
    <w:p>
      <w:pPr>
        <w:spacing w:after="200"/>
        <w:jc w:val="center"/>
      </w:pPr>
      <w:r>
        <w:rPr>
          <w:b/>
          <w:bCs/>
          <w:sz w:val="36"/>
          <w:szCs w:val="36"/>
        </w:rPr>
        <w:t xml:space="preserve">Aplicación de Seguimiento de Planes Sectoriales</w:t>
      </w:r>
    </w:p>
    <w:p>
      <w:pPr>
        <w:spacing w:after="1600"/>
        <w:jc w:val="center"/>
      </w:pPr>
      <w:r>
        <w:rPr>
          <w:i/>
          <w:iCs/>
          <w:color w:val="555555"/>
          <w:sz w:val="24"/>
          <w:szCs w:val="24"/>
        </w:rPr>
        <w:t xml:space="preserve">Departamento de Alimentación, Desarrollo Rural, Agricultura y Pesca</w:t>
      </w:r>
    </w:p>
    <w:p>
      <w:pPr>
        <w:spacing w:after="100"/>
        <w:jc w:val="center"/>
      </w:pPr>
      <w:r>
        <w:rPr>
          <w:color w:val="777777"/>
          <w:sz w:val="22"/>
          <w:szCs w:val="22"/>
        </w:rPr>
        <w:t xml:space="preserve">Gobierno Vasco · HAZI</w:t>
      </w:r>
    </w:p>
    <w:p>
      <w:r>
        <w:br w:type="page"/>
      </w:r>
    </w:p>
    <w:p>
      <w:pPr>
        <w:pStyle w:val="Heading1"/>
        <w:spacing w:after="200" w:before="360"/>
      </w:pPr>
      <w:r>
        <w:rPr>
          <w:b/>
          <w:bCs/>
          <w:color w:val="1F5F3A"/>
          <w:sz w:val="32"/>
          <w:szCs w:val="32"/>
        </w:rPr>
        <w:t xml:space="preserve">1. Introducción</w:t>
      </w:r>
    </w:p>
    <w:p>
      <w:pPr>
        <w:spacing w:after="120"/>
      </w:pPr>
      <w:r>
        <w:t xml:space="preserve">La aplicación de Seguimiento de Planes Sectoriales es una herramienta web del Departamento de Alimentación, Desarrollo Rural, Agricultura y Pesca del Gobierno Vasco, desarrollada con apoyo de HAZI. Su finalidad es centralizar el seguimiento operativo y ejecutivo de los distintos Planes Sectoriales del Departamento desde un único punto de consulta y edición.</w:t>
      </w:r>
    </w:p>
    <w:p>
      <w:pPr>
        <w:spacing w:after="120"/>
      </w:pPr>
      <w:r>
        <w:t xml:space="preserve">Actualmente incluye dos planes: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Estrategia de Relevo Generacional</w:t>
      </w:r>
      <w:r>
        <w:t xml:space="preserve"> (2025-2028)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Plan Sectorial de Patata de Consumo y Siembra en Euskadi</w:t>
      </w:r>
      <w:r>
        <w:t xml:space="preserve"> (2026-2030)</w:t>
      </w:r>
    </w:p>
    <w:p>
      <w:pPr>
        <w:spacing w:after="120"/>
      </w:pPr>
      <w:r>
        <w:t xml:space="preserve">Está prevista la incorporación progresiva de los planes sectoriales de Vacuno de Carne, Vacuno de Leche, Bebidas, Ovino Latxo, Ecológico e Invernaderos.</w:t>
      </w:r>
    </w:p>
    <w:p>
      <w:pPr>
        <w:pStyle w:val="Heading2"/>
        <w:spacing w:after="140" w:before="280"/>
      </w:pPr>
      <w:r>
        <w:rPr>
          <w:b/>
          <w:bCs/>
          <w:color w:val="1F5F3A"/>
          <w:sz w:val="26"/>
          <w:szCs w:val="26"/>
        </w:rPr>
        <w:t xml:space="preserve">A quién va dirigida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Personal técnico responsable de la ejecución de actuaciones (introduce datos).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Coordinadores de Plan (revisan estado y avance).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Dirección del Departamento (consulta vistas ejecutivas).</w:t>
      </w:r>
    </w:p>
    <w:p>
      <w:pPr>
        <w:pStyle w:val="Heading2"/>
        <w:spacing w:after="140" w:before="280"/>
      </w:pPr>
      <w:r>
        <w:rPr>
          <w:b/>
          <w:bCs/>
          <w:color w:val="1F5F3A"/>
          <w:sz w:val="26"/>
          <w:szCs w:val="26"/>
        </w:rPr>
        <w:t xml:space="preserve">Qué permite hacer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Consultar el alcance, presupuesto y estado de cada plan.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Actualizar estado, fechas y presupuesto de cada actuación.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Registrar anotaciones históricas (cortes de seguimiento).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Editar y consultar los indicadores (KPI) con sus valores y metas.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Obtener un resumen ejecutivo consolidado por plan.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Cargar planes nuevos y exportar el estado actual a Excel, todo desde la propia aplicación.</w:t>
      </w:r>
    </w:p>
    <w:p>
      <w:pPr>
        <w:pStyle w:val="Heading1"/>
        <w:spacing w:after="200" w:before="360"/>
      </w:pPr>
      <w:r>
        <w:rPr>
          <w:b/>
          <w:bCs/>
          <w:color w:val="1F5F3A"/>
          <w:sz w:val="32"/>
          <w:szCs w:val="32"/>
        </w:rPr>
        <w:t xml:space="preserve">2. Acceso e inicio</w:t>
      </w:r>
    </w:p>
    <w:p>
      <w:pPr>
        <w:spacing w:after="120"/>
      </w:pPr>
      <w:r>
        <w:t xml:space="preserve">La aplicación se abre desde el navegador en la dirección configurada (en entorno local, http://localhost:8501). Al cargar se muestra la portada con los logos del Gobierno Vasco y HAZI, el título de la aplicación, una descripción del alcance, un selector de Plan Sectorial y cuatro tarjetas de acceso a las secciones.</w:t>
      </w:r>
    </w:p>
    <w:p>
      <w:pPr>
        <w:pStyle w:val="Heading2"/>
        <w:spacing w:after="140" w:before="280"/>
      </w:pPr>
      <w:r>
        <w:rPr>
          <w:b/>
          <w:bCs/>
          <w:color w:val="1F5F3A"/>
          <w:sz w:val="26"/>
          <w:szCs w:val="26"/>
        </w:rPr>
        <w:t xml:space="preserve">Selección de Plan en la portada</w:t>
      </w:r>
    </w:p>
    <w:p>
      <w:pPr>
        <w:spacing w:after="120"/>
      </w:pPr>
      <w:r>
        <w:t xml:space="preserve">La portada incluye un desplegable central — "Selecciona el Plan Sectorial" — donde se elige el plan con el que se va a trabajar. La selección se mantiene para toda la sesión y se propaga automáticamente a todas las páginas: cuando se entra en cualquier sección, los datos mostrados son los del plan elegido en la portada.</w:t>
      </w:r>
    </w:p>
    <w:p>
      <w:pPr>
        <w:spacing w:after="120"/>
      </w:pPr>
      <w:r>
        <w:t xml:space="preserve">Para cambiar de plan, basta con volver a la portada (pestaña "app" del sidebar) y escoger otro en el desplegable. Bajo el título de cada página aparece, en gris discreto, el nombre del plan activo, para que el usuario siempre sepa qué plan está consultando.</w:t>
      </w:r>
    </w:p>
    <w:p>
      <w:pPr>
        <w:pStyle w:val="Heading2"/>
        <w:spacing w:after="140" w:before="280"/>
      </w:pPr>
      <w:r>
        <w:rPr>
          <w:b/>
          <w:bCs/>
          <w:color w:val="1F5F3A"/>
          <w:sz w:val="26"/>
          <w:szCs w:val="26"/>
        </w:rPr>
        <w:t xml:space="preserve">Navegación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Desde la portada: cada tarjeta tiene un enlace directo a la sección correspondiente.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Desde el menú lateral (sidebar): listado de páginas siempre visible. Permite saltar entre secciones.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Para volver a la portada: clic en "app" (primera entrada del menú lateral).</w:t>
      </w:r>
    </w:p>
    <w:p>
      <w:pPr>
        <w:pStyle w:val="Heading2"/>
        <w:spacing w:after="140" w:before="280"/>
      </w:pPr>
      <w:r>
        <w:rPr>
          <w:b/>
          <w:bCs/>
          <w:color w:val="1F5F3A"/>
          <w:sz w:val="26"/>
          <w:szCs w:val="26"/>
        </w:rPr>
        <w:t xml:space="preserve">Selector de idioma</w:t>
      </w:r>
    </w:p>
    <w:p>
      <w:pPr>
        <w:spacing w:after="120"/>
      </w:pPr>
      <w:r>
        <w:t xml:space="preserve">En la parte superior del sidebar hay un desplegable Idioma / Hizkuntza con dos opciones: Castellano y Euskera. La selección cambia inmediatamente los textos de la interfaz y se mantiene durante toda la sesión.</w:t>
      </w:r>
    </w:p>
    <w:p>
      <w:pPr>
        <w:spacing w:after="120"/>
      </w:pPr>
      <w:r>
        <w:t xml:space="preserve">Los contenidos de fondo (nombres de actuaciones, descripciones, observaciones) se muestran en el idioma en que estén grabados. Si solo existe versión castellana, se mostrará esa.</w:t>
      </w:r>
    </w:p>
    <w:p>
      <w:pPr>
        <w:pStyle w:val="Heading1"/>
        <w:spacing w:after="200" w:before="360"/>
      </w:pPr>
      <w:r>
        <w:rPr>
          <w:b/>
          <w:bCs/>
          <w:color w:val="1F5F3A"/>
          <w:sz w:val="32"/>
          <w:szCs w:val="32"/>
        </w:rPr>
        <w:t xml:space="preserve">3. Estructura general</w:t>
      </w:r>
    </w:p>
    <w:p>
      <w:pPr>
        <w:spacing w:after="120"/>
      </w:pPr>
      <w:r>
        <w:t xml:space="preserve">El sidebar muestra las páginas de la aplicación. Tras seleccionar un plan en la portada, las cinco páginas funcionales operan sobre ese plan: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AF0E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Entrada</w:t>
            </w:r>
          </w:p>
        </w:tc>
        <w:tc>
          <w:tcPr>
            <w:tcW w:type="dxa" w:w="5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AF0E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Función</w:t>
            </w:r>
          </w:p>
        </w:tc>
      </w:tr>
      <w:tr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Página principal (app)</w:t>
            </w:r>
          </w:p>
        </w:tc>
        <w:tc>
          <w:tcPr>
            <w:tcW w:type="dxa" w:w="5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Portada, presentación de la aplicación y selector de Plan</w:t>
            </w:r>
          </w:p>
        </w:tc>
      </w:tr>
      <w:tr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1 Visión general</w:t>
            </w:r>
          </w:p>
        </w:tc>
        <w:tc>
          <w:tcPr>
            <w:tcW w:type="dxa" w:w="5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Resumen por plan: métricas, presupuesto, actuaciones e indicadores (solo consulta)</w:t>
            </w:r>
          </w:p>
        </w:tc>
      </w:tr>
      <w:tr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2 Gestión actuaciones</w:t>
            </w:r>
          </w:p>
        </w:tc>
        <w:tc>
          <w:tcPr>
            <w:tcW w:type="dxa" w:w="5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Edición operativa: estado, presupuesto, fechas, historial</w:t>
            </w:r>
          </w:p>
        </w:tc>
      </w:tr>
      <w:tr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3 Indicadores</w:t>
            </w:r>
          </w:p>
        </w:tc>
        <w:tc>
          <w:tcPr>
            <w:tcW w:type="dxa" w:w="5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Edición y consulta de KPI (valores anuales y meta)</w:t>
            </w:r>
          </w:p>
        </w:tc>
      </w:tr>
      <w:tr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4 Resumen del Plan</w:t>
            </w:r>
          </w:p>
        </w:tc>
        <w:tc>
          <w:tcPr>
            <w:tcW w:type="dxa" w:w="5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Informe ejecutivo consolidado por plan</w:t>
            </w:r>
          </w:p>
        </w:tc>
      </w:tr>
      <w:tr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5 Administración</w:t>
            </w:r>
          </w:p>
        </w:tc>
        <w:tc>
          <w:tcPr>
            <w:tcW w:type="dxa" w:w="5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Carga (subir Excel) y exportación (descargar Excel) de planes completos</w:t>
            </w:r>
          </w:p>
        </w:tc>
      </w:tr>
    </w:tbl>
    <w:p>
      <w:pPr>
        <w:pStyle w:val="Heading1"/>
        <w:spacing w:after="200" w:before="360"/>
      </w:pPr>
      <w:r>
        <w:rPr>
          <w:b/>
          <w:bCs/>
          <w:color w:val="1F5F3A"/>
          <w:sz w:val="32"/>
          <w:szCs w:val="32"/>
        </w:rPr>
        <w:t xml:space="preserve">4. Página "Visión general"</w:t>
      </w:r>
    </w:p>
    <w:p>
      <w:pPr>
        <w:pStyle w:val="Heading2"/>
        <w:spacing w:after="140" w:before="280"/>
      </w:pPr>
      <w:r>
        <w:rPr>
          <w:b/>
          <w:bCs/>
          <w:color w:val="1F5F3A"/>
          <w:sz w:val="26"/>
          <w:szCs w:val="26"/>
        </w:rPr>
        <w:t xml:space="preserve">Qué muestra</w:t>
      </w:r>
    </w:p>
    <w:p>
      <w:pPr>
        <w:spacing w:after="120"/>
      </w:pPr>
      <w:r>
        <w:t xml:space="preserve">Resumen del plan seleccionado en la portada, en una única página de consulta. Está pensada para tener de un vistazo el alcance del plan: ámbitos, presupuesto, listado de actuaciones por estado e indicadores agrupados por categoría.</w:t>
      </w:r>
    </w:p>
    <w:p>
      <w:pPr>
        <w:pStyle w:val="Heading2"/>
        <w:spacing w:after="140" w:before="280"/>
      </w:pPr>
      <w:r>
        <w:rPr>
          <w:b/>
          <w:bCs/>
          <w:color w:val="1F5F3A"/>
          <w:sz w:val="26"/>
          <w:szCs w:val="26"/>
        </w:rPr>
        <w:t xml:space="preserve">Cómo se usa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página carga directamente con los datos del plan que se haya elegido en la portada.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Bajo el título, en gris claro, se muestra el plan activo: "Plan: &lt;nombre&gt;".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 se quiere ver otro plan, volver a la portada y cambiar el selector.</w:t>
      </w:r>
    </w:p>
    <w:p>
      <w:pPr>
        <w:pStyle w:val="Heading2"/>
        <w:spacing w:after="140" w:before="280"/>
      </w:pPr>
      <w:r>
        <w:rPr>
          <w:b/>
          <w:bCs/>
          <w:color w:val="1F5F3A"/>
          <w:sz w:val="26"/>
          <w:szCs w:val="26"/>
        </w:rPr>
        <w:t xml:space="preserve">Contenido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AF0E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Bloque</w:t>
            </w:r>
          </w:p>
        </w:tc>
        <w:tc>
          <w:tcPr>
            <w:tcW w:type="dxa" w:w="5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AF0E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Información</w:t>
            </w:r>
          </w:p>
        </w:tc>
      </w:tr>
      <w:tr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Métricas en cabecera</w:t>
            </w:r>
          </w:p>
        </w:tc>
        <w:tc>
          <w:tcPr>
            <w:tcW w:type="dxa" w:w="5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Número de ámbitos, número de actuaciones, presupuesto total.</w:t>
            </w:r>
          </w:p>
        </w:tc>
      </w:tr>
      <w:tr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Presupuesto por ámbito</w:t>
            </w:r>
          </w:p>
        </w:tc>
        <w:tc>
          <w:tcPr>
            <w:tcW w:type="dxa" w:w="5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Tabla con valor total y porcentaje sobre el plan.</w:t>
            </w:r>
          </w:p>
        </w:tc>
      </w:tr>
      <w:tr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Listado de actuaciones por ámbito</w:t>
            </w:r>
          </w:p>
        </w:tc>
        <w:tc>
          <w:tcPr>
            <w:tcW w:type="dxa" w:w="5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Con su estado actual y semáforo de color (gris = Previsto, ámbar = En curso, verde = Ejecutado).</w:t>
            </w:r>
          </w:p>
        </w:tc>
      </w:tr>
      <w:tr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Catálogo de indicadores</w:t>
            </w:r>
          </w:p>
        </w:tc>
        <w:tc>
          <w:tcPr>
            <w:tcW w:type="dxa" w:w="5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Agrupados por tipo (Resultado, Impacto, etc.).</w:t>
            </w:r>
          </w:p>
        </w:tc>
      </w:tr>
    </w:tbl>
    <w:p>
      <w:pPr>
        <w:pStyle w:val="Heading2"/>
        <w:spacing w:after="140" w:before="280"/>
      </w:pPr>
      <w:r>
        <w:rPr>
          <w:b/>
          <w:bCs/>
          <w:color w:val="1F5F3A"/>
          <w:sz w:val="26"/>
          <w:szCs w:val="26"/>
        </w:rPr>
        <w:t xml:space="preserve">Notas importantes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Esta página es de SOLO CONSULTA. Para modificar datos hay que ir a "Gestión actuaciones" o "Indicadores".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 una actuación aún no tiene dotación presupuestaria, aparece como "Sin dotación".</w:t>
      </w:r>
    </w:p>
    <w:p>
      <w:pPr>
        <w:pStyle w:val="Heading1"/>
        <w:spacing w:after="200" w:before="360"/>
      </w:pPr>
      <w:r>
        <w:rPr>
          <w:b/>
          <w:bCs/>
          <w:color w:val="1F5F3A"/>
          <w:sz w:val="32"/>
          <w:szCs w:val="32"/>
        </w:rPr>
        <w:t xml:space="preserve">5. Página "Gestión de actuaciones"</w:t>
      </w:r>
    </w:p>
    <w:p>
      <w:pPr>
        <w:pStyle w:val="Heading2"/>
        <w:spacing w:after="140" w:before="280"/>
      </w:pPr>
      <w:r>
        <w:rPr>
          <w:b/>
          <w:bCs/>
          <w:color w:val="1F5F3A"/>
          <w:sz w:val="26"/>
          <w:szCs w:val="26"/>
        </w:rPr>
        <w:t xml:space="preserve">Qué permite hacer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Cambiar el estado de cada actuación (Previsto / En curso / Ejecutado).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Introducir o actualizar el presupuesto ejecutado.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Editar las fechas de inicio y fin previstas.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Registrar anotaciones en el historial de seguimiento.</w:t>
      </w:r>
    </w:p>
    <w:p>
      <w:pPr>
        <w:pStyle w:val="Heading2"/>
        <w:spacing w:after="140" w:before="280"/>
      </w:pPr>
      <w:r>
        <w:rPr>
          <w:b/>
          <w:bCs/>
          <w:color w:val="1F5F3A"/>
          <w:sz w:val="26"/>
          <w:szCs w:val="26"/>
        </w:rPr>
        <w:t xml:space="preserve">Flujo de trabajo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Verifica el plan activo (gris debajo del título). Si no es el correcto, vuelve a la portada y cámbialo.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Selecciona el </w:t>
      </w:r>
      <w:r>
        <w:rPr>
          <w:b/>
          <w:bCs/>
        </w:rPr>
        <w:t xml:space="preserve">Ámbito</w:t>
      </w:r>
      <w:r>
        <w:t xml:space="preserve"> en el desplegable (filtra las actuaciones a las de ese ámbito).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Selecciona la </w:t>
      </w:r>
      <w:r>
        <w:rPr>
          <w:b/>
          <w:bCs/>
        </w:rPr>
        <w:t xml:space="preserve">Actuación</w:t>
      </w:r>
      <w:r>
        <w:t xml:space="preserve"> concreta. Se carga su ficha.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Revisa y edita los campos editables de la ficha.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Añade nueva anotación</w:t>
      </w:r>
      <w:r>
        <w:t xml:space="preserve"> en el bloque de Historial si procede.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Guardar</w:t>
      </w:r>
      <w:r>
        <w:t xml:space="preserve"> los cambios con el botón al final del formulario.</w:t>
      </w:r>
    </w:p>
    <w:p>
      <w:pPr>
        <w:pStyle w:val="Heading2"/>
        <w:spacing w:after="140" w:before="280"/>
      </w:pPr>
      <w:r>
        <w:rPr>
          <w:b/>
          <w:bCs/>
          <w:color w:val="1F5F3A"/>
          <w:sz w:val="26"/>
          <w:szCs w:val="26"/>
        </w:rPr>
        <w:t xml:space="preserve">Ficha de la actuación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AF0E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Bloque</w:t>
            </w:r>
          </w:p>
        </w:tc>
        <w:tc>
          <w:tcPr>
            <w:tcW w:type="dxa" w:w="5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AF0E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Contenido</w:t>
            </w:r>
          </w:p>
        </w:tc>
      </w:tr>
      <w:tr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Datos básicos</w:t>
            </w:r>
          </w:p>
        </w:tc>
        <w:tc>
          <w:tcPr>
            <w:tcW w:type="dxa" w:w="5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Código, nombre, ámbito, responsable, presupuesto total, descripción</w:t>
            </w:r>
          </w:p>
        </w:tc>
      </w:tr>
      <w:tr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Estado actual</w:t>
            </w:r>
          </w:p>
        </w:tc>
        <w:tc>
          <w:tcPr>
            <w:tcW w:type="dxa" w:w="5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Indicador con semáforo de color</w:t>
            </w:r>
          </w:p>
        </w:tc>
      </w:tr>
      <w:tr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Presupuesto ejecutado</w:t>
            </w:r>
          </w:p>
        </w:tc>
        <w:tc>
          <w:tcPr>
            <w:tcW w:type="dxa" w:w="5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Importe en euros, editable</w:t>
            </w:r>
          </w:p>
        </w:tc>
      </w:tr>
      <w:tr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Fechas previstas</w:t>
            </w:r>
          </w:p>
        </w:tc>
        <w:tc>
          <w:tcPr>
            <w:tcW w:type="dxa" w:w="5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Inicio y fin, editables</w:t>
            </w:r>
          </w:p>
        </w:tc>
      </w:tr>
      <w:tr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Historial de seguimiento</w:t>
            </w:r>
          </w:p>
        </w:tc>
        <w:tc>
          <w:tcPr>
            <w:tcW w:type="dxa" w:w="5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Listado de anotaciones anteriores y formulario para añadir una nueva</w:t>
            </w:r>
          </w:p>
        </w:tc>
      </w:tr>
    </w:tbl>
    <w:p>
      <w:pPr>
        <w:pStyle w:val="Heading2"/>
        <w:spacing w:after="140" w:before="280"/>
      </w:pPr>
      <w:r>
        <w:rPr>
          <w:b/>
          <w:bCs/>
          <w:color w:val="1F5F3A"/>
          <w:sz w:val="26"/>
          <w:szCs w:val="26"/>
        </w:rPr>
        <w:t xml:space="preserve">Cómo se añade una anotación en el historial</w:t>
      </w:r>
    </w:p>
    <w:p>
      <w:pPr>
        <w:spacing w:after="120"/>
      </w:pPr>
      <w:r>
        <w:t xml:space="preserve">Cada anotación queda como un punto de corte en el tiempo. Los datos antiguos no se sobreescriben.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AF0E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Campo</w:t>
            </w:r>
          </w:p>
        </w:tc>
        <w:tc>
          <w:tcPr>
            <w:tcW w:type="dxa" w:w="5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AF0E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Fecha de corte</w:t>
            </w:r>
          </w:p>
        </w:tc>
        <w:tc>
          <w:tcPr>
            <w:tcW w:type="dxa" w:w="5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Mes y año del corte (desplegables periodo y año)</w:t>
            </w:r>
          </w:p>
        </w:tc>
      </w:tr>
      <w:tr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Etiqueta</w:t>
            </w:r>
          </w:p>
        </w:tc>
        <w:tc>
          <w:tcPr>
            <w:tcW w:type="dxa" w:w="5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Se genera automáticamente a partir de la fecha (ej. "SEP 2026")</w:t>
            </w:r>
          </w:p>
        </w:tc>
      </w:tr>
      <w:tr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Estado en ese corte</w:t>
            </w:r>
          </w:p>
        </w:tc>
        <w:tc>
          <w:tcPr>
            <w:tcW w:type="dxa" w:w="5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Previsto / En curso / Ejecutado</w:t>
            </w:r>
          </w:p>
        </w:tc>
      </w:tr>
      <w:tr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Presupuesto ejecutado a fecha</w:t>
            </w:r>
          </w:p>
        </w:tc>
        <w:tc>
          <w:tcPr>
            <w:tcW w:type="dxa" w:w="5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Importe acumulado a esa fecha</w:t>
            </w:r>
          </w:p>
        </w:tc>
      </w:tr>
      <w:tr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Fecha inicio real</w:t>
            </w:r>
          </w:p>
        </w:tc>
        <w:tc>
          <w:tcPr>
            <w:tcW w:type="dxa" w:w="5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Cuándo arrancó realmente la actuación (si procede)</w:t>
            </w:r>
          </w:p>
        </w:tc>
      </w:tr>
      <w:tr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Fecha fin real</w:t>
            </w:r>
          </w:p>
        </w:tc>
        <w:tc>
          <w:tcPr>
            <w:tcW w:type="dxa" w:w="5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Cuándo finalizó (si procede)</w:t>
            </w:r>
          </w:p>
        </w:tc>
      </w:tr>
      <w:tr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Observaciones</w:t>
            </w:r>
          </w:p>
        </w:tc>
        <w:tc>
          <w:tcPr>
            <w:tcW w:type="dxa" w:w="5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Texto libre con contexto del corte</w:t>
            </w:r>
          </w:p>
        </w:tc>
      </w:tr>
    </w:tbl>
    <w:p>
      <w:pPr>
        <w:pStyle w:val="Heading2"/>
        <w:spacing w:after="140" w:before="280"/>
      </w:pPr>
      <w:r>
        <w:rPr>
          <w:b/>
          <w:bCs/>
          <w:color w:val="1F5F3A"/>
          <w:sz w:val="26"/>
          <w:szCs w:val="26"/>
        </w:rPr>
        <w:t xml:space="preserve">Buenas prácticas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Hacer cortes regulares (mensuales o trimestrales) aunque no haya cambios sustanciales.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 observaciones, justificar el cambio de estado (qué hito se ha cumplido, qué obstáculos hay).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 editar los datos básicos a la ligera: son los que estructuran el plan.</w:t>
      </w:r>
    </w:p>
    <w:p>
      <w:pPr>
        <w:pStyle w:val="Heading1"/>
        <w:spacing w:after="200" w:before="360"/>
      </w:pPr>
      <w:r>
        <w:rPr>
          <w:b/>
          <w:bCs/>
          <w:color w:val="1F5F3A"/>
          <w:sz w:val="32"/>
          <w:szCs w:val="32"/>
        </w:rPr>
        <w:t xml:space="preserve">6. Página "Indicadores (KPI)"</w:t>
      </w:r>
    </w:p>
    <w:p>
      <w:pPr>
        <w:pStyle w:val="Heading2"/>
        <w:spacing w:after="140" w:before="280"/>
      </w:pPr>
      <w:r>
        <w:rPr>
          <w:b/>
          <w:bCs/>
          <w:color w:val="1F5F3A"/>
          <w:sz w:val="26"/>
          <w:szCs w:val="26"/>
        </w:rPr>
        <w:t xml:space="preserve">Qué permite hacer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Consultar la ficha completa de cada indicador.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Editar los valores anuales del indicador.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Definir o ajustar la meta numérica y su año objetivo.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Visualizar el avance respecto a la meta en un gráfico.</w:t>
      </w:r>
    </w:p>
    <w:p>
      <w:pPr>
        <w:pStyle w:val="Heading2"/>
        <w:spacing w:after="140" w:before="280"/>
      </w:pPr>
      <w:r>
        <w:rPr>
          <w:b/>
          <w:bCs/>
          <w:color w:val="1F5F3A"/>
          <w:sz w:val="26"/>
          <w:szCs w:val="26"/>
        </w:rPr>
        <w:t xml:space="preserve">Filtros en cascada</w:t>
      </w:r>
    </w:p>
    <w:p>
      <w:pPr>
        <w:spacing w:after="120"/>
      </w:pPr>
      <w:r>
        <w:t xml:space="preserve">La página opera sobre el plan elegido en la portada. Dentro de ese plan, dos desplegables filtran qué indicador concreto se quiere editar: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Tipo de indicador</w:t>
      </w:r>
      <w:r>
        <w:t xml:space="preserve"> — Resultado, Impacto, Resultado intermedio… o "Todos".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Indicador</w:t>
      </w:r>
      <w:r>
        <w:t xml:space="preserve"> — el indicador concreto a editar/consultar.</w:t>
      </w:r>
    </w:p>
    <w:p>
      <w:pPr>
        <w:pStyle w:val="Heading2"/>
        <w:spacing w:after="140" w:before="280"/>
      </w:pPr>
      <w:r>
        <w:rPr>
          <w:b/>
          <w:bCs/>
          <w:color w:val="1F5F3A"/>
          <w:sz w:val="26"/>
          <w:szCs w:val="26"/>
        </w:rPr>
        <w:t xml:space="preserve">Ficha del indicador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AF0E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Bloque</w:t>
            </w:r>
          </w:p>
        </w:tc>
        <w:tc>
          <w:tcPr>
            <w:tcW w:type="dxa" w:w="5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AF0E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Contenido</w:t>
            </w:r>
          </w:p>
        </w:tc>
      </w:tr>
      <w:tr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Identificación</w:t>
            </w:r>
          </w:p>
        </w:tc>
        <w:tc>
          <w:tcPr>
            <w:tcW w:type="dxa" w:w="5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Código, nombre y tipo del indicador</w:t>
            </w:r>
          </w:p>
        </w:tc>
      </w:tr>
      <w:tr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Definición</w:t>
            </w:r>
          </w:p>
        </w:tc>
        <w:tc>
          <w:tcPr>
            <w:tcW w:type="dxa" w:w="5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Cómo se calcula, qué mide, fuente</w:t>
            </w:r>
          </w:p>
        </w:tc>
      </w:tr>
      <w:tr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Unidad</w:t>
            </w:r>
          </w:p>
        </w:tc>
        <w:tc>
          <w:tcPr>
            <w:tcW w:type="dxa" w:w="5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Unidad de medida (personas, hectáreas, %, €…)</w:t>
            </w:r>
          </w:p>
        </w:tc>
      </w:tr>
      <w:tr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Meta</w:t>
            </w:r>
          </w:p>
        </w:tc>
        <w:tc>
          <w:tcPr>
            <w:tcW w:type="dxa" w:w="5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Valor objetivo + año en que se quiere alcanzar (editables)</w:t>
            </w:r>
          </w:p>
        </w:tc>
      </w:tr>
      <w:tr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Valores anuales</w:t>
            </w:r>
          </w:p>
        </w:tc>
        <w:tc>
          <w:tcPr>
            <w:tcW w:type="dxa" w:w="5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Tabla editable: año + valor + observaciones</w:t>
            </w:r>
          </w:p>
        </w:tc>
      </w:tr>
      <w:tr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Gráfico de evolución</w:t>
            </w:r>
          </w:p>
        </w:tc>
        <w:tc>
          <w:tcPr>
            <w:tcW w:type="dxa" w:w="5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Comparativa visual de valores reales vs. meta</w:t>
            </w:r>
          </w:p>
        </w:tc>
      </w:tr>
    </w:tbl>
    <w:p>
      <w:pPr>
        <w:pStyle w:val="Heading2"/>
        <w:spacing w:after="140" w:before="280"/>
      </w:pPr>
      <w:r>
        <w:rPr>
          <w:b/>
          <w:bCs/>
          <w:color w:val="1F5F3A"/>
          <w:sz w:val="26"/>
          <w:szCs w:val="26"/>
        </w:rPr>
        <w:t xml:space="preserve">Notas importantes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meta debe ser numérica y estar en la misma unidad que los valores.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Los valores anuales se introducen año a año conforme se dispone de datos.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pueden añadir tantos años como sea necesario, también años pasados (línea base).</w:t>
      </w:r>
    </w:p>
    <w:p>
      <w:pPr>
        <w:pStyle w:val="Heading1"/>
        <w:spacing w:after="200" w:before="360"/>
      </w:pPr>
      <w:r>
        <w:rPr>
          <w:b/>
          <w:bCs/>
          <w:color w:val="1F5F3A"/>
          <w:sz w:val="32"/>
          <w:szCs w:val="32"/>
        </w:rPr>
        <w:t xml:space="preserve">7. Página "Resumen del Plan"</w:t>
      </w:r>
    </w:p>
    <w:p>
      <w:pPr>
        <w:pStyle w:val="Heading2"/>
        <w:spacing w:after="140" w:before="280"/>
      </w:pPr>
      <w:r>
        <w:rPr>
          <w:b/>
          <w:bCs/>
          <w:color w:val="1F5F3A"/>
          <w:sz w:val="26"/>
          <w:szCs w:val="26"/>
        </w:rPr>
        <w:t xml:space="preserve">Para qué sirve</w:t>
      </w:r>
    </w:p>
    <w:p>
      <w:pPr>
        <w:spacing w:after="120"/>
      </w:pPr>
      <w:r>
        <w:t xml:space="preserve">Es el informe ejecutivo consolidado de un plan. Está pensado para reuniones de seguimiento, comités de dirección y rendición de cuentas. Reúne en una sola página todos los indicadores de avance: actuaciones, presupuesto y KPI.</w:t>
      </w:r>
    </w:p>
    <w:p>
      <w:pPr>
        <w:pStyle w:val="Heading2"/>
        <w:spacing w:after="140" w:before="280"/>
      </w:pPr>
      <w:r>
        <w:rPr>
          <w:b/>
          <w:bCs/>
          <w:color w:val="1F5F3A"/>
          <w:sz w:val="26"/>
          <w:szCs w:val="26"/>
        </w:rPr>
        <w:t xml:space="preserve">Bloques que contiene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Cabecera del plan</w:t>
      </w:r>
      <w:r>
        <w:t xml:space="preserve"> — identificador, periodo y descripción.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Métricas globales</w:t>
      </w:r>
      <w:r>
        <w:t xml:space="preserve"> — número de actuaciones, presupuesto total, comprometido, ejecutado y porcentaje de ejecución.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Distribución por estado</w:t>
      </w:r>
      <w:r>
        <w:t xml:space="preserve"> — gráfico donut y barras con el reparto Previsto / En curso / Ejecutado.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Resumen por ámbito</w:t>
      </w:r>
      <w:r>
        <w:t xml:space="preserve"> — tabla con presupuesto total, comprometido y ejecutado por cada ámbito.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Resumen de indicadores</w:t>
      </w:r>
      <w:r>
        <w:t xml:space="preserve"> — listado con semáforo (verde / ámbar / rojo) según el porcentaje de cumplimiento de meta.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Últimos movimientos</w:t>
      </w:r>
      <w:r>
        <w:t xml:space="preserve"> — anotaciones más recientes en cualquier actuación del plan.</w:t>
      </w:r>
    </w:p>
    <w:p>
      <w:pPr>
        <w:pStyle w:val="Heading2"/>
        <w:spacing w:after="140" w:before="280"/>
      </w:pPr>
      <w:r>
        <w:rPr>
          <w:b/>
          <w:bCs/>
          <w:color w:val="1F5F3A"/>
          <w:sz w:val="26"/>
          <w:szCs w:val="26"/>
        </w:rPr>
        <w:t xml:space="preserve">Cómo se exporta</w:t>
      </w:r>
    </w:p>
    <w:p>
      <w:pPr>
        <w:spacing w:after="120"/>
      </w:pPr>
      <w:r>
        <w:t xml:space="preserve">La página está pensada para visualización. Para exportarla a PDF o imprimirla, usar la opción de imprimir del navegador (Ctrl+P) y elegir "Guardar como PDF". Se conservan colores y tablas.</w:t>
      </w:r>
    </w:p>
    <w:p>
      <w:pPr>
        <w:pStyle w:val="Heading1"/>
        <w:spacing w:after="200" w:before="360"/>
      </w:pPr>
      <w:r>
        <w:rPr>
          <w:b/>
          <w:bCs/>
          <w:color w:val="1F5F3A"/>
          <w:sz w:val="32"/>
          <w:szCs w:val="32"/>
        </w:rPr>
        <w:t xml:space="preserve">8. Página "Administración"</w:t>
      </w:r>
    </w:p>
    <w:p>
      <w:pPr>
        <w:pStyle w:val="Heading2"/>
        <w:spacing w:after="140" w:before="280"/>
      </w:pPr>
      <w:r>
        <w:rPr>
          <w:b/>
          <w:bCs/>
          <w:color w:val="1F5F3A"/>
          <w:sz w:val="26"/>
          <w:szCs w:val="26"/>
        </w:rPr>
        <w:t xml:space="preserve">Qué permite hacer</w:t>
      </w:r>
    </w:p>
    <w:p>
      <w:pPr>
        <w:spacing w:after="120"/>
      </w:pPr>
      <w:r>
        <w:t xml:space="preserve">Es el punto único para gestionar planes a nivel de fichero Excel: descargar el estado actual de cualquier plan, modificarlo cómodamente fuera de la aplicación y volver a subirlo. También se usa para incorporar planes nuevos al sistema.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Descargar el plan seleccionado a un fichero Excel estandarizado.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Subir un Excel de plan (nuevo o existente).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Reemplazar el plan completo si ya existía en la BD, con confirmación previa.</w:t>
      </w:r>
    </w:p>
    <w:p>
      <w:pPr>
        <w:pStyle w:val="Heading2"/>
        <w:spacing w:after="140" w:before="280"/>
      </w:pPr>
      <w:r>
        <w:rPr>
          <w:b/>
          <w:bCs/>
          <w:color w:val="1F5F3A"/>
          <w:sz w:val="26"/>
          <w:szCs w:val="26"/>
        </w:rPr>
        <w:t xml:space="preserve">Bloque 1 — Descargar plan actual</w:t>
      </w:r>
    </w:p>
    <w:p>
      <w:pPr>
        <w:spacing w:after="120"/>
      </w:pPr>
      <w:r>
        <w:t xml:space="preserve">La página muestra el plan que esté activo (el seleccionado en la portada) y ofrece un botón para descargar su Excel: presupuestos, estados, anotaciones, valores de indicadores… todo el estado actual del plan en un único fichero, con el mismo formato estandarizado que se usa para cargar.</w:t>
      </w:r>
    </w:p>
    <w:p>
      <w:pPr>
        <w:spacing w:after="120"/>
      </w:pPr>
      <w:r>
        <w:t xml:space="preserve">Casos de uso típicos: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Editar datos cómodamente en Excel y volver a subirlos.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Generar copias de respaldo periódicas.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Compartir el estado del plan con terceros sin dar acceso a la app.</w:t>
      </w:r>
    </w:p>
    <w:p>
      <w:pPr>
        <w:pStyle w:val="Heading2"/>
        <w:spacing w:after="140" w:before="280"/>
      </w:pPr>
      <w:r>
        <w:rPr>
          <w:b/>
          <w:bCs/>
          <w:color w:val="1F5F3A"/>
          <w:sz w:val="26"/>
          <w:szCs w:val="26"/>
        </w:rPr>
        <w:t xml:space="preserve">Bloque 2 — Subir Excel para añadir o reemplazar plan</w:t>
      </w:r>
    </w:p>
    <w:p>
      <w:pPr>
        <w:spacing w:after="120"/>
      </w:pPr>
      <w:r>
        <w:t xml:space="preserve">Bajo el bloque de descarga hay un cargador de archivos. Cuando se sube un Excel: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Validación automática</w:t>
      </w:r>
      <w:r>
        <w:t xml:space="preserve">. Si el fichero tiene errores (códigos duplicados, ámbitos que no existen, fechas mal formateadas, etc.), se muestran todas las incidencias y la carga se bloquea hasta corregirlas.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Preview del contenido</w:t>
      </w:r>
      <w:r>
        <w:t xml:space="preserve">: código del plan, número de ámbitos, actuaciones, indicadores, valores y seguimientos que vienen en el Excel.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Detección de existencia</w:t>
      </w:r>
      <w:r>
        <w:t xml:space="preserve">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i/>
          <w:iCs/>
        </w:rPr>
        <w:t xml:space="preserve">Plan nuevo: </w:t>
      </w:r>
      <w:r>
        <w:t xml:space="preserve">se muestra un botón "Crear plan" y al pulsarlo el plan queda incorporado al sistema.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i/>
          <w:iCs/>
        </w:rPr>
        <w:t xml:space="preserve">Plan existente: </w:t>
      </w:r>
      <w:r>
        <w:t xml:space="preserve">se muestra un aviso claro del impacto del reemplazo ("se van a borrar X actuaciones, K anotaciones, V valores…") y un botón "Reemplazar plan". El reemplazo es completo: el plan se borra y se vuelve a cargar desde cero con los datos del Excel.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Resultado</w:t>
      </w:r>
      <w:r>
        <w:t xml:space="preserve">. Tras la carga aparece un mensaje de éxito con el resumen final. Refrescar cualquier otra página para ver los cambios reflejados.</w:t>
      </w:r>
    </w:p>
    <w:p>
      <w:pPr>
        <w:pStyle w:val="Heading2"/>
        <w:spacing w:after="140" w:before="280"/>
      </w:pPr>
      <w:r>
        <w:rPr>
          <w:b/>
          <w:bCs/>
          <w:color w:val="1F5F3A"/>
          <w:sz w:val="26"/>
          <w:szCs w:val="26"/>
        </w:rPr>
        <w:t xml:space="preserve">Flujo recomendado para editar un plan en Excel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Selecciona el plan en la portada.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Entra en Administración y descarga el Excel.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Edita lo que necesites en Excel (estados, presupuestos, fechas, anotaciones, valores de KPI…).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Vuelve a la página Administración y sube el Excel modificado.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Revisa el preview y el aviso de reemplazo; confirma.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Refresca y verifica los cambios en las demás páginas.</w:t>
      </w:r>
    </w:p>
    <w:p>
      <w:pPr>
        <w:pStyle w:val="Heading2"/>
        <w:spacing w:after="140" w:before="280"/>
      </w:pPr>
      <w:r>
        <w:rPr>
          <w:b/>
          <w:bCs/>
          <w:color w:val="1F5F3A"/>
          <w:sz w:val="26"/>
          <w:szCs w:val="26"/>
        </w:rPr>
        <w:t xml:space="preserve">Conflictos y regla "el último gana"</w:t>
      </w:r>
    </w:p>
    <w:p>
      <w:pPr>
        <w:spacing w:after="120"/>
      </w:pPr>
      <w:r>
        <w:t xml:space="preserve">Si entre la descarga y la subida alguien ha modificado el plan desde la propia aplicación, esos cambios se perderán al reemplazar. Por eso conviene establecer un acuerdo de equipo: o bien se trabaja desde Excel (descargar → editar → subir) o bien se trabaja desde la aplicación, evitando que ambos flujos se solapen sobre el mismo plan al mismo tiempo.</w:t>
      </w:r>
    </w:p>
    <w:p>
      <w:pPr>
        <w:spacing w:after="120"/>
      </w:pPr>
      <w:r>
        <w:t xml:space="preserve">Para minimizar el riesgo, la aplicación siempre muestra el impacto exacto antes de aplicar un reemplazo. Si el aviso indica que se van a borrar más anotaciones de las que esperabas, conviene cancelar, descargar el plan actualizado y reconciliar los cambios antes de volver a subir.</w:t>
      </w:r>
    </w:p>
    <w:p>
      <w:pPr>
        <w:pStyle w:val="Heading1"/>
        <w:spacing w:after="200" w:before="360"/>
      </w:pPr>
      <w:r>
        <w:rPr>
          <w:b/>
          <w:bCs/>
          <w:color w:val="1F5F3A"/>
          <w:sz w:val="32"/>
          <w:szCs w:val="32"/>
        </w:rPr>
        <w:t xml:space="preserve">9. Conceptos y modelo de datos</w:t>
      </w:r>
    </w:p>
    <w:p>
      <w:pPr>
        <w:spacing w:after="120"/>
      </w:pPr>
      <w:r>
        <w:t xml:space="preserve">Comprender estos conceptos ayuda a usar la aplicación de forma coherente.</w:t>
      </w:r>
    </w:p>
    <w:p>
      <w:pPr>
        <w:pStyle w:val="Heading2"/>
        <w:spacing w:after="140" w:before="280"/>
      </w:pPr>
      <w:r>
        <w:rPr>
          <w:b/>
          <w:bCs/>
          <w:color w:val="1F5F3A"/>
          <w:sz w:val="26"/>
          <w:szCs w:val="26"/>
        </w:rPr>
        <w:t xml:space="preserve">Plan Sectorial</w:t>
      </w:r>
    </w:p>
    <w:p>
      <w:pPr>
        <w:spacing w:after="120"/>
      </w:pPr>
      <w:r>
        <w:t xml:space="preserve">Programa estratégico del Departamento (ej. Estrategia de Relevo Generacional, Plan Sectorial de Patata). Cada plan tiene un periodo de vigencia (ej. 2025-2028), un conjunto de ámbitos y un conjunto de indicadores.</w:t>
      </w:r>
    </w:p>
    <w:p>
      <w:pPr>
        <w:pStyle w:val="Heading2"/>
        <w:spacing w:after="140" w:before="280"/>
      </w:pPr>
      <w:r>
        <w:rPr>
          <w:b/>
          <w:bCs/>
          <w:color w:val="1F5F3A"/>
          <w:sz w:val="26"/>
          <w:szCs w:val="26"/>
        </w:rPr>
        <w:t xml:space="preserve">Ámbito</w:t>
      </w:r>
    </w:p>
    <w:p>
      <w:pPr>
        <w:spacing w:after="120"/>
      </w:pPr>
      <w:r>
        <w:t xml:space="preserve">Agrupación temática dentro de un plan. Por ejemplo, en Relevo Generacional: "Acceso a la tierra", "Acceso al capital", "Acompañamiento", etc. En Patata: "Conocimiento", "Sostenibilidad", "Infraestructuras y Equipamiento", "Posicionamiento", "Gobernanza". Sirve para organizar las actuaciones por bloques.</w:t>
      </w:r>
    </w:p>
    <w:p>
      <w:pPr>
        <w:pStyle w:val="Heading2"/>
        <w:spacing w:after="140" w:before="280"/>
      </w:pPr>
      <w:r>
        <w:rPr>
          <w:b/>
          <w:bCs/>
          <w:color w:val="1F5F3A"/>
          <w:sz w:val="26"/>
          <w:szCs w:val="26"/>
        </w:rPr>
        <w:t xml:space="preserve">Actuación</w:t>
      </w:r>
    </w:p>
    <w:p>
      <w:pPr>
        <w:spacing w:after="120"/>
      </w:pPr>
      <w:r>
        <w:t xml:space="preserve">Acción concreta a desarrollar dentro de un ámbito. Tiene presupuesto, calendario, responsable y estado. Es la unidad básica de seguimiento operativo.</w:t>
      </w:r>
    </w:p>
    <w:p>
      <w:pPr>
        <w:pStyle w:val="Heading2"/>
        <w:spacing w:after="140" w:before="280"/>
      </w:pPr>
      <w:r>
        <w:rPr>
          <w:b/>
          <w:bCs/>
          <w:color w:val="1F5F3A"/>
          <w:sz w:val="26"/>
          <w:szCs w:val="26"/>
        </w:rPr>
        <w:t xml:space="preserve">Estado</w:t>
      </w:r>
    </w:p>
    <w:p>
      <w:pPr>
        <w:spacing w:after="120"/>
      </w:pPr>
      <w:r>
        <w:t xml:space="preserve">Tres valores posibles: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Previsto</w:t>
      </w:r>
      <w:r>
        <w:t xml:space="preserve"> (gris) — la actuación aún no ha arrancado.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En curso</w:t>
      </w:r>
      <w:r>
        <w:t xml:space="preserve"> (ámbar) — la actuación está en marcha.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Ejecutado</w:t>
      </w:r>
      <w:r>
        <w:t xml:space="preserve"> (verde) — la actuación está completada.</w:t>
      </w:r>
    </w:p>
    <w:p>
      <w:pPr>
        <w:pStyle w:val="Heading2"/>
        <w:spacing w:after="140" w:before="280"/>
      </w:pPr>
      <w:r>
        <w:rPr>
          <w:b/>
          <w:bCs/>
          <w:color w:val="1F5F3A"/>
          <w:sz w:val="26"/>
          <w:szCs w:val="26"/>
        </w:rPr>
        <w:t xml:space="preserve">Seguimiento (anotación)</w:t>
      </w:r>
    </w:p>
    <w:p>
      <w:pPr>
        <w:spacing w:after="120"/>
      </w:pPr>
      <w:r>
        <w:t xml:space="preserve">Cada anotación es un "corte" con fecha. Cada vez que se actualiza el estado o el presupuesto ejecutado de una actuación, se crea un nuevo punto histórico que se conserva. Así se reconstruye la evolución de cada actuación a lo largo del tiempo.</w:t>
      </w:r>
    </w:p>
    <w:p>
      <w:pPr>
        <w:pStyle w:val="Heading2"/>
        <w:spacing w:after="140" w:before="280"/>
      </w:pPr>
      <w:r>
        <w:rPr>
          <w:b/>
          <w:bCs/>
          <w:color w:val="1F5F3A"/>
          <w:sz w:val="26"/>
          <w:szCs w:val="26"/>
        </w:rPr>
        <w:t xml:space="preserve">Indicador (KPI)</w:t>
      </w:r>
    </w:p>
    <w:p>
      <w:pPr>
        <w:spacing w:after="120"/>
      </w:pPr>
      <w:r>
        <w:t xml:space="preserve">Métrica numérica con meta, unidad y valores anuales. Sirve para medir el avance del plan en sus objetivos estratégicos. No está asociado a una actuación concreta sino al plan en su conjunto.</w:t>
      </w:r>
    </w:p>
    <w:p>
      <w:pPr>
        <w:pStyle w:val="Heading1"/>
        <w:spacing w:after="200" w:before="360"/>
      </w:pPr>
      <w:r>
        <w:rPr>
          <w:b/>
          <w:bCs/>
          <w:color w:val="1F5F3A"/>
          <w:sz w:val="32"/>
          <w:szCs w:val="32"/>
        </w:rPr>
        <w:t xml:space="preserve">10. Buenas prácticas</w:t>
      </w:r>
    </w:p>
    <w:p>
      <w:pPr>
        <w:pStyle w:val="Heading2"/>
        <w:spacing w:after="140" w:before="280"/>
      </w:pPr>
      <w:r>
        <w:rPr>
          <w:b/>
          <w:bCs/>
          <w:color w:val="1F5F3A"/>
          <w:sz w:val="26"/>
          <w:szCs w:val="26"/>
        </w:rPr>
        <w:t xml:space="preserve">Cadencia de actualización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Las actuaciones deberían revisarse al menos una vez al trimestre.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Los indicadores se actualizan cuando se dispone del dato (suele ser anual).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Las anotaciones del historial son acumulativas: añadir, no sobrescribir.</w:t>
      </w:r>
    </w:p>
    <w:p>
      <w:pPr>
        <w:pStyle w:val="Heading2"/>
        <w:spacing w:after="140" w:before="280"/>
      </w:pPr>
      <w:r>
        <w:rPr>
          <w:b/>
          <w:bCs/>
          <w:color w:val="1F5F3A"/>
          <w:sz w:val="26"/>
          <w:szCs w:val="26"/>
        </w:rPr>
        <w:t xml:space="preserve">Calidad del dato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Verificar que el presupuesto ejecutado no supera el total (salvo casos justificados).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Las fechas reales deben coincidir con la realidad; usar las previstas solo si aún no hay fecha real.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 observaciones, contexto claro y conciso; evitar acrónimos sin explicar.</w:t>
      </w:r>
    </w:p>
    <w:p>
      <w:pPr>
        <w:pStyle w:val="Heading2"/>
        <w:spacing w:after="140" w:before="280"/>
      </w:pPr>
      <w:r>
        <w:rPr>
          <w:b/>
          <w:bCs/>
          <w:color w:val="1F5F3A"/>
          <w:sz w:val="26"/>
          <w:szCs w:val="26"/>
        </w:rPr>
        <w:t xml:space="preserve">Coherencia entre planes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Mantener la misma terminología y formato entre planes facilita las vistas consolidadas.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Cuando se incorpora un plan nuevo, seguir el documento "Carga de Planes Sectoriales".</w:t>
      </w:r>
    </w:p>
    <w:p>
      <w:pPr>
        <w:pStyle w:val="Heading2"/>
        <w:spacing w:after="140" w:before="280"/>
      </w:pPr>
      <w:r>
        <w:rPr>
          <w:b/>
          <w:bCs/>
          <w:color w:val="1F5F3A"/>
          <w:sz w:val="26"/>
          <w:szCs w:val="26"/>
        </w:rPr>
        <w:t xml:space="preserve">Flujo Excel vs. aplicación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Para cambios masivos (mucha cantidad de actuaciones o KPI a la vez), trabajar desde Excel: descargar, editar, subir.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Para cambios puntuales (actualizar el estado de una actuación, añadir una anotación), trabajar desde la propia aplicación.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Evitar que ambos flujos se solapen sobre el mismo plan en el mismo periodo, para que no se pierdan cambios.</w:t>
      </w:r>
    </w:p>
    <w:p>
      <w:pPr>
        <w:pStyle w:val="Heading1"/>
        <w:spacing w:after="200" w:before="360"/>
      </w:pPr>
      <w:r>
        <w:rPr>
          <w:b/>
          <w:bCs/>
          <w:color w:val="1F5F3A"/>
          <w:sz w:val="32"/>
          <w:szCs w:val="32"/>
        </w:rPr>
        <w:t xml:space="preserve">11. Resolución de problemas frecuentes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AF0E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Problema</w:t>
            </w:r>
          </w:p>
        </w:tc>
        <w:tc>
          <w:tcPr>
            <w:tcW w:type="dxa" w:w="5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AF0E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Solución</w:t>
            </w:r>
          </w:p>
        </w:tc>
      </w:tr>
      <w:tr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La página no carga o se ve en blanco</w:t>
            </w:r>
          </w:p>
        </w:tc>
        <w:tc>
          <w:tcPr>
            <w:tcW w:type="dxa" w:w="5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Refrescar con Ctrl+Shift+R. Si persiste, reiniciar el servidor Streamlit.</w:t>
            </w:r>
          </w:p>
        </w:tc>
      </w:tr>
      <w:tr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No se ve un cambio que acabo de guardar</w:t>
            </w:r>
          </w:p>
        </w:tc>
        <w:tc>
          <w:tcPr>
            <w:tcW w:type="dxa" w:w="5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Refrescar la página (Ctrl+R o F5). Streamlit a veces mantiene caché en memoria.</w:t>
            </w:r>
          </w:p>
        </w:tc>
      </w:tr>
      <w:tr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Falta una actuación o indicador</w:t>
            </w:r>
          </w:p>
        </w:tc>
        <w:tc>
          <w:tcPr>
            <w:tcW w:type="dxa" w:w="5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Comprobar el plan seleccionado en la portada ("Plan: …" bajo el título de la página). Es habitual estar en otro plan.</w:t>
            </w:r>
          </w:p>
        </w:tc>
      </w:tr>
      <w:tr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Cambio el selector de la portada y no pasa nada</w:t>
            </w:r>
          </w:p>
        </w:tc>
        <w:tc>
          <w:tcPr>
            <w:tcW w:type="dxa" w:w="5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Refrescar con Ctrl+Shift+R. Si persiste, contactar con soporte.</w:t>
            </w:r>
          </w:p>
        </w:tc>
      </w:tr>
      <w:tr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No puedo borrar una anotación</w:t>
            </w:r>
          </w:p>
        </w:tc>
        <w:tc>
          <w:tcPr>
            <w:tcW w:type="dxa" w:w="5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El borrado de anotaciones no está disponible desde la interfaz. Contactar con el responsable técnico.</w:t>
            </w:r>
          </w:p>
        </w:tc>
      </w:tr>
      <w:tr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Quiero exportar la información</w:t>
            </w:r>
          </w:p>
        </w:tc>
        <w:tc>
          <w:tcPr>
            <w:tcW w:type="dxa" w:w="5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Para vistas, usar Ctrl+P del navegador (PDF). Para datos crudos, descargar el Excel desde Administración.</w:t>
            </w:r>
          </w:p>
        </w:tc>
      </w:tr>
      <w:tr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La subida de Excel da errores</w:t>
            </w:r>
          </w:p>
        </w:tc>
        <w:tc>
          <w:tcPr>
            <w:tcW w:type="dxa" w:w="5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Revisar la lista de incidencias que muestra la aplicación. Lo más habitual: códigos duplicados, fechas mal formateadas, presupuestos con símbolo € o puntos.</w:t>
            </w:r>
          </w:p>
        </w:tc>
      </w:tr>
      <w:tr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He subido un Excel y el plan ha cambiado de forma inesperada</w:t>
            </w:r>
          </w:p>
        </w:tc>
        <w:tc>
          <w:tcPr>
            <w:tcW w:type="dxa" w:w="5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El reemplazo es total. Si tenías cambios hechos en la app que no estaban en el Excel, se han perdido. Conviene volver a descargar el plan tras cualquier subida importante para mantener el Excel sincronizado.</w:t>
            </w:r>
          </w:p>
        </w:tc>
      </w:tr>
    </w:tbl>
    <w:p>
      <w:pPr>
        <w:pStyle w:val="Heading1"/>
        <w:spacing w:after="200" w:before="360"/>
      </w:pPr>
      <w:r>
        <w:rPr>
          <w:b/>
          <w:bCs/>
          <w:color w:val="1F5F3A"/>
          <w:sz w:val="32"/>
          <w:szCs w:val="32"/>
        </w:rPr>
        <w:t xml:space="preserve">12. Contacto y soporte</w:t>
      </w:r>
    </w:p>
    <w:p>
      <w:pPr>
        <w:spacing w:after="120"/>
      </w:pPr>
      <w:r>
        <w:t xml:space="preserve">Para cualquier mejora, error o solicitud de incorporación de un nuevo plan sectorial, dirigirse al responsable técnico de la aplicación en HAZI.</w:t>
      </w:r>
    </w:p>
    <w:p>
      <w:pPr>
        <w:spacing w:after="120"/>
      </w:pPr>
      <w:r>
        <w:t xml:space="preserve">Cuando se reporte una incidencia, incluir: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Plan, ámbito y actuación (o indicador) afectado.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Acción que se intentaba realizar.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Mensaje de error si lo hay, o captura de pantalla.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Idioma seleccionado en el momento del error.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8"/>
        <w:szCs w:val="18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i/>
        <w:iCs/>
        <w:color w:val="888888"/>
        <w:sz w:val="18"/>
        <w:szCs w:val="18"/>
      </w:rPr>
      <w:t xml:space="preserve">Guía de uso — Seguimiento de Planes Sectoriales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1F5F3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80"/>
      <w:outlineLvl w:val="1"/>
    </w:pPr>
    <w:rPr>
      <w:rFonts w:ascii="Arial" w:cs="Arial" w:eastAsia="Arial" w:hAnsi="Arial"/>
      <w:b/>
      <w:bCs/>
      <w:color w:val="1F5F3A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Arial" w:cs="Arial" w:eastAsia="Arial" w:hAnsi="Arial"/>
      <w:b/>
      <w:bCs/>
      <w:color w:val="333333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2026-05-29T12:51:18.448Z</dcterms:created>
  <dcterms:modified xsi:type="dcterms:W3CDTF">2026-05-29T12:51:18.460Z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