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3146" w14:textId="77777777" w:rsidR="00C66594" w:rsidRPr="00B14CBD" w:rsidRDefault="00C66594" w:rsidP="00C66594">
      <w:pPr>
        <w:spacing w:after="0" w:line="240" w:lineRule="auto"/>
        <w:jc w:val="center"/>
        <w:rPr>
          <w:rFonts w:ascii="Verdana" w:hAnsi="Verdana"/>
          <w:b/>
          <w:sz w:val="20"/>
          <w:szCs w:val="20"/>
        </w:rPr>
      </w:pPr>
    </w:p>
    <w:p w14:paraId="437ACDEA" w14:textId="7EB64F34" w:rsidR="00C66594" w:rsidRPr="00B14CBD" w:rsidRDefault="00C66594" w:rsidP="00306022">
      <w:pPr>
        <w:spacing w:after="0" w:line="240" w:lineRule="auto"/>
        <w:jc w:val="center"/>
        <w:rPr>
          <w:rFonts w:ascii="Verdana" w:hAnsi="Verdana"/>
          <w:b/>
          <w:sz w:val="20"/>
          <w:szCs w:val="20"/>
        </w:rPr>
      </w:pPr>
      <w:r w:rsidRPr="00B14CBD">
        <w:rPr>
          <w:rFonts w:ascii="Verdana" w:hAnsi="Verdana"/>
          <w:b/>
          <w:sz w:val="20"/>
          <w:szCs w:val="20"/>
        </w:rPr>
        <w:t xml:space="preserve">Data </w:t>
      </w:r>
      <w:r w:rsidR="00F667E6" w:rsidRPr="00B14CBD">
        <w:rPr>
          <w:rFonts w:ascii="Verdana" w:hAnsi="Verdana"/>
          <w:b/>
          <w:sz w:val="20"/>
          <w:szCs w:val="20"/>
        </w:rPr>
        <w:t>Science</w:t>
      </w:r>
      <w:r w:rsidRPr="00B14CBD">
        <w:rPr>
          <w:rFonts w:ascii="Verdana" w:hAnsi="Verdana"/>
          <w:b/>
          <w:sz w:val="20"/>
          <w:szCs w:val="20"/>
        </w:rPr>
        <w:t xml:space="preserve"> Capstone Topic Approval Form</w:t>
      </w:r>
    </w:p>
    <w:p w14:paraId="593A6379" w14:textId="77777777" w:rsidR="00C66594" w:rsidRPr="00B14CBD" w:rsidRDefault="00C66594" w:rsidP="00C66594">
      <w:pPr>
        <w:spacing w:after="0" w:line="240" w:lineRule="auto"/>
        <w:rPr>
          <w:rFonts w:ascii="Verdana" w:hAnsi="Verdana"/>
          <w:sz w:val="20"/>
          <w:szCs w:val="20"/>
        </w:rPr>
      </w:pPr>
    </w:p>
    <w:p w14:paraId="3006EE27" w14:textId="43DAB068"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306022" w:rsidRPr="00B14CBD">
            <w:rPr>
              <w:rFonts w:ascii="Verdana" w:hAnsi="Verdana"/>
              <w:sz w:val="20"/>
              <w:szCs w:val="20"/>
            </w:rPr>
            <w:t>Robert Balakier</w:t>
          </w:r>
        </w:sdtContent>
      </w:sdt>
    </w:p>
    <w:p w14:paraId="14EB15CD" w14:textId="77777777" w:rsidR="00C66594" w:rsidRPr="00B14CBD" w:rsidRDefault="00C66594" w:rsidP="00C66594">
      <w:pPr>
        <w:spacing w:after="0" w:line="240" w:lineRule="auto"/>
        <w:rPr>
          <w:rFonts w:ascii="Verdana" w:hAnsi="Verdana"/>
          <w:b/>
          <w:sz w:val="20"/>
          <w:szCs w:val="20"/>
        </w:rPr>
      </w:pPr>
    </w:p>
    <w:p w14:paraId="19B025D4" w14:textId="0D4DF7A0"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00306022" w:rsidRPr="00B14CBD">
                <w:rPr>
                  <w:rFonts w:ascii="Verdana" w:hAnsi="Verdana"/>
                  <w:sz w:val="20"/>
                  <w:szCs w:val="20"/>
                </w:rPr>
                <w:t>004412208</w:t>
              </w:r>
            </w:sdtContent>
          </w:sdt>
        </w:sdtContent>
      </w:sdt>
    </w:p>
    <w:p w14:paraId="15A7ED04" w14:textId="77777777" w:rsidR="00C66594" w:rsidRPr="00B14CBD" w:rsidRDefault="00C66594" w:rsidP="00C66594">
      <w:pPr>
        <w:spacing w:after="0" w:line="240" w:lineRule="auto"/>
        <w:rPr>
          <w:rFonts w:ascii="Verdana" w:hAnsi="Verdana"/>
          <w:b/>
          <w:sz w:val="20"/>
          <w:szCs w:val="20"/>
        </w:rPr>
      </w:pPr>
    </w:p>
    <w:p w14:paraId="663C725D" w14:textId="24C8499F"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Capstone Project Name:</w:t>
      </w:r>
      <w:r w:rsidRPr="00B14CBD">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306022" w:rsidRPr="00B14CBD">
            <w:rPr>
              <w:rFonts w:ascii="Verdana" w:hAnsi="Verdana"/>
              <w:sz w:val="20"/>
              <w:szCs w:val="20"/>
            </w:rPr>
            <w:t>Predicting Elevated Microbial Results Using Synthetic Environmental Monitoring Data</w:t>
          </w:r>
        </w:sdtContent>
      </w:sdt>
    </w:p>
    <w:p w14:paraId="37FC57AA" w14:textId="77777777" w:rsidR="00C66594" w:rsidRPr="00B14CBD" w:rsidRDefault="00C66594" w:rsidP="00C66594">
      <w:pPr>
        <w:spacing w:after="0" w:line="240" w:lineRule="auto"/>
        <w:rPr>
          <w:rFonts w:ascii="Verdana" w:hAnsi="Verdana"/>
          <w:b/>
          <w:sz w:val="20"/>
          <w:szCs w:val="20"/>
        </w:rPr>
      </w:pPr>
    </w:p>
    <w:p w14:paraId="53A32AE8" w14:textId="05481736" w:rsidR="00C66594" w:rsidRPr="00B14CBD" w:rsidRDefault="00C66594" w:rsidP="00C66594">
      <w:pPr>
        <w:spacing w:after="0" w:line="240" w:lineRule="auto"/>
        <w:rPr>
          <w:rFonts w:ascii="Verdana" w:hAnsi="Verdana"/>
          <w:b/>
          <w:sz w:val="20"/>
          <w:szCs w:val="20"/>
        </w:rPr>
      </w:pPr>
      <w:r w:rsidRPr="00B14CBD">
        <w:rPr>
          <w:rFonts w:ascii="Verdana" w:hAnsi="Verdana"/>
          <w:b/>
          <w:sz w:val="20"/>
          <w:szCs w:val="20"/>
        </w:rPr>
        <w:t>Project Topic</w:t>
      </w:r>
      <w:r w:rsidRPr="00B14CBD">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B14CBD" w:rsidRPr="00B14CBD">
            <w:rPr>
              <w:rFonts w:ascii="Verdana" w:hAnsi="Verdana"/>
              <w:sz w:val="20"/>
              <w:szCs w:val="20"/>
            </w:rPr>
            <w:t>D</w:t>
          </w:r>
          <w:r w:rsidR="00306022" w:rsidRPr="00B14CBD">
            <w:rPr>
              <w:rFonts w:ascii="Verdana" w:hAnsi="Verdana"/>
              <w:sz w:val="20"/>
              <w:szCs w:val="20"/>
            </w:rPr>
            <w:t>evelopment of a binary classification model using synthetic environmental monitoring data to predict whether a sample will produce an Alert or Action result.</w:t>
          </w:r>
        </w:sdtContent>
      </w:sdt>
    </w:p>
    <w:p w14:paraId="35B1EF42" w14:textId="77777777" w:rsidR="00C66594" w:rsidRPr="00B14CBD" w:rsidRDefault="00C66594" w:rsidP="00C66594">
      <w:pPr>
        <w:spacing w:after="0" w:line="240" w:lineRule="auto"/>
        <w:rPr>
          <w:rFonts w:ascii="Verdana" w:hAnsi="Verdana"/>
          <w:sz w:val="20"/>
          <w:szCs w:val="20"/>
        </w:rPr>
      </w:pPr>
    </w:p>
    <w:p w14:paraId="26A4F621" w14:textId="5F1B79D7" w:rsidR="00C66594" w:rsidRPr="00B14CBD" w:rsidRDefault="00000000" w:rsidP="00306022">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00306022" w:rsidRPr="00B14CBD">
            <w:rPr>
              <w:rFonts w:ascii="MS Gothic" w:eastAsia="MS Gothic" w:hAnsi="MS Gothic" w:hint="eastAsia"/>
              <w:b/>
              <w:bCs/>
              <w:sz w:val="20"/>
              <w:szCs w:val="20"/>
            </w:rPr>
            <w:t>☒</w:t>
          </w:r>
        </w:sdtContent>
      </w:sdt>
      <w:r w:rsidR="009D175B" w:rsidRPr="00B14CBD">
        <w:rPr>
          <w:rFonts w:ascii="Verdana" w:hAnsi="Verdana"/>
          <w:b/>
          <w:bCs/>
          <w:sz w:val="20"/>
          <w:szCs w:val="20"/>
        </w:rPr>
        <w:t xml:space="preserve">  </w:t>
      </w:r>
      <w:r w:rsidR="00C66594" w:rsidRPr="00B14CBD">
        <w:rPr>
          <w:rFonts w:ascii="Verdana" w:hAnsi="Verdana"/>
          <w:b/>
          <w:bCs/>
          <w:sz w:val="20"/>
          <w:szCs w:val="20"/>
        </w:rPr>
        <w:t>This project does not involve human subjects research and is exempt from WGU IRB review.</w:t>
      </w:r>
    </w:p>
    <w:p w14:paraId="21831D2B" w14:textId="77777777" w:rsidR="00C66594" w:rsidRPr="00B14CBD" w:rsidRDefault="00C66594" w:rsidP="00C66594">
      <w:pPr>
        <w:spacing w:after="0" w:line="240" w:lineRule="auto"/>
        <w:rPr>
          <w:rFonts w:ascii="Verdana" w:hAnsi="Verdana"/>
          <w:b/>
          <w:sz w:val="20"/>
          <w:szCs w:val="20"/>
        </w:rPr>
      </w:pPr>
    </w:p>
    <w:p w14:paraId="3E02B18B" w14:textId="2B11A609"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Research Question:</w:t>
      </w:r>
      <w:r w:rsidR="00306022" w:rsidRPr="00B14CBD">
        <w:rPr>
          <w:rFonts w:ascii="Verdana" w:hAnsi="Verdana"/>
          <w:sz w:val="20"/>
          <w:szCs w:val="20"/>
        </w:rPr>
        <w:t xml:space="preserve"> </w:t>
      </w:r>
      <w:sdt>
        <w:sdtPr>
          <w:rPr>
            <w:rFonts w:ascii="Verdana" w:hAnsi="Verdana"/>
            <w:sz w:val="20"/>
            <w:szCs w:val="20"/>
          </w:rPr>
          <w:id w:val="-681665197"/>
          <w:placeholder>
            <w:docPart w:val="1578984DA03B4FD691375605FBFB512B"/>
          </w:placeholder>
        </w:sdtPr>
        <w:sdtContent>
          <w:r w:rsidR="00306022" w:rsidRPr="00B14CBD">
            <w:rPr>
              <w:rFonts w:ascii="Verdana" w:hAnsi="Verdana"/>
              <w:sz w:val="20"/>
              <w:szCs w:val="20"/>
            </w:rPr>
            <w:t>Can a machine learning classification model use department, area, sampling site, location, facility zone, and seasonality to predict whether an environmental monitoring sample will produce an Alert or Action result?</w:t>
          </w:r>
        </w:sdtContent>
      </w:sdt>
    </w:p>
    <w:p w14:paraId="086200CF" w14:textId="77777777" w:rsidR="00C66594" w:rsidRPr="00B14CBD" w:rsidRDefault="00C66594" w:rsidP="00C66594">
      <w:pPr>
        <w:spacing w:after="0" w:line="240" w:lineRule="auto"/>
        <w:rPr>
          <w:rFonts w:ascii="Verdana" w:hAnsi="Verdana"/>
          <w:b/>
          <w:sz w:val="20"/>
          <w:szCs w:val="20"/>
        </w:rPr>
      </w:pPr>
    </w:p>
    <w:p w14:paraId="32C5BA79" w14:textId="0D33EE66" w:rsidR="00C66594" w:rsidRPr="00B14CBD" w:rsidRDefault="00C66594" w:rsidP="00C66594">
      <w:pPr>
        <w:spacing w:after="0" w:line="240" w:lineRule="auto"/>
        <w:ind w:left="360"/>
        <w:rPr>
          <w:rFonts w:ascii="Verdana" w:hAnsi="Verdana"/>
          <w:b/>
          <w:sz w:val="20"/>
          <w:szCs w:val="20"/>
        </w:rPr>
      </w:pPr>
      <w:r w:rsidRPr="00B14CBD">
        <w:rPr>
          <w:rFonts w:ascii="Verdana" w:hAnsi="Verdana"/>
          <w:b/>
          <w:sz w:val="20"/>
          <w:szCs w:val="20"/>
        </w:rPr>
        <w:t>Hypothesis</w:t>
      </w:r>
      <w:r w:rsidR="00306022" w:rsidRPr="00B14CBD">
        <w:rPr>
          <w:rFonts w:ascii="Verdana" w:hAnsi="Verdana"/>
          <w:b/>
          <w:sz w:val="20"/>
          <w:szCs w:val="20"/>
        </w:rPr>
        <w:t>:</w:t>
      </w:r>
    </w:p>
    <w:p w14:paraId="64464506" w14:textId="77777777" w:rsidR="00306022" w:rsidRPr="00B14CBD" w:rsidRDefault="00306022" w:rsidP="00C66594">
      <w:pPr>
        <w:spacing w:after="0" w:line="240" w:lineRule="auto"/>
        <w:ind w:left="360"/>
        <w:rPr>
          <w:rFonts w:ascii="Verdana" w:hAnsi="Verdana"/>
          <w:sz w:val="20"/>
          <w:szCs w:val="20"/>
        </w:rPr>
      </w:pPr>
    </w:p>
    <w:p w14:paraId="668F936A" w14:textId="47A39753" w:rsidR="00C66594" w:rsidRPr="00B14CBD" w:rsidRDefault="00306022" w:rsidP="00C66594">
      <w:pPr>
        <w:spacing w:after="0" w:line="240" w:lineRule="auto"/>
        <w:rPr>
          <w:rFonts w:ascii="Verdana" w:hAnsi="Verdana"/>
          <w:bCs/>
          <w:sz w:val="20"/>
          <w:szCs w:val="20"/>
        </w:rPr>
      </w:pPr>
      <w:r w:rsidRPr="00B14CBD">
        <w:rPr>
          <w:rFonts w:ascii="Verdana" w:hAnsi="Verdana"/>
          <w:b/>
          <w:sz w:val="20"/>
          <w:szCs w:val="20"/>
        </w:rPr>
        <w:t xml:space="preserve">Null Hypothesis: </w:t>
      </w:r>
      <w:r w:rsidRPr="00B14CBD">
        <w:rPr>
          <w:rFonts w:ascii="Verdana" w:hAnsi="Verdana"/>
          <w:bCs/>
          <w:sz w:val="20"/>
          <w:szCs w:val="20"/>
        </w:rPr>
        <w:t>Department, area, sampling site, location, facility zone, and seasonality do not provide sufficient predictive value for identifying whether an environmental monitoring sample will produce an Alert or Action result.</w:t>
      </w:r>
    </w:p>
    <w:p w14:paraId="79683769" w14:textId="77777777" w:rsidR="00306022" w:rsidRPr="00B14CBD" w:rsidRDefault="00306022" w:rsidP="00C66594">
      <w:pPr>
        <w:spacing w:after="0" w:line="240" w:lineRule="auto"/>
        <w:rPr>
          <w:rFonts w:ascii="Verdana" w:hAnsi="Verdana"/>
          <w:bCs/>
          <w:sz w:val="20"/>
          <w:szCs w:val="20"/>
        </w:rPr>
      </w:pPr>
    </w:p>
    <w:p w14:paraId="04BE24A2" w14:textId="471A2493" w:rsidR="00306022" w:rsidRPr="00B14CBD" w:rsidRDefault="00306022" w:rsidP="00C66594">
      <w:pPr>
        <w:spacing w:after="0" w:line="240" w:lineRule="auto"/>
        <w:rPr>
          <w:rFonts w:ascii="Verdana" w:hAnsi="Verdana"/>
          <w:bCs/>
          <w:sz w:val="20"/>
          <w:szCs w:val="20"/>
        </w:rPr>
      </w:pPr>
      <w:r w:rsidRPr="00B14CBD">
        <w:rPr>
          <w:rFonts w:ascii="Verdana" w:hAnsi="Verdana"/>
          <w:b/>
          <w:sz w:val="20"/>
          <w:szCs w:val="20"/>
        </w:rPr>
        <w:t xml:space="preserve">Alternative Hypothesis: </w:t>
      </w:r>
      <w:r w:rsidRPr="00B14CBD">
        <w:rPr>
          <w:rFonts w:ascii="Verdana" w:hAnsi="Verdana"/>
          <w:bCs/>
          <w:sz w:val="20"/>
          <w:szCs w:val="20"/>
        </w:rPr>
        <w:t>At least one of the sampling characteristics provides predictive value for identifying whether an environmental monitoring sample will produce an Alert or Action result.</w:t>
      </w:r>
    </w:p>
    <w:p w14:paraId="1EF298D4" w14:textId="77777777" w:rsidR="00306022" w:rsidRPr="00B14CBD" w:rsidRDefault="00306022" w:rsidP="00C66594">
      <w:pPr>
        <w:spacing w:after="0" w:line="240" w:lineRule="auto"/>
        <w:rPr>
          <w:rFonts w:ascii="Verdana" w:hAnsi="Verdana"/>
          <w:b/>
          <w:sz w:val="20"/>
          <w:szCs w:val="20"/>
        </w:rPr>
      </w:pPr>
    </w:p>
    <w:p w14:paraId="39C72F7B" w14:textId="59851D4E" w:rsidR="00A41C69" w:rsidRPr="00B14CBD" w:rsidRDefault="00A41C69" w:rsidP="00A41C69">
      <w:pPr>
        <w:spacing w:after="0" w:line="240" w:lineRule="auto"/>
        <w:rPr>
          <w:rFonts w:ascii="Verdana" w:hAnsi="Verdana"/>
          <w:sz w:val="20"/>
          <w:szCs w:val="20"/>
        </w:rPr>
      </w:pPr>
      <w:proofErr w:type="gramStart"/>
      <w:r w:rsidRPr="00B14CBD">
        <w:rPr>
          <w:rFonts w:ascii="Verdana" w:hAnsi="Verdana"/>
          <w:b/>
          <w:sz w:val="20"/>
          <w:szCs w:val="20"/>
        </w:rPr>
        <w:t>Context:</w:t>
      </w:r>
      <w:r w:rsidRPr="00B14CBD">
        <w:rPr>
          <w:rFonts w:ascii="Verdana" w:hAnsi="Verdana"/>
          <w:sz w:val="20"/>
          <w:szCs w:val="20"/>
        </w:rPr>
        <w:t>.</w:t>
      </w:r>
      <w:proofErr w:type="gramEnd"/>
      <w:r w:rsidRPr="00B14CBD">
        <w:rPr>
          <w:rFonts w:ascii="Verdana" w:hAnsi="Verdana"/>
          <w:b/>
          <w:sz w:val="20"/>
          <w:szCs w:val="20"/>
        </w:rPr>
        <w:t xml:space="preserve"> </w:t>
      </w:r>
      <w:sdt>
        <w:sdtPr>
          <w:rPr>
            <w:rFonts w:ascii="Verdana" w:hAnsi="Verdana"/>
            <w:sz w:val="20"/>
            <w:szCs w:val="20"/>
          </w:rPr>
          <w:id w:val="321940576"/>
          <w:placeholder>
            <w:docPart w:val="ABBC2778A02E43AFBC10C7DCDF0AEEE2"/>
          </w:placeholder>
        </w:sdtPr>
        <w:sdtContent>
          <w:r w:rsidR="00306022" w:rsidRPr="00B14CBD">
            <w:rPr>
              <w:rFonts w:ascii="Verdana" w:hAnsi="Verdana"/>
              <w:sz w:val="20"/>
              <w:szCs w:val="20"/>
            </w:rPr>
            <w:t xml:space="preserve">Environmental monitoring is used in manufacturing facilities to identify microbial contamination risks. CFU, or colony-forming units, measures the amount of microbial growth found in a sample. Results </w:t>
          </w:r>
          <w:proofErr w:type="gramStart"/>
          <w:r w:rsidR="00306022" w:rsidRPr="00B14CBD">
            <w:rPr>
              <w:rFonts w:ascii="Verdana" w:hAnsi="Verdana"/>
              <w:sz w:val="20"/>
              <w:szCs w:val="20"/>
            </w:rPr>
            <w:t>above established</w:t>
          </w:r>
          <w:proofErr w:type="gramEnd"/>
          <w:r w:rsidR="00306022" w:rsidRPr="00B14CBD">
            <w:rPr>
              <w:rFonts w:ascii="Verdana" w:hAnsi="Verdana"/>
              <w:sz w:val="20"/>
              <w:szCs w:val="20"/>
            </w:rPr>
            <w:t xml:space="preserve"> Alert or Action levels require additional cleaning, testing, monitoring, and investigation, which use company time and resources.</w:t>
          </w:r>
          <w:r w:rsidR="00306022" w:rsidRPr="00B14CBD">
            <w:rPr>
              <w:rFonts w:ascii="Verdana" w:hAnsi="Verdana"/>
              <w:sz w:val="20"/>
              <w:szCs w:val="20"/>
            </w:rPr>
            <w:t xml:space="preserve">                                                                                                                M</w:t>
          </w:r>
          <w:r w:rsidR="00306022" w:rsidRPr="00B14CBD">
            <w:rPr>
              <w:rFonts w:ascii="Verdana" w:hAnsi="Verdana"/>
              <w:sz w:val="20"/>
              <w:szCs w:val="20"/>
            </w:rPr>
            <w:t>icrobial contamination can lead to product rejection, recalls, and financial loss. Wong et al. (2000) found that microbial contamination was the leading cause of food and cosmetic recalls reported to the FDA from 1993 to 1998, accounting for 36% of all products recalled.</w:t>
          </w:r>
          <w:r w:rsidR="00306022" w:rsidRPr="00B14CBD">
            <w:rPr>
              <w:rFonts w:ascii="Verdana" w:hAnsi="Verdana"/>
              <w:sz w:val="20"/>
              <w:szCs w:val="20"/>
            </w:rPr>
            <w:t xml:space="preserve">                                                                                       </w:t>
          </w:r>
          <w:r w:rsidR="00306022" w:rsidRPr="00B14CBD">
            <w:rPr>
              <w:rFonts w:ascii="Verdana" w:hAnsi="Verdana"/>
              <w:sz w:val="20"/>
              <w:szCs w:val="20"/>
            </w:rPr>
            <w:t>The proposed classification model will predict whether an environmental monitoring sample is likely to produce an Alert or Action result based on characteristics known before sampling. The target variable will be coded as 0 for an acceptable result and 1 for an Alert or Action result. The model could help identify higher</w:t>
          </w:r>
          <w:r w:rsidR="00306022" w:rsidRPr="00B14CBD">
            <w:rPr>
              <w:rFonts w:ascii="Verdana" w:hAnsi="Verdana"/>
              <w:sz w:val="20"/>
              <w:szCs w:val="20"/>
            </w:rPr>
            <w:t xml:space="preserve"> </w:t>
          </w:r>
          <w:r w:rsidR="00306022" w:rsidRPr="00B14CBD">
            <w:rPr>
              <w:rFonts w:ascii="Verdana" w:hAnsi="Verdana"/>
              <w:sz w:val="20"/>
              <w:szCs w:val="20"/>
            </w:rPr>
            <w:t>risk locations and time periods so cleaning and monitoring resources can be focused where they are most needed.</w:t>
          </w:r>
          <w:r w:rsidR="00306022" w:rsidRPr="00B14CBD">
            <w:rPr>
              <w:rFonts w:ascii="Verdana" w:hAnsi="Verdana"/>
              <w:sz w:val="20"/>
              <w:szCs w:val="20"/>
            </w:rPr>
            <w:t xml:space="preserve"> </w:t>
          </w:r>
        </w:sdtContent>
      </w:sdt>
    </w:p>
    <w:p w14:paraId="4E333EFE" w14:textId="77777777" w:rsidR="00C66594" w:rsidRPr="00B14CBD" w:rsidRDefault="00C66594" w:rsidP="00C66594">
      <w:pPr>
        <w:spacing w:after="0" w:line="240" w:lineRule="auto"/>
        <w:rPr>
          <w:rFonts w:ascii="Verdana" w:hAnsi="Verdana"/>
          <w:b/>
          <w:sz w:val="20"/>
          <w:szCs w:val="20"/>
        </w:rPr>
      </w:pPr>
    </w:p>
    <w:p w14:paraId="51A155D6" w14:textId="6FFA5321" w:rsidR="00A41C69" w:rsidRPr="00B14CBD" w:rsidRDefault="00A41C69" w:rsidP="00A41C69">
      <w:pPr>
        <w:spacing w:after="0" w:line="240" w:lineRule="auto"/>
        <w:rPr>
          <w:rFonts w:ascii="Verdana" w:hAnsi="Verdana"/>
          <w:b/>
          <w:sz w:val="20"/>
          <w:szCs w:val="20"/>
        </w:rPr>
      </w:pPr>
      <w:r w:rsidRPr="00B14CBD">
        <w:rPr>
          <w:rFonts w:ascii="Verdana" w:hAnsi="Verdana"/>
          <w:b/>
          <w:sz w:val="20"/>
          <w:szCs w:val="20"/>
        </w:rPr>
        <w:t>Data:</w:t>
      </w:r>
      <w:r w:rsidR="00335A1F" w:rsidRPr="00B14CBD">
        <w:rPr>
          <w:rFonts w:ascii="Verdana" w:hAnsi="Verdana"/>
          <w:b/>
          <w:sz w:val="20"/>
          <w:szCs w:val="20"/>
        </w:rPr>
        <w:t xml:space="preserve"> </w:t>
      </w:r>
      <w:sdt>
        <w:sdtPr>
          <w:rPr>
            <w:rFonts w:ascii="Verdana" w:hAnsi="Verdana"/>
            <w:sz w:val="20"/>
            <w:szCs w:val="20"/>
          </w:rPr>
          <w:id w:val="-1290581300"/>
          <w:placeholder>
            <w:docPart w:val="E5745951B67947CE9881B5D41C7018B4"/>
          </w:placeholder>
        </w:sdtPr>
        <w:sdtContent>
          <w:r w:rsidR="00335A1F" w:rsidRPr="00B14CBD">
            <w:rPr>
              <w:rFonts w:ascii="Verdana" w:hAnsi="Verdana"/>
              <w:sz w:val="20"/>
              <w:szCs w:val="20"/>
            </w:rPr>
            <w:t xml:space="preserve">The analysis will use a synthetic environmental monitoring dataset containing 10,531 observations from December 2022 through April 2026. The dataset includes CFU results, sample dates, zones, departments, areas, sampling sites, locations, and </w:t>
          </w:r>
          <w:r w:rsidR="00F17E46" w:rsidRPr="00F17E46">
            <w:rPr>
              <w:rFonts w:ascii="Verdana" w:hAnsi="Verdana"/>
              <w:sz w:val="20"/>
              <w:szCs w:val="20"/>
            </w:rPr>
            <w:t>Alert or Action designations</w:t>
          </w:r>
          <w:r w:rsidR="00335A1F" w:rsidRPr="00B14CBD">
            <w:rPr>
              <w:rFonts w:ascii="Verdana" w:hAnsi="Verdana"/>
              <w:sz w:val="20"/>
              <w:szCs w:val="20"/>
            </w:rPr>
            <w:t>.</w:t>
          </w:r>
        </w:sdtContent>
      </w:sdt>
    </w:p>
    <w:p w14:paraId="3566CF48" w14:textId="77777777" w:rsidR="00A41C69" w:rsidRPr="00B14CBD" w:rsidRDefault="00A41C69" w:rsidP="00B14CBD">
      <w:pPr>
        <w:spacing w:after="0" w:line="240" w:lineRule="auto"/>
        <w:rPr>
          <w:rFonts w:ascii="Verdana" w:hAnsi="Verdana"/>
          <w:sz w:val="20"/>
          <w:szCs w:val="20"/>
        </w:rPr>
      </w:pPr>
    </w:p>
    <w:p w14:paraId="40D0FD10" w14:textId="03BB15E4" w:rsidR="00335A1F" w:rsidRPr="00B14CBD" w:rsidRDefault="00000000" w:rsidP="00335A1F">
      <w:pPr>
        <w:spacing w:after="0" w:line="240" w:lineRule="auto"/>
        <w:rPr>
          <w:rFonts w:ascii="Verdana" w:hAnsi="Verdana"/>
          <w:b/>
          <w:bCs/>
          <w:sz w:val="20"/>
          <w:szCs w:val="20"/>
        </w:rPr>
      </w:pPr>
      <w:sdt>
        <w:sdtPr>
          <w:rPr>
            <w:rFonts w:ascii="Verdana" w:hAnsi="Verdana"/>
            <w:sz w:val="20"/>
            <w:szCs w:val="20"/>
          </w:rPr>
          <w:id w:val="1214007949"/>
          <w:placeholder>
            <w:docPart w:val="DF0E86D872DF4AC6849B0684CF99403F"/>
          </w:placeholder>
        </w:sdtPr>
        <w:sdtEndPr>
          <w:rPr>
            <w:b/>
            <w:bCs/>
          </w:rPr>
        </w:sdtEndPr>
        <w:sdtContent>
          <w:r w:rsidR="00B14CBD" w:rsidRPr="00B14CBD">
            <w:rPr>
              <w:rFonts w:ascii="Verdana" w:hAnsi="Verdana"/>
              <w:sz w:val="20"/>
              <w:szCs w:val="20"/>
            </w:rPr>
            <w:t>The location variables follow a hierarchy in which each department contains one or more areas, and each area contains multiple sampling sites.</w:t>
          </w:r>
        </w:sdtContent>
      </w:sdt>
    </w:p>
    <w:p w14:paraId="7AD667F6" w14:textId="77777777" w:rsidR="00B14CBD" w:rsidRDefault="00B14CBD" w:rsidP="00335A1F">
      <w:pPr>
        <w:spacing w:after="0" w:line="240" w:lineRule="auto"/>
        <w:rPr>
          <w:rFonts w:ascii="Verdana" w:hAnsi="Verdana"/>
          <w:b/>
          <w:bCs/>
          <w:sz w:val="20"/>
          <w:szCs w:val="20"/>
        </w:rPr>
      </w:pPr>
    </w:p>
    <w:p w14:paraId="594F90A0" w14:textId="7F79B309" w:rsidR="00A41C69" w:rsidRPr="00B14CBD" w:rsidRDefault="00335A1F" w:rsidP="00335A1F">
      <w:pPr>
        <w:spacing w:after="0" w:line="240" w:lineRule="auto"/>
        <w:rPr>
          <w:rFonts w:ascii="Verdana" w:hAnsi="Verdana"/>
          <w:sz w:val="20"/>
          <w:szCs w:val="20"/>
        </w:rPr>
      </w:pPr>
      <w:r w:rsidRPr="00B14CBD">
        <w:rPr>
          <w:rFonts w:ascii="Verdana" w:hAnsi="Verdana"/>
          <w:b/>
          <w:bCs/>
          <w:sz w:val="20"/>
          <w:szCs w:val="20"/>
        </w:rPr>
        <w:t>Link:</w:t>
      </w:r>
      <w:r w:rsidR="00A41C69" w:rsidRPr="00B14CBD">
        <w:rPr>
          <w:rFonts w:ascii="Verdana" w:hAnsi="Verdana"/>
          <w:sz w:val="20"/>
          <w:szCs w:val="20"/>
        </w:rPr>
        <w:t xml:space="preserve"> </w:t>
      </w:r>
      <w:sdt>
        <w:sdtPr>
          <w:rPr>
            <w:rFonts w:ascii="Verdana" w:hAnsi="Verdana"/>
            <w:sz w:val="20"/>
            <w:szCs w:val="20"/>
          </w:rPr>
          <w:id w:val="-1870677806"/>
          <w:placeholder>
            <w:docPart w:val="3C1DC677506643058682475018835F44"/>
          </w:placeholder>
        </w:sdtPr>
        <w:sdtContent>
          <w:hyperlink r:id="rId8" w:history="1">
            <w:r w:rsidRPr="00B14CBD">
              <w:rPr>
                <w:rStyle w:val="Hyperlink"/>
              </w:rPr>
              <w:t>https://www.kaggle.com/datasets/robertbalakier/environmental-monitoring-microbial-results</w:t>
            </w:r>
          </w:hyperlink>
        </w:sdtContent>
      </w:sdt>
    </w:p>
    <w:p w14:paraId="18DCE46E" w14:textId="6318B2D9" w:rsidR="00C66594" w:rsidRPr="00B14CBD" w:rsidRDefault="00B14CBD" w:rsidP="00C66594">
      <w:pPr>
        <w:spacing w:after="0" w:line="240" w:lineRule="auto"/>
        <w:rPr>
          <w:rFonts w:ascii="Verdana" w:eastAsia="Times New Roman" w:hAnsi="Verdana" w:cs="Times New Roman"/>
          <w:bCs/>
          <w:sz w:val="20"/>
          <w:szCs w:val="20"/>
        </w:rPr>
      </w:pPr>
      <w:r w:rsidRPr="00B14CBD">
        <w:rPr>
          <w:rFonts w:ascii="Verdana" w:eastAsia="Times New Roman" w:hAnsi="Verdana" w:cs="Times New Roman"/>
          <w:bCs/>
          <w:sz w:val="20"/>
          <w:szCs w:val="20"/>
        </w:rPr>
        <w:t>The dataset was synthetically generated and is owned by Robert Balakier. It is publicly available on Kaggle under a Creative Commons Attribution 4.0 license.</w:t>
      </w:r>
    </w:p>
    <w:p w14:paraId="033F5060" w14:textId="77777777" w:rsidR="00B14CBD" w:rsidRPr="00B14CBD" w:rsidRDefault="00B14CBD" w:rsidP="00C66594">
      <w:pPr>
        <w:spacing w:after="0" w:line="240" w:lineRule="auto"/>
        <w:rPr>
          <w:rFonts w:ascii="Verdana" w:eastAsia="Times New Roman" w:hAnsi="Verdana" w:cs="Times New Roman"/>
          <w:b/>
          <w:sz w:val="20"/>
          <w:szCs w:val="20"/>
        </w:rPr>
      </w:pPr>
    </w:p>
    <w:p w14:paraId="53F6C580" w14:textId="47F796D9" w:rsidR="00C66594" w:rsidRPr="00B14CBD" w:rsidRDefault="00C66594" w:rsidP="00C66594">
      <w:pPr>
        <w:spacing w:after="0" w:line="240" w:lineRule="auto"/>
        <w:rPr>
          <w:rFonts w:ascii="Verdana" w:eastAsia="Times New Roman" w:hAnsi="Verdana" w:cs="Times New Roman"/>
          <w:bCs/>
          <w:sz w:val="20"/>
          <w:szCs w:val="20"/>
        </w:rPr>
      </w:pPr>
      <w:r w:rsidRPr="00B14CBD">
        <w:rPr>
          <w:rFonts w:ascii="Verdana" w:eastAsia="Times New Roman" w:hAnsi="Verdana" w:cs="Times New Roman"/>
          <w:b/>
          <w:sz w:val="20"/>
          <w:szCs w:val="20"/>
        </w:rPr>
        <w:t xml:space="preserve">Data Gathering: </w:t>
      </w:r>
      <w:r w:rsidR="00335A1F" w:rsidRPr="00B14CBD">
        <w:rPr>
          <w:rFonts w:ascii="Verdana" w:eastAsia="Times New Roman" w:hAnsi="Verdana" w:cs="Times New Roman"/>
          <w:bCs/>
          <w:sz w:val="20"/>
          <w:szCs w:val="20"/>
        </w:rPr>
        <w:t>The project will use the existing synthetic dataset published on Kaggle. The CSV file will be downloaded and imported into Python for analysis.</w:t>
      </w:r>
    </w:p>
    <w:p w14:paraId="30FE4A13" w14:textId="77777777" w:rsidR="00335A1F" w:rsidRPr="00B14CBD" w:rsidRDefault="00335A1F" w:rsidP="00C66594">
      <w:pPr>
        <w:spacing w:after="0" w:line="240" w:lineRule="auto"/>
        <w:rPr>
          <w:rFonts w:ascii="Verdana" w:eastAsia="Times New Roman" w:hAnsi="Verdana" w:cs="Times New Roman"/>
          <w:b/>
          <w:sz w:val="20"/>
          <w:szCs w:val="20"/>
        </w:rPr>
      </w:pPr>
    </w:p>
    <w:p w14:paraId="61724FB3" w14:textId="107209DD" w:rsidR="00B14CBD" w:rsidRDefault="00C66594" w:rsidP="00335A1F">
      <w:pPr>
        <w:spacing w:after="0" w:line="240" w:lineRule="auto"/>
        <w:rPr>
          <w:rFonts w:ascii="Verdana" w:eastAsia="Times New Roman" w:hAnsi="Verdana" w:cs="Times New Roman"/>
          <w:sz w:val="20"/>
          <w:szCs w:val="20"/>
        </w:rPr>
      </w:pPr>
      <w:r w:rsidRPr="00B14CBD">
        <w:rPr>
          <w:rFonts w:ascii="Verdana" w:eastAsia="Times New Roman" w:hAnsi="Verdana" w:cs="Times New Roman"/>
          <w:b/>
          <w:sz w:val="20"/>
          <w:szCs w:val="20"/>
        </w:rPr>
        <w:t>Data Analytics Tools and Techniques</w:t>
      </w:r>
      <w:r w:rsidRPr="00B14CBD">
        <w:rPr>
          <w:rFonts w:ascii="Verdana" w:eastAsia="Times New Roman" w:hAnsi="Verdana" w:cs="Times New Roman"/>
          <w:sz w:val="20"/>
          <w:szCs w:val="20"/>
        </w:rPr>
        <w:t xml:space="preserve">: </w:t>
      </w:r>
      <w:r w:rsidR="00335A1F" w:rsidRPr="00B14CBD">
        <w:rPr>
          <w:rFonts w:ascii="Verdana" w:eastAsia="Times New Roman" w:hAnsi="Verdana" w:cs="Times New Roman"/>
          <w:sz w:val="20"/>
          <w:szCs w:val="20"/>
        </w:rPr>
        <w:t xml:space="preserve">Python will be used as the primary programming language. Pandas and </w:t>
      </w:r>
      <w:r w:rsidR="00B14CBD" w:rsidRPr="00B14CBD">
        <w:rPr>
          <w:rFonts w:ascii="Verdana" w:eastAsia="Times New Roman" w:hAnsi="Verdana" w:cs="Times New Roman"/>
          <w:sz w:val="20"/>
          <w:szCs w:val="20"/>
        </w:rPr>
        <w:t>NumPy</w:t>
      </w:r>
      <w:r w:rsidR="00335A1F" w:rsidRPr="00B14CBD">
        <w:rPr>
          <w:rFonts w:ascii="Verdana" w:eastAsia="Times New Roman" w:hAnsi="Verdana" w:cs="Times New Roman"/>
          <w:sz w:val="20"/>
          <w:szCs w:val="20"/>
        </w:rPr>
        <w:t xml:space="preserve"> will be used for data preparation, and scikit-learn will be used for preprocessing, model development, and evaluation. The analysis will be completed in</w:t>
      </w:r>
      <w:r w:rsidR="00335A1F" w:rsidRPr="00B14CBD">
        <w:rPr>
          <w:rFonts w:ascii="Verdana" w:eastAsia="Times New Roman" w:hAnsi="Verdana" w:cs="Times New Roman"/>
          <w:sz w:val="20"/>
          <w:szCs w:val="20"/>
        </w:rPr>
        <w:t xml:space="preserve"> </w:t>
      </w:r>
      <w:r w:rsidR="00B14CBD" w:rsidRPr="00B14CBD">
        <w:rPr>
          <w:rFonts w:ascii="Verdana" w:eastAsia="Times New Roman" w:hAnsi="Verdana" w:cs="Times New Roman"/>
          <w:sz w:val="20"/>
          <w:szCs w:val="20"/>
        </w:rPr>
        <w:t>VS Code</w:t>
      </w:r>
      <w:r w:rsidR="00335A1F" w:rsidRPr="00B14CBD">
        <w:rPr>
          <w:rFonts w:ascii="Verdana" w:eastAsia="Times New Roman" w:hAnsi="Verdana" w:cs="Times New Roman"/>
          <w:sz w:val="20"/>
          <w:szCs w:val="20"/>
        </w:rPr>
        <w:t xml:space="preserve">. </w:t>
      </w:r>
      <w:r w:rsidR="00B14CBD">
        <w:rPr>
          <w:rFonts w:ascii="Verdana" w:eastAsia="Times New Roman" w:hAnsi="Verdana" w:cs="Times New Roman"/>
          <w:sz w:val="20"/>
          <w:szCs w:val="20"/>
        </w:rPr>
        <w:tab/>
      </w:r>
      <w:r w:rsidR="00B14CBD">
        <w:rPr>
          <w:rFonts w:ascii="Verdana" w:eastAsia="Times New Roman" w:hAnsi="Verdana" w:cs="Times New Roman"/>
          <w:sz w:val="20"/>
          <w:szCs w:val="20"/>
        </w:rPr>
        <w:tab/>
      </w:r>
      <w:r w:rsidR="00B14CBD">
        <w:rPr>
          <w:rFonts w:ascii="Verdana" w:eastAsia="Times New Roman" w:hAnsi="Verdana" w:cs="Times New Roman"/>
          <w:sz w:val="20"/>
          <w:szCs w:val="20"/>
        </w:rPr>
        <w:tab/>
      </w:r>
      <w:r w:rsidR="00B14CBD">
        <w:rPr>
          <w:rFonts w:ascii="Verdana" w:eastAsia="Times New Roman" w:hAnsi="Verdana" w:cs="Times New Roman"/>
          <w:sz w:val="20"/>
          <w:szCs w:val="20"/>
        </w:rPr>
        <w:tab/>
      </w:r>
    </w:p>
    <w:p w14:paraId="76D777D8" w14:textId="66E45A8A" w:rsidR="00335A1F" w:rsidRPr="00B14CBD" w:rsidRDefault="00335A1F" w:rsidP="00335A1F">
      <w:pPr>
        <w:spacing w:after="0" w:line="240" w:lineRule="auto"/>
        <w:rPr>
          <w:rFonts w:ascii="Verdana" w:eastAsia="Times New Roman" w:hAnsi="Verdana" w:cs="Times New Roman"/>
          <w:sz w:val="20"/>
          <w:szCs w:val="20"/>
        </w:rPr>
      </w:pPr>
      <w:r w:rsidRPr="00B14CBD">
        <w:rPr>
          <w:rFonts w:ascii="Verdana" w:eastAsia="Times New Roman" w:hAnsi="Verdana" w:cs="Times New Roman"/>
          <w:sz w:val="20"/>
          <w:szCs w:val="20"/>
        </w:rPr>
        <w:t xml:space="preserve">Binary logistic regression will be used as the primary statistical classification technique. A Random Forest Classifier will also be developed as a comparison model. Categorical predictors will be converted into numerical features using one-hot encoding. The data will be divided into training and testing sets. </w:t>
      </w:r>
      <w:r w:rsidR="00B14CBD" w:rsidRPr="00B14CBD">
        <w:rPr>
          <w:rFonts w:ascii="Verdana" w:eastAsia="Times New Roman" w:hAnsi="Verdana" w:cs="Times New Roman"/>
          <w:sz w:val="20"/>
          <w:szCs w:val="20"/>
        </w:rPr>
        <w:t>The models will be evaluated using a confusion matrix, precision, recall, F1-score, and precisio</w:t>
      </w:r>
      <w:r w:rsidR="00B14CBD">
        <w:rPr>
          <w:rFonts w:ascii="Verdana" w:eastAsia="Times New Roman" w:hAnsi="Verdana" w:cs="Times New Roman"/>
          <w:sz w:val="20"/>
          <w:szCs w:val="20"/>
        </w:rPr>
        <w:t xml:space="preserve">n </w:t>
      </w:r>
      <w:r w:rsidR="00B14CBD" w:rsidRPr="00B14CBD">
        <w:rPr>
          <w:rFonts w:ascii="Verdana" w:eastAsia="Times New Roman" w:hAnsi="Verdana" w:cs="Times New Roman"/>
          <w:sz w:val="20"/>
          <w:szCs w:val="20"/>
        </w:rPr>
        <w:t>recall area under the curve.</w:t>
      </w:r>
    </w:p>
    <w:p w14:paraId="3D03B01E" w14:textId="431D8571" w:rsidR="00C66594" w:rsidRPr="00B14CBD" w:rsidRDefault="00C66594" w:rsidP="00C66594">
      <w:pPr>
        <w:spacing w:after="0" w:line="240" w:lineRule="auto"/>
        <w:rPr>
          <w:rFonts w:ascii="Verdana" w:hAnsi="Verdana"/>
          <w:sz w:val="20"/>
          <w:szCs w:val="20"/>
        </w:rPr>
      </w:pPr>
    </w:p>
    <w:p w14:paraId="518848F6" w14:textId="77777777" w:rsidR="00C66594" w:rsidRPr="00B14CBD" w:rsidRDefault="00C66594" w:rsidP="00C66594">
      <w:pPr>
        <w:spacing w:after="0" w:line="240" w:lineRule="auto"/>
        <w:ind w:left="720"/>
        <w:rPr>
          <w:rFonts w:ascii="Verdana" w:eastAsia="Times New Roman" w:hAnsi="Verdana" w:cs="Times New Roman"/>
          <w:b/>
          <w:sz w:val="20"/>
          <w:szCs w:val="20"/>
        </w:rPr>
      </w:pPr>
    </w:p>
    <w:p w14:paraId="02F0C31C" w14:textId="77777777" w:rsidR="00335A1F" w:rsidRPr="00B14CBD" w:rsidRDefault="00335A1F" w:rsidP="00C66594">
      <w:pPr>
        <w:spacing w:after="0" w:line="240" w:lineRule="auto"/>
        <w:ind w:left="720"/>
        <w:rPr>
          <w:rFonts w:ascii="Verdana" w:eastAsia="Times New Roman" w:hAnsi="Verdana" w:cs="Times New Roman"/>
          <w:b/>
          <w:sz w:val="20"/>
          <w:szCs w:val="20"/>
        </w:rPr>
      </w:pPr>
    </w:p>
    <w:p w14:paraId="7F88EF7E" w14:textId="77777777" w:rsidR="00335A1F" w:rsidRPr="00B14CBD" w:rsidRDefault="00335A1F" w:rsidP="00C66594">
      <w:pPr>
        <w:spacing w:after="0" w:line="240" w:lineRule="auto"/>
        <w:ind w:left="720"/>
        <w:rPr>
          <w:rFonts w:ascii="Verdana" w:eastAsia="Times New Roman" w:hAnsi="Verdana" w:cs="Times New Roman"/>
          <w:b/>
          <w:sz w:val="20"/>
          <w:szCs w:val="20"/>
        </w:rPr>
      </w:pPr>
    </w:p>
    <w:p w14:paraId="2D32E26A" w14:textId="69E3FE55" w:rsidR="00335A1F" w:rsidRPr="00B14CBD" w:rsidRDefault="00C66594" w:rsidP="0004042D">
      <w:pPr>
        <w:spacing w:after="0" w:line="240" w:lineRule="auto"/>
        <w:rPr>
          <w:rFonts w:ascii="Verdana" w:eastAsia="Times New Roman" w:hAnsi="Verdana" w:cs="Times New Roman"/>
          <w:sz w:val="20"/>
          <w:szCs w:val="20"/>
        </w:rPr>
      </w:pPr>
      <w:r w:rsidRPr="00B14CBD">
        <w:rPr>
          <w:rFonts w:ascii="Verdana" w:eastAsia="Times New Roman" w:hAnsi="Verdana" w:cs="Times New Roman"/>
          <w:b/>
          <w:sz w:val="20"/>
          <w:szCs w:val="20"/>
        </w:rPr>
        <w:t>Justification of Tools/Techniques:</w:t>
      </w:r>
      <w:r w:rsidRPr="00B14CBD">
        <w:rPr>
          <w:rFonts w:ascii="Verdana" w:eastAsia="Times New Roman" w:hAnsi="Verdana" w:cs="Times New Roman"/>
          <w:sz w:val="20"/>
          <w:szCs w:val="20"/>
        </w:rPr>
        <w:t xml:space="preserve"> </w:t>
      </w:r>
      <w:r w:rsidR="00335A1F" w:rsidRPr="00B14CBD">
        <w:rPr>
          <w:rFonts w:ascii="Verdana" w:eastAsia="Times New Roman" w:hAnsi="Verdana" w:cs="Times New Roman"/>
          <w:sz w:val="20"/>
          <w:szCs w:val="20"/>
        </w:rPr>
        <w:t>Binary logistic regression is appropriate because the dependent variable has two possible outcomes: acceptable or Alert/Action.</w:t>
      </w:r>
    </w:p>
    <w:p w14:paraId="3A9729DA" w14:textId="3FB688CC" w:rsidR="00335A1F" w:rsidRPr="00B14CBD" w:rsidRDefault="00335A1F" w:rsidP="0004042D">
      <w:pPr>
        <w:spacing w:after="0" w:line="240" w:lineRule="auto"/>
        <w:rPr>
          <w:rFonts w:ascii="Verdana" w:eastAsia="Times New Roman" w:hAnsi="Verdana" w:cs="Times New Roman"/>
          <w:sz w:val="20"/>
          <w:szCs w:val="20"/>
        </w:rPr>
      </w:pPr>
      <w:r w:rsidRPr="00B14CBD">
        <w:rPr>
          <w:rFonts w:ascii="Verdana" w:eastAsia="Times New Roman" w:hAnsi="Verdana" w:cs="Times New Roman"/>
          <w:sz w:val="20"/>
          <w:szCs w:val="20"/>
        </w:rPr>
        <w:t>A Random Forest Classifier is appropriate as a comparison because relationships between environmental conditions and microbial results may be nonlinear and may involve interactions between department, area, site, zone, and season.</w:t>
      </w:r>
    </w:p>
    <w:p w14:paraId="385F6FF1" w14:textId="568D29BE" w:rsidR="00C66594" w:rsidRDefault="00B14CBD" w:rsidP="00C66594">
      <w:pPr>
        <w:spacing w:after="0" w:line="240" w:lineRule="auto"/>
        <w:rPr>
          <w:rFonts w:ascii="Verdana" w:eastAsia="Times New Roman" w:hAnsi="Verdana" w:cs="Times New Roman"/>
          <w:sz w:val="20"/>
          <w:szCs w:val="20"/>
        </w:rPr>
      </w:pPr>
      <w:r w:rsidRPr="00B14CBD">
        <w:rPr>
          <w:rFonts w:ascii="Verdana" w:eastAsia="Times New Roman" w:hAnsi="Verdana" w:cs="Times New Roman"/>
          <w:sz w:val="20"/>
          <w:szCs w:val="20"/>
        </w:rPr>
        <w:t>Accuracy alone will not be used to select the final model because approximately 96.6% of the results are within the acceptable range. A model that predicts every observation as acceptable could appear accurate while failing to identify higher</w:t>
      </w:r>
      <w:r>
        <w:rPr>
          <w:rFonts w:ascii="Verdana" w:eastAsia="Times New Roman" w:hAnsi="Verdana" w:cs="Times New Roman"/>
          <w:sz w:val="20"/>
          <w:szCs w:val="20"/>
        </w:rPr>
        <w:t xml:space="preserve"> </w:t>
      </w:r>
      <w:r w:rsidRPr="00B14CBD">
        <w:rPr>
          <w:rFonts w:ascii="Verdana" w:eastAsia="Times New Roman" w:hAnsi="Verdana" w:cs="Times New Roman"/>
          <w:sz w:val="20"/>
          <w:szCs w:val="20"/>
        </w:rPr>
        <w:t>risk samples.</w:t>
      </w:r>
    </w:p>
    <w:p w14:paraId="3D3068A1" w14:textId="77777777" w:rsidR="00B14CBD" w:rsidRPr="00B14CBD" w:rsidRDefault="00B14CBD" w:rsidP="00C66594">
      <w:pPr>
        <w:spacing w:after="0" w:line="240" w:lineRule="auto"/>
        <w:rPr>
          <w:rFonts w:ascii="Verdana" w:hAnsi="Verdana"/>
          <w:b/>
          <w:sz w:val="20"/>
          <w:szCs w:val="20"/>
        </w:rPr>
      </w:pPr>
    </w:p>
    <w:p w14:paraId="12E655C8" w14:textId="7E19175C" w:rsidR="00B14CBD" w:rsidRPr="00B14CBD" w:rsidRDefault="00C66594" w:rsidP="00B14CBD">
      <w:pPr>
        <w:spacing w:after="0"/>
        <w:rPr>
          <w:rFonts w:ascii="Verdana" w:hAnsi="Verdana"/>
          <w:sz w:val="20"/>
          <w:szCs w:val="20"/>
        </w:rPr>
      </w:pPr>
      <w:r w:rsidRPr="00B14CBD">
        <w:rPr>
          <w:rFonts w:ascii="Verdana" w:hAnsi="Verdana"/>
          <w:b/>
          <w:sz w:val="20"/>
          <w:szCs w:val="20"/>
        </w:rPr>
        <w:t>Project Outcomes</w:t>
      </w:r>
      <w:r w:rsidRPr="00B14CBD">
        <w:rPr>
          <w:rFonts w:ascii="Verdana" w:hAnsi="Verdana"/>
          <w:sz w:val="20"/>
          <w:szCs w:val="20"/>
        </w:rPr>
        <w:t xml:space="preserve">: </w:t>
      </w:r>
      <w:r w:rsidR="00B14CBD" w:rsidRPr="00B14CBD">
        <w:rPr>
          <w:rFonts w:ascii="Verdana" w:hAnsi="Verdana"/>
          <w:sz w:val="20"/>
          <w:szCs w:val="20"/>
        </w:rPr>
        <w:t>The anticipated outcome is a classification model that identifies locations and seasons with a higher risk of Alert or Action results. This could allow the business to schedule additional cleaning and monitoring before higher</w:t>
      </w:r>
      <w:r w:rsidR="00B14CBD" w:rsidRPr="00B14CBD">
        <w:rPr>
          <w:rFonts w:ascii="Verdana" w:hAnsi="Verdana"/>
          <w:sz w:val="20"/>
          <w:szCs w:val="20"/>
        </w:rPr>
        <w:t xml:space="preserve"> </w:t>
      </w:r>
      <w:r w:rsidR="00B14CBD" w:rsidRPr="00B14CBD">
        <w:rPr>
          <w:rFonts w:ascii="Verdana" w:hAnsi="Verdana"/>
          <w:sz w:val="20"/>
          <w:szCs w:val="20"/>
        </w:rPr>
        <w:t>risk periods. Preventive cleaning is less expensive than placing products on hold, investigating the cause, and delaying production.</w:t>
      </w:r>
    </w:p>
    <w:p w14:paraId="47DE421B" w14:textId="77777777" w:rsidR="00C66594" w:rsidRPr="00B14CBD" w:rsidRDefault="00C66594" w:rsidP="00C66594">
      <w:pPr>
        <w:spacing w:after="0" w:line="240" w:lineRule="auto"/>
        <w:rPr>
          <w:rFonts w:ascii="Verdana" w:hAnsi="Verdana"/>
          <w:b/>
          <w:sz w:val="20"/>
          <w:szCs w:val="20"/>
        </w:rPr>
      </w:pPr>
    </w:p>
    <w:p w14:paraId="349AE0B3" w14:textId="5C663058"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Projected Project End Date</w:t>
      </w:r>
      <w:r w:rsidRPr="00B14CBD">
        <w:rPr>
          <w:rFonts w:ascii="Verdana" w:hAnsi="Verdana"/>
          <w:sz w:val="20"/>
          <w:szCs w:val="20"/>
        </w:rPr>
        <w:t xml:space="preserve">: </w:t>
      </w:r>
      <w:r w:rsidR="00B14CBD" w:rsidRPr="00B14CBD">
        <w:rPr>
          <w:rFonts w:ascii="Verdana" w:hAnsi="Verdana"/>
          <w:sz w:val="20"/>
          <w:szCs w:val="20"/>
        </w:rPr>
        <w:t>September</w:t>
      </w:r>
      <w:r w:rsidR="00B14CBD" w:rsidRPr="00B14CBD">
        <w:rPr>
          <w:rFonts w:ascii="Verdana" w:hAnsi="Verdana"/>
          <w:sz w:val="20"/>
          <w:szCs w:val="20"/>
        </w:rPr>
        <w:t xml:space="preserve"> </w:t>
      </w:r>
      <w:r w:rsidR="00B14CBD">
        <w:rPr>
          <w:rFonts w:ascii="Verdana" w:hAnsi="Verdana"/>
          <w:sz w:val="20"/>
          <w:szCs w:val="20"/>
        </w:rPr>
        <w:t>5</w:t>
      </w:r>
      <w:r w:rsidR="00B14CBD" w:rsidRPr="00B14CBD">
        <w:rPr>
          <w:rFonts w:ascii="Verdana" w:hAnsi="Verdana"/>
          <w:sz w:val="20"/>
          <w:szCs w:val="20"/>
        </w:rPr>
        <w:t>, 2026</w:t>
      </w:r>
    </w:p>
    <w:p w14:paraId="34AAF32B" w14:textId="77777777" w:rsidR="00C66594" w:rsidRPr="00B14CBD" w:rsidRDefault="00C66594" w:rsidP="00C66594">
      <w:pPr>
        <w:spacing w:after="0" w:line="240" w:lineRule="auto"/>
        <w:rPr>
          <w:rFonts w:ascii="Verdana" w:hAnsi="Verdana"/>
          <w:b/>
          <w:sz w:val="20"/>
          <w:szCs w:val="20"/>
        </w:rPr>
      </w:pPr>
    </w:p>
    <w:p w14:paraId="1D3F7EAE" w14:textId="3B2A910D" w:rsidR="00C66594" w:rsidRPr="00B14CBD" w:rsidRDefault="00C66594" w:rsidP="00C66594">
      <w:pPr>
        <w:spacing w:after="0" w:line="240" w:lineRule="auto"/>
        <w:rPr>
          <w:rFonts w:ascii="Verdana" w:hAnsi="Verdana"/>
          <w:sz w:val="20"/>
          <w:szCs w:val="20"/>
        </w:rPr>
      </w:pPr>
      <w:r w:rsidRPr="00B14CBD">
        <w:rPr>
          <w:rFonts w:ascii="Verdana" w:hAnsi="Verdana"/>
          <w:b/>
          <w:sz w:val="20"/>
          <w:szCs w:val="20"/>
        </w:rPr>
        <w:t>Sources</w:t>
      </w:r>
      <w:r w:rsidRPr="00B14CBD">
        <w:rPr>
          <w:rFonts w:ascii="Verdana" w:hAnsi="Verdana"/>
          <w:sz w:val="20"/>
          <w:szCs w:val="20"/>
        </w:rPr>
        <w:t xml:space="preserve">: </w:t>
      </w:r>
    </w:p>
    <w:p w14:paraId="034688F1" w14:textId="77777777" w:rsidR="00B14CBD" w:rsidRPr="00B14CBD" w:rsidRDefault="00B14CBD" w:rsidP="00C66594">
      <w:pPr>
        <w:spacing w:after="0" w:line="240" w:lineRule="auto"/>
        <w:rPr>
          <w:rFonts w:ascii="Verdana" w:hAnsi="Verdana"/>
          <w:sz w:val="20"/>
          <w:szCs w:val="20"/>
        </w:rPr>
      </w:pPr>
    </w:p>
    <w:p w14:paraId="6BE6500D" w14:textId="77777777" w:rsidR="00B14CBD" w:rsidRPr="00B14CBD" w:rsidRDefault="00B14CBD" w:rsidP="00B14CBD">
      <w:pPr>
        <w:spacing w:after="0" w:line="240" w:lineRule="auto"/>
        <w:rPr>
          <w:rFonts w:ascii="Verdana" w:hAnsi="Verdana"/>
          <w:sz w:val="20"/>
          <w:szCs w:val="20"/>
        </w:rPr>
      </w:pPr>
      <w:r w:rsidRPr="00B14CBD">
        <w:rPr>
          <w:rFonts w:ascii="Verdana" w:hAnsi="Verdana"/>
          <w:sz w:val="20"/>
          <w:szCs w:val="20"/>
        </w:rPr>
        <w:t xml:space="preserve">Balakier, R. (2026). Environmental monitoring microbial results [Data set]. Kaggle. </w:t>
      </w:r>
      <w:hyperlink r:id="rId9" w:history="1">
        <w:r w:rsidRPr="00B14CBD">
          <w:rPr>
            <w:rStyle w:val="Hyperlink"/>
            <w:rFonts w:ascii="Verdana" w:hAnsi="Verdana"/>
            <w:sz w:val="20"/>
            <w:szCs w:val="20"/>
          </w:rPr>
          <w:t>https://www.kaggle.com/datasets/robertbalakier/environmental-monitoring-microbial-results</w:t>
        </w:r>
      </w:hyperlink>
    </w:p>
    <w:p w14:paraId="2C2FC1B6" w14:textId="77777777" w:rsidR="00B14CBD" w:rsidRPr="00B14CBD" w:rsidRDefault="00B14CBD" w:rsidP="00B14CBD">
      <w:pPr>
        <w:spacing w:after="0" w:line="240" w:lineRule="auto"/>
        <w:rPr>
          <w:rFonts w:ascii="Verdana" w:hAnsi="Verdana"/>
          <w:sz w:val="20"/>
          <w:szCs w:val="20"/>
        </w:rPr>
      </w:pPr>
    </w:p>
    <w:p w14:paraId="7D99FBCE" w14:textId="77777777" w:rsidR="00B14CBD" w:rsidRPr="00B14CBD" w:rsidRDefault="00B14CBD" w:rsidP="00B14CBD">
      <w:pPr>
        <w:spacing w:after="0" w:line="240" w:lineRule="auto"/>
        <w:rPr>
          <w:rFonts w:ascii="Verdana" w:hAnsi="Verdana"/>
          <w:sz w:val="20"/>
          <w:szCs w:val="20"/>
        </w:rPr>
      </w:pPr>
      <w:r w:rsidRPr="00B14CBD">
        <w:rPr>
          <w:rFonts w:ascii="Verdana" w:hAnsi="Verdana"/>
          <w:sz w:val="20"/>
          <w:szCs w:val="20"/>
        </w:rPr>
        <w:t xml:space="preserve">U.S. Food and Drug Administration. (2004). Sterile drug products produced by aseptic processing—Current good manufacturing practice: Guidance for industry. </w:t>
      </w:r>
      <w:hyperlink r:id="rId10" w:history="1">
        <w:r w:rsidRPr="00B14CBD">
          <w:rPr>
            <w:rStyle w:val="Hyperlink"/>
            <w:rFonts w:ascii="Verdana" w:hAnsi="Verdana"/>
            <w:sz w:val="20"/>
            <w:szCs w:val="20"/>
          </w:rPr>
          <w:t>https://www.fda.gov/media/71026/download</w:t>
        </w:r>
      </w:hyperlink>
    </w:p>
    <w:p w14:paraId="0DE25603" w14:textId="77777777" w:rsidR="00B14CBD" w:rsidRPr="00B14CBD" w:rsidRDefault="00B14CBD" w:rsidP="00B14CBD">
      <w:pPr>
        <w:spacing w:after="0" w:line="240" w:lineRule="auto"/>
        <w:rPr>
          <w:rFonts w:ascii="Verdana" w:hAnsi="Verdana"/>
          <w:sz w:val="20"/>
          <w:szCs w:val="20"/>
        </w:rPr>
      </w:pPr>
    </w:p>
    <w:p w14:paraId="0B9B866C" w14:textId="77777777" w:rsidR="00B14CBD" w:rsidRPr="00B14CBD" w:rsidRDefault="00B14CBD" w:rsidP="00B14CBD">
      <w:pPr>
        <w:spacing w:after="0" w:line="240" w:lineRule="auto"/>
        <w:rPr>
          <w:rFonts w:ascii="Verdana" w:hAnsi="Verdana"/>
          <w:sz w:val="20"/>
          <w:szCs w:val="20"/>
        </w:rPr>
      </w:pPr>
      <w:r w:rsidRPr="00B14CBD">
        <w:rPr>
          <w:rFonts w:ascii="Verdana" w:hAnsi="Verdana"/>
          <w:sz w:val="20"/>
          <w:szCs w:val="20"/>
        </w:rPr>
        <w:t xml:space="preserve">Wong, S., Street, D., Delgado, S. I., &amp; Klontz, K. C. (2000). Recalls of foods and cosmetics due to microbial contamination reported to the U.S. Food and Drug Administration. Journal of Food Protection, 63(8), 1113–1116. </w:t>
      </w:r>
      <w:hyperlink r:id="rId11" w:history="1">
        <w:r w:rsidRPr="00B14CBD">
          <w:rPr>
            <w:rStyle w:val="Hyperlink"/>
            <w:rFonts w:ascii="Verdana" w:hAnsi="Verdana"/>
            <w:sz w:val="20"/>
            <w:szCs w:val="20"/>
          </w:rPr>
          <w:t>https://doi.org/10.4315/0362-028X-63.8.1113</w:t>
        </w:r>
      </w:hyperlink>
    </w:p>
    <w:p w14:paraId="1F4415C9" w14:textId="77777777" w:rsidR="00B14CBD" w:rsidRPr="00B14CBD" w:rsidRDefault="00B14CBD" w:rsidP="00C66594">
      <w:pPr>
        <w:spacing w:after="0" w:line="240" w:lineRule="auto"/>
        <w:rPr>
          <w:rFonts w:ascii="Verdana" w:hAnsi="Verdana"/>
          <w:sz w:val="20"/>
          <w:szCs w:val="20"/>
        </w:rPr>
      </w:pPr>
    </w:p>
    <w:p w14:paraId="174C7664" w14:textId="0EC9C9F3" w:rsidR="00C66594" w:rsidRPr="00B14CBD" w:rsidRDefault="00E337FF" w:rsidP="00306022">
      <w:pPr>
        <w:spacing w:after="0" w:line="240" w:lineRule="auto"/>
        <w:rPr>
          <w:rFonts w:ascii="Verdana" w:hAnsi="Verdana"/>
          <w:b/>
          <w:sz w:val="20"/>
          <w:szCs w:val="20"/>
        </w:rPr>
      </w:pPr>
      <w:r w:rsidRPr="00B14CBD">
        <w:rPr>
          <w:rFonts w:ascii="Verdana" w:hAnsi="Verdana"/>
          <w:b/>
          <w:sz w:val="20"/>
          <w:szCs w:val="20"/>
        </w:rPr>
        <w:t xml:space="preserve">   </w:t>
      </w:r>
      <w:r w:rsidR="00771E84" w:rsidRPr="00B14CBD">
        <w:rPr>
          <w:rFonts w:ascii="Verdana" w:hAnsi="Verdana"/>
          <w:b/>
          <w:sz w:val="20"/>
          <w:szCs w:val="20"/>
        </w:rPr>
        <w:t xml:space="preserve">   </w:t>
      </w:r>
    </w:p>
    <w:p w14:paraId="6B66925F" w14:textId="09DA6C1E" w:rsidR="00C66594" w:rsidRPr="00B14CBD" w:rsidRDefault="00C66594" w:rsidP="00C66594">
      <w:pPr>
        <w:spacing w:after="0" w:line="240" w:lineRule="auto"/>
        <w:rPr>
          <w:rFonts w:ascii="Verdana" w:hAnsi="Verdana"/>
          <w:b/>
          <w:sz w:val="20"/>
          <w:szCs w:val="20"/>
        </w:rPr>
      </w:pPr>
      <w:r w:rsidRPr="00B14CBD">
        <w:rPr>
          <w:rFonts w:ascii="Verdana" w:hAnsi="Verdana"/>
          <w:b/>
          <w:sz w:val="20"/>
          <w:szCs w:val="20"/>
        </w:rPr>
        <w:t xml:space="preserve">Instructor Signature/Date:  </w:t>
      </w:r>
    </w:p>
    <w:p w14:paraId="2163F30E" w14:textId="127036EE" w:rsidR="008F2014" w:rsidRPr="00B14CBD" w:rsidRDefault="008F2014" w:rsidP="00C66594">
      <w:pPr>
        <w:spacing w:after="0" w:line="240" w:lineRule="auto"/>
        <w:rPr>
          <w:rFonts w:ascii="Verdana" w:hAnsi="Verdana"/>
          <w:b/>
          <w:sz w:val="20"/>
          <w:szCs w:val="20"/>
        </w:rPr>
      </w:pPr>
    </w:p>
    <w:p w14:paraId="7E128FF3" w14:textId="77777777" w:rsidR="008F2014" w:rsidRPr="00B14CBD" w:rsidRDefault="008F2014" w:rsidP="008F2014">
      <w:pPr>
        <w:spacing w:after="0" w:line="240" w:lineRule="auto"/>
        <w:rPr>
          <w:rFonts w:ascii="Verdana" w:hAnsi="Verdana"/>
          <w:sz w:val="20"/>
          <w:szCs w:val="20"/>
        </w:rPr>
      </w:pPr>
    </w:p>
    <w:p w14:paraId="29294FB2" w14:textId="535638F7" w:rsidR="008F2014" w:rsidRPr="00B14CBD"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70138445"/>
          <w14:checkbox>
            <w14:checked w14:val="0"/>
            <w14:checkedState w14:val="2612" w14:font="MS Gothic"/>
            <w14:uncheckedState w14:val="2610" w14:font="MS Gothic"/>
          </w14:checkbox>
        </w:sdtPr>
        <w:sdtContent>
          <w:r w:rsidR="00EF49D0" w:rsidRPr="00B14CBD">
            <w:rPr>
              <w:rFonts w:ascii="Segoe UI Symbol" w:eastAsia="MS Gothic" w:hAnsi="Segoe UI Symbol" w:cs="Segoe UI Symbol"/>
              <w:sz w:val="20"/>
              <w:szCs w:val="20"/>
            </w:rPr>
            <w:t>☐</w:t>
          </w:r>
        </w:sdtContent>
      </w:sdt>
      <w:r w:rsidR="008F2014" w:rsidRPr="00B14CBD">
        <w:rPr>
          <w:rFonts w:ascii="Verdana" w:hAnsi="Verdana"/>
          <w:sz w:val="20"/>
          <w:szCs w:val="20"/>
        </w:rPr>
        <w:t xml:space="preserve"> The research is exempt from an IRB Review.</w:t>
      </w:r>
    </w:p>
    <w:p w14:paraId="30E3213A"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7E8571" w14:textId="77777777" w:rsidR="008F2014" w:rsidRPr="00B14CBD"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sidRPr="00B14CBD">
            <w:rPr>
              <w:rFonts w:ascii="Segoe UI Symbol" w:eastAsia="MS Gothic" w:hAnsi="Segoe UI Symbol" w:cs="Segoe UI Symbol"/>
              <w:sz w:val="20"/>
              <w:szCs w:val="20"/>
            </w:rPr>
            <w:t>☐</w:t>
          </w:r>
        </w:sdtContent>
      </w:sdt>
      <w:r w:rsidR="008F2014" w:rsidRPr="00B14CBD">
        <w:rPr>
          <w:rFonts w:ascii="Verdana" w:hAnsi="Verdana"/>
          <w:sz w:val="20"/>
          <w:szCs w:val="20"/>
        </w:rPr>
        <w:t xml:space="preserve"> An IRB approval is in place (provide proof in appendix B).</w:t>
      </w:r>
    </w:p>
    <w:p w14:paraId="54D1EB95"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47A16D" w14:textId="14833F04" w:rsidR="008F2014" w:rsidRPr="00B14CBD" w:rsidRDefault="00EA5DF5" w:rsidP="008F2014">
      <w:pPr>
        <w:pBdr>
          <w:top w:val="single" w:sz="4" w:space="1" w:color="auto"/>
          <w:left w:val="single" w:sz="4" w:space="4" w:color="auto"/>
          <w:bottom w:val="single" w:sz="4" w:space="1" w:color="auto"/>
          <w:right w:val="single" w:sz="4" w:space="4" w:color="auto"/>
        </w:pBdr>
        <w:spacing w:after="0" w:line="240" w:lineRule="auto"/>
        <w:rPr>
          <w:rStyle w:val="PlaceholderText"/>
          <w:rFonts w:ascii="Verdana" w:hAnsi="Verdana"/>
          <w:sz w:val="20"/>
          <w:szCs w:val="20"/>
        </w:rPr>
      </w:pPr>
      <w:r w:rsidRPr="00B14CBD">
        <w:rPr>
          <w:rFonts w:ascii="Verdana" w:hAnsi="Verdana"/>
          <w:sz w:val="20"/>
          <w:szCs w:val="20"/>
        </w:rPr>
        <w:t xml:space="preserve">Instructor's </w:t>
      </w:r>
      <w:r w:rsidR="008F2014" w:rsidRPr="00B14CBD">
        <w:rPr>
          <w:rFonts w:ascii="Verdana" w:hAnsi="Verdana"/>
          <w:sz w:val="20"/>
          <w:szCs w:val="20"/>
        </w:rPr>
        <w:t xml:space="preserve">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sidRPr="00B14CBD">
            <w:rPr>
              <w:rStyle w:val="PlaceholderText"/>
              <w:rFonts w:ascii="Verdana" w:hAnsi="Verdana"/>
              <w:sz w:val="20"/>
              <w:szCs w:val="20"/>
            </w:rPr>
            <w:t>Approved</w:t>
          </w:r>
        </w:sdtContent>
      </w:sdt>
    </w:p>
    <w:p w14:paraId="1B089476"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33343FBF"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sidRPr="00B14CBD">
        <w:rPr>
          <w:rFonts w:ascii="Verdana" w:hAnsi="Verdana"/>
          <w:sz w:val="20"/>
          <w:szCs w:val="20"/>
        </w:rPr>
        <w:t xml:space="preserve">Date: </w:t>
      </w:r>
      <w:sdt>
        <w:sdtPr>
          <w:rPr>
            <w:rFonts w:ascii="Verdana" w:hAnsi="Verdana"/>
            <w:sz w:val="20"/>
            <w:szCs w:val="20"/>
          </w:rPr>
          <w:id w:val="-714280384"/>
          <w:placeholder>
            <w:docPart w:val="3AEB246CBBC840F79557218FF7EF8EDD"/>
          </w:placeholder>
          <w:showingPlcHdr/>
          <w:date>
            <w:dateFormat w:val="M/d/yyyy"/>
            <w:lid w:val="en-US"/>
            <w:storeMappedDataAs w:val="dateTime"/>
            <w:calendar w:val="gregorian"/>
          </w:date>
        </w:sdtPr>
        <w:sdtContent>
          <w:r w:rsidRPr="00B14CBD">
            <w:rPr>
              <w:rStyle w:val="PlaceholderText"/>
              <w:rFonts w:ascii="Verdana" w:hAnsi="Verdana"/>
              <w:sz w:val="20"/>
              <w:szCs w:val="20"/>
            </w:rPr>
            <w:t>Click here to enter a date.</w:t>
          </w:r>
        </w:sdtContent>
      </w:sdt>
    </w:p>
    <w:p w14:paraId="767E43CC"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4FBD8E7" w14:textId="4345D3E9"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sidRPr="00B14CBD">
        <w:rPr>
          <w:rFonts w:ascii="Verdana" w:hAnsi="Verdana"/>
          <w:sz w:val="20"/>
          <w:szCs w:val="20"/>
        </w:rPr>
        <w:t xml:space="preserve">Reviewed by: </w:t>
      </w:r>
    </w:p>
    <w:p w14:paraId="2CBCF00F"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75236A1" w14:textId="77777777" w:rsidR="008F2014" w:rsidRPr="00B14CBD"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sidRPr="00B14CBD">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sidRPr="00B14CBD">
            <w:rPr>
              <w:rStyle w:val="PlaceholderText"/>
              <w:rFonts w:ascii="Verdana" w:hAnsi="Verdana"/>
              <w:sz w:val="20"/>
              <w:szCs w:val="20"/>
            </w:rPr>
            <w:t>Click here to enter text.</w:t>
          </w:r>
        </w:sdtContent>
      </w:sdt>
    </w:p>
    <w:p w14:paraId="1344BB34" w14:textId="77777777" w:rsidR="008F2014" w:rsidRPr="00B14CBD" w:rsidRDefault="008F2014" w:rsidP="008F2014">
      <w:pPr>
        <w:spacing w:after="0" w:line="240" w:lineRule="auto"/>
        <w:rPr>
          <w:rFonts w:ascii="Verdana" w:hAnsi="Verdana"/>
          <w:b/>
          <w:sz w:val="20"/>
          <w:szCs w:val="20"/>
        </w:rPr>
      </w:pPr>
    </w:p>
    <w:sectPr w:rsidR="008F2014" w:rsidRPr="00B14CBD" w:rsidSect="00926D6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4A6DD9"/>
    <w:multiLevelType w:val="hybridMultilevel"/>
    <w:tmpl w:val="FAF88114"/>
    <w:lvl w:ilvl="0" w:tplc="1A907AAE">
      <w:numFmt w:val="bullet"/>
      <w:lvlText w:val="-"/>
      <w:lvlJc w:val="left"/>
      <w:pPr>
        <w:ind w:left="1080" w:hanging="360"/>
      </w:pPr>
      <w:rPr>
        <w:rFonts w:ascii="Calibri" w:eastAsiaTheme="minorEastAsia"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913976">
    <w:abstractNumId w:val="0"/>
  </w:num>
  <w:num w:numId="2" w16cid:durableId="1474444742">
    <w:abstractNumId w:val="2"/>
  </w:num>
  <w:num w:numId="3" w16cid:durableId="173260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ytzA1MjA0sjCxNDJT0lEKTi0uzszPAykwrAUAqgV/aiwAAAA="/>
  </w:docVars>
  <w:rsids>
    <w:rsidRoot w:val="00C66594"/>
    <w:rsid w:val="0004042D"/>
    <w:rsid w:val="00085722"/>
    <w:rsid w:val="000C3DB1"/>
    <w:rsid w:val="000C719D"/>
    <w:rsid w:val="000D753C"/>
    <w:rsid w:val="000F1192"/>
    <w:rsid w:val="000F24E2"/>
    <w:rsid w:val="0016032D"/>
    <w:rsid w:val="001A3060"/>
    <w:rsid w:val="001C7686"/>
    <w:rsid w:val="002809BE"/>
    <w:rsid w:val="00306022"/>
    <w:rsid w:val="00326ADA"/>
    <w:rsid w:val="00335A1F"/>
    <w:rsid w:val="00383724"/>
    <w:rsid w:val="003D5154"/>
    <w:rsid w:val="003E3DDA"/>
    <w:rsid w:val="004A0AAE"/>
    <w:rsid w:val="0051727A"/>
    <w:rsid w:val="00521738"/>
    <w:rsid w:val="00595B4A"/>
    <w:rsid w:val="005B4AB1"/>
    <w:rsid w:val="005E5B8E"/>
    <w:rsid w:val="0064693A"/>
    <w:rsid w:val="006B6D61"/>
    <w:rsid w:val="006E3BB9"/>
    <w:rsid w:val="006F351D"/>
    <w:rsid w:val="006F3A39"/>
    <w:rsid w:val="0070110C"/>
    <w:rsid w:val="00771E84"/>
    <w:rsid w:val="007E0607"/>
    <w:rsid w:val="008F2014"/>
    <w:rsid w:val="008F7EF7"/>
    <w:rsid w:val="009155DF"/>
    <w:rsid w:val="00926D6B"/>
    <w:rsid w:val="0092705C"/>
    <w:rsid w:val="009602F2"/>
    <w:rsid w:val="00987588"/>
    <w:rsid w:val="009D175B"/>
    <w:rsid w:val="00A41C69"/>
    <w:rsid w:val="00A507BD"/>
    <w:rsid w:val="00A95AF8"/>
    <w:rsid w:val="00A9627A"/>
    <w:rsid w:val="00AB334F"/>
    <w:rsid w:val="00B14CBD"/>
    <w:rsid w:val="00B27303"/>
    <w:rsid w:val="00B73B9F"/>
    <w:rsid w:val="00BD7FD3"/>
    <w:rsid w:val="00C52C84"/>
    <w:rsid w:val="00C61B51"/>
    <w:rsid w:val="00C66594"/>
    <w:rsid w:val="00C97E9C"/>
    <w:rsid w:val="00CB49F0"/>
    <w:rsid w:val="00D425A7"/>
    <w:rsid w:val="00D510F4"/>
    <w:rsid w:val="00DF06A2"/>
    <w:rsid w:val="00E042F3"/>
    <w:rsid w:val="00E20946"/>
    <w:rsid w:val="00E337FF"/>
    <w:rsid w:val="00E36FBC"/>
    <w:rsid w:val="00E44E81"/>
    <w:rsid w:val="00E94DF2"/>
    <w:rsid w:val="00EA5DF5"/>
    <w:rsid w:val="00EF49D0"/>
    <w:rsid w:val="00F05749"/>
    <w:rsid w:val="00F17E46"/>
    <w:rsid w:val="00F667E6"/>
    <w:rsid w:val="00FB6BB1"/>
    <w:rsid w:val="00FE57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2299164C-1B01-47EA-BD92-E0EFE154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94"/>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semiHidden/>
    <w:unhideWhenUsed/>
    <w:rsid w:val="000F119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A5DF5"/>
    <w:pPr>
      <w:spacing w:after="0" w:line="240" w:lineRule="auto"/>
    </w:pPr>
    <w:rPr>
      <w:rFonts w:eastAsiaTheme="minorEastAsia"/>
    </w:rPr>
  </w:style>
  <w:style w:type="character" w:styleId="CommentReference">
    <w:name w:val="annotation reference"/>
    <w:basedOn w:val="DefaultParagraphFont"/>
    <w:uiPriority w:val="99"/>
    <w:semiHidden/>
    <w:unhideWhenUsed/>
    <w:rsid w:val="00EA5DF5"/>
    <w:rPr>
      <w:sz w:val="16"/>
      <w:szCs w:val="16"/>
    </w:rPr>
  </w:style>
  <w:style w:type="paragraph" w:styleId="CommentText">
    <w:name w:val="annotation text"/>
    <w:basedOn w:val="Normal"/>
    <w:link w:val="CommentTextChar"/>
    <w:uiPriority w:val="99"/>
    <w:unhideWhenUsed/>
    <w:rsid w:val="00EA5DF5"/>
    <w:pPr>
      <w:spacing w:line="240" w:lineRule="auto"/>
    </w:pPr>
    <w:rPr>
      <w:sz w:val="20"/>
      <w:szCs w:val="20"/>
    </w:rPr>
  </w:style>
  <w:style w:type="character" w:customStyle="1" w:styleId="CommentTextChar">
    <w:name w:val="Comment Text Char"/>
    <w:basedOn w:val="DefaultParagraphFont"/>
    <w:link w:val="CommentText"/>
    <w:uiPriority w:val="99"/>
    <w:rsid w:val="00EA5DF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A5DF5"/>
    <w:rPr>
      <w:b/>
      <w:bCs/>
    </w:rPr>
  </w:style>
  <w:style w:type="character" w:customStyle="1" w:styleId="CommentSubjectChar">
    <w:name w:val="Comment Subject Char"/>
    <w:basedOn w:val="CommentTextChar"/>
    <w:link w:val="CommentSubject"/>
    <w:uiPriority w:val="99"/>
    <w:semiHidden/>
    <w:rsid w:val="00EA5DF5"/>
    <w:rPr>
      <w:rFonts w:eastAsiaTheme="minorEastAsia"/>
      <w:b/>
      <w:bCs/>
      <w:sz w:val="20"/>
      <w:szCs w:val="20"/>
    </w:rPr>
  </w:style>
  <w:style w:type="character" w:styleId="UnresolvedMention">
    <w:name w:val="Unresolved Mention"/>
    <w:basedOn w:val="DefaultParagraphFont"/>
    <w:uiPriority w:val="99"/>
    <w:semiHidden/>
    <w:unhideWhenUsed/>
    <w:rsid w:val="00335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obertbalakier/environmental-monitoring-microbial-results" TargetMode="Externa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4315/0362-028X-63.8.1113" TargetMode="External"/><Relationship Id="rId5" Type="http://schemas.openxmlformats.org/officeDocument/2006/relationships/styles" Target="styles.xml"/><Relationship Id="rId10" Type="http://schemas.openxmlformats.org/officeDocument/2006/relationships/hyperlink" Target="https://www.fda.gov/media/71026/download" TargetMode="External"/><Relationship Id="rId4" Type="http://schemas.openxmlformats.org/officeDocument/2006/relationships/numbering" Target="numbering.xml"/><Relationship Id="rId9" Type="http://schemas.openxmlformats.org/officeDocument/2006/relationships/hyperlink" Target="https://www.kaggle.com/datasets/robertbalakier/environmental-monitoring-microbial-results"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RDefault="0010479F" w:rsidP="0010479F">
          <w:pPr>
            <w:pStyle w:val="0BAAF023ACD844E8A8D3164F02751CCF1"/>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RDefault="00463AF9" w:rsidP="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RDefault="0010479F" w:rsidP="0010479F">
          <w:pPr>
            <w:pStyle w:val="8CB853E649D741DCB2883B2433A617F9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RDefault="0010479F" w:rsidP="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RDefault="0010479F" w:rsidP="0010479F">
          <w:pPr>
            <w:pStyle w:val="E89256DBFBB64872BCE0D4ABB0324F1B1"/>
          </w:pPr>
          <w:r w:rsidRPr="00196C73">
            <w:rPr>
              <w:rStyle w:val="PlaceholderText"/>
            </w:rPr>
            <w:t>Click here to enter text.</w:t>
          </w:r>
        </w:p>
      </w:docPartBody>
    </w:docPart>
    <w:docPart>
      <w:docPartPr>
        <w:name w:val="1578984DA03B4FD691375605FBFB512B"/>
        <w:category>
          <w:name w:val="General"/>
          <w:gallery w:val="placeholder"/>
        </w:category>
        <w:types>
          <w:type w:val="bbPlcHdr"/>
        </w:types>
        <w:behaviors>
          <w:behavior w:val="content"/>
        </w:behaviors>
        <w:guid w:val="{B8BE26E6-C1D3-4E44-9EFD-97576E624D15}"/>
      </w:docPartPr>
      <w:docPartBody>
        <w:p w:rsidR="008B7825" w:rsidRDefault="0010479F" w:rsidP="0010479F">
          <w:pPr>
            <w:pStyle w:val="1578984DA03B4FD691375605FBFB512B1"/>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RDefault="0010479F" w:rsidP="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RDefault="0010479F" w:rsidP="0010479F">
          <w:pPr>
            <w:pStyle w:val="922B9D6285FD4CF4B29BCA7E98583AC4"/>
          </w:pPr>
          <w:r>
            <w:rPr>
              <w:rStyle w:val="PlaceholderText"/>
              <w:rFonts w:ascii="Verdana" w:hAnsi="Verdana"/>
              <w:sz w:val="20"/>
              <w:szCs w:val="20"/>
            </w:rPr>
            <w:t>Click here to enter text.</w:t>
          </w:r>
        </w:p>
      </w:docPartBody>
    </w:docPart>
    <w:docPart>
      <w:docPartPr>
        <w:name w:val="ABBC2778A02E43AFBC10C7DCDF0AEEE2"/>
        <w:category>
          <w:name w:val="General"/>
          <w:gallery w:val="placeholder"/>
        </w:category>
        <w:types>
          <w:type w:val="bbPlcHdr"/>
        </w:types>
        <w:behaviors>
          <w:behavior w:val="content"/>
        </w:behaviors>
        <w:guid w:val="{E04C7CCE-C1BA-4AF8-9B7B-AB0103F3F042}"/>
      </w:docPartPr>
      <w:docPartBody>
        <w:p w:rsidR="00937A79" w:rsidRDefault="0010479F" w:rsidP="0010479F">
          <w:pPr>
            <w:pStyle w:val="ABBC2778A02E43AFBC10C7DCDF0AEEE2"/>
          </w:pPr>
          <w:r w:rsidRPr="00196C73">
            <w:rPr>
              <w:rStyle w:val="PlaceholderText"/>
            </w:rPr>
            <w:t>Click here to enter text.</w:t>
          </w:r>
        </w:p>
      </w:docPartBody>
    </w:docPart>
    <w:docPart>
      <w:docPartPr>
        <w:name w:val="E5745951B67947CE9881B5D41C7018B4"/>
        <w:category>
          <w:name w:val="General"/>
          <w:gallery w:val="placeholder"/>
        </w:category>
        <w:types>
          <w:type w:val="bbPlcHdr"/>
        </w:types>
        <w:behaviors>
          <w:behavior w:val="content"/>
        </w:behaviors>
        <w:guid w:val="{28CFDBD3-BB8E-4ADC-BA79-C1EED5E2C7A6}"/>
      </w:docPartPr>
      <w:docPartBody>
        <w:p w:rsidR="00937A79" w:rsidRDefault="0010479F" w:rsidP="0010479F">
          <w:pPr>
            <w:pStyle w:val="E5745951B67947CE9881B5D41C7018B4"/>
          </w:pPr>
          <w:r w:rsidRPr="00196C73">
            <w:rPr>
              <w:rStyle w:val="PlaceholderText"/>
            </w:rPr>
            <w:t>Click here to enter text.</w:t>
          </w:r>
        </w:p>
      </w:docPartBody>
    </w:docPart>
    <w:docPart>
      <w:docPartPr>
        <w:name w:val="DF0E86D872DF4AC6849B0684CF99403F"/>
        <w:category>
          <w:name w:val="General"/>
          <w:gallery w:val="placeholder"/>
        </w:category>
        <w:types>
          <w:type w:val="bbPlcHdr"/>
        </w:types>
        <w:behaviors>
          <w:behavior w:val="content"/>
        </w:behaviors>
        <w:guid w:val="{F7A0D0D2-001A-409E-A402-2B894525C533}"/>
      </w:docPartPr>
      <w:docPartBody>
        <w:p w:rsidR="00937A79" w:rsidRDefault="0010479F" w:rsidP="0010479F">
          <w:pPr>
            <w:pStyle w:val="DF0E86D872DF4AC6849B0684CF99403F"/>
          </w:pPr>
          <w:r w:rsidRPr="00196C73">
            <w:rPr>
              <w:rStyle w:val="PlaceholderText"/>
            </w:rPr>
            <w:t>Click here to enter text.</w:t>
          </w:r>
        </w:p>
      </w:docPartBody>
    </w:docPart>
    <w:docPart>
      <w:docPartPr>
        <w:name w:val="3C1DC677506643058682475018835F44"/>
        <w:category>
          <w:name w:val="General"/>
          <w:gallery w:val="placeholder"/>
        </w:category>
        <w:types>
          <w:type w:val="bbPlcHdr"/>
        </w:types>
        <w:behaviors>
          <w:behavior w:val="content"/>
        </w:behaviors>
        <w:guid w:val="{312D1B2D-D4C6-49DC-ABD8-8A9C563B1713}"/>
      </w:docPartPr>
      <w:docPartBody>
        <w:p w:rsidR="00937A79" w:rsidRDefault="0010479F" w:rsidP="0010479F">
          <w:pPr>
            <w:pStyle w:val="3C1DC677506643058682475018835F44"/>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964F3"/>
    <w:rsid w:val="0010479F"/>
    <w:rsid w:val="0014313E"/>
    <w:rsid w:val="00255931"/>
    <w:rsid w:val="002809BE"/>
    <w:rsid w:val="002872F3"/>
    <w:rsid w:val="00383724"/>
    <w:rsid w:val="003B6597"/>
    <w:rsid w:val="003F6E91"/>
    <w:rsid w:val="00463AF9"/>
    <w:rsid w:val="0051727A"/>
    <w:rsid w:val="00532B5E"/>
    <w:rsid w:val="00595B4A"/>
    <w:rsid w:val="00632E0B"/>
    <w:rsid w:val="006B6D61"/>
    <w:rsid w:val="007A1C6D"/>
    <w:rsid w:val="00876AE8"/>
    <w:rsid w:val="008B7825"/>
    <w:rsid w:val="00937A79"/>
    <w:rsid w:val="00A13B60"/>
    <w:rsid w:val="00A31B32"/>
    <w:rsid w:val="00B23326"/>
    <w:rsid w:val="00B73B9F"/>
    <w:rsid w:val="00BD6C1D"/>
    <w:rsid w:val="00D510F4"/>
    <w:rsid w:val="00E44E81"/>
    <w:rsid w:val="00F33C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313E"/>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1578984DA03B4FD691375605FBFB512B1">
    <w:name w:val="1578984DA03B4FD691375605FBFB512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ABBC2778A02E43AFBC10C7DCDF0AEEE2">
    <w:name w:val="ABBC2778A02E43AFBC10C7DCDF0AEEE2"/>
    <w:rsid w:val="0010479F"/>
  </w:style>
  <w:style w:type="paragraph" w:customStyle="1" w:styleId="E5745951B67947CE9881B5D41C7018B4">
    <w:name w:val="E5745951B67947CE9881B5D41C7018B4"/>
    <w:rsid w:val="0010479F"/>
  </w:style>
  <w:style w:type="paragraph" w:customStyle="1" w:styleId="DF0E86D872DF4AC6849B0684CF99403F">
    <w:name w:val="DF0E86D872DF4AC6849B0684CF99403F"/>
    <w:rsid w:val="0010479F"/>
  </w:style>
  <w:style w:type="paragraph" w:customStyle="1" w:styleId="3C1DC677506643058682475018835F44">
    <w:name w:val="3C1DC677506643058682475018835F44"/>
    <w:rsid w:val="0010479F"/>
  </w:style>
  <w:style w:type="paragraph" w:customStyle="1" w:styleId="15A163AEA39F49E595E11272936F6122">
    <w:name w:val="15A163AEA39F49E595E11272936F6122"/>
    <w:rsid w:val="0014313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2.xml><?xml version="1.0" encoding="utf-8"?>
<ds:datastoreItem xmlns:ds="http://schemas.openxmlformats.org/officeDocument/2006/customXml" ds:itemID="{0F0F156B-C756-4373-AC91-BDF9BFC8F4F1}">
  <ds:schemaRefs>
    <ds:schemaRef ds:uri="http://schemas.microsoft.com/sharepoint/v3/contenttype/forms"/>
  </ds:schemaRefs>
</ds:datastoreItem>
</file>

<file path=customXml/itemProps3.xml><?xml version="1.0" encoding="utf-8"?>
<ds:datastoreItem xmlns:ds="http://schemas.openxmlformats.org/officeDocument/2006/customXml" ds:itemID="{F9A83B40-A501-4226-B34A-63D8191B9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1018</Words>
  <Characters>5318</Characters>
  <Application>Microsoft Office Word</Application>
  <DocSecurity>0</DocSecurity>
  <Lines>221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Melick</dc:creator>
  <cp:keywords/>
  <dc:description/>
  <cp:lastModifiedBy>Balakier, Robert</cp:lastModifiedBy>
  <cp:revision>4</cp:revision>
  <dcterms:created xsi:type="dcterms:W3CDTF">2024-09-12T14:54:00Z</dcterms:created>
  <dcterms:modified xsi:type="dcterms:W3CDTF">2026-08-26T18:00:00Z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y fmtid="{D5CDD505-2E9C-101B-9397-08002B2CF9AE}" pid="4" name="MSIP_Label_b1f34ead-50a3-4950-8a39-fca3a33c48cb_Enabled">
    <vt:lpwstr>true</vt:lpwstr>
  </property>
  <property fmtid="{D5CDD505-2E9C-101B-9397-08002B2CF9AE}" pid="5" name="MSIP_Label_b1f34ead-50a3-4950-8a39-fca3a33c48cb_SetDate">
    <vt:lpwstr>2026-08-26T18:00:55Z</vt:lpwstr>
  </property>
  <property fmtid="{D5CDD505-2E9C-101B-9397-08002B2CF9AE}" pid="6" name="MSIP_Label_b1f34ead-50a3-4950-8a39-fca3a33c48cb_Method">
    <vt:lpwstr>Standard</vt:lpwstr>
  </property>
  <property fmtid="{D5CDD505-2E9C-101B-9397-08002B2CF9AE}" pid="7" name="MSIP_Label_b1f34ead-50a3-4950-8a39-fca3a33c48cb_Name">
    <vt:lpwstr>Confidential</vt:lpwstr>
  </property>
  <property fmtid="{D5CDD505-2E9C-101B-9397-08002B2CF9AE}" pid="8" name="MSIP_Label_b1f34ead-50a3-4950-8a39-fca3a33c48cb_SiteId">
    <vt:lpwstr>0c5638da-d686-4d6a-8df4-e0552c70cb17</vt:lpwstr>
  </property>
  <property fmtid="{D5CDD505-2E9C-101B-9397-08002B2CF9AE}" pid="9" name="MSIP_Label_b1f34ead-50a3-4950-8a39-fca3a33c48cb_ActionId">
    <vt:lpwstr>8a8dc779-483e-4514-8cc0-f8f094fae818</vt:lpwstr>
  </property>
  <property fmtid="{D5CDD505-2E9C-101B-9397-08002B2CF9AE}" pid="10" name="MSIP_Label_b1f34ead-50a3-4950-8a39-fca3a33c48cb_ContentBits">
    <vt:lpwstr>0</vt:lpwstr>
  </property>
  <property fmtid="{D5CDD505-2E9C-101B-9397-08002B2CF9AE}" pid="11" name="MSIP_Label_b1f34ead-50a3-4950-8a39-fca3a33c48cb_Tag">
    <vt:lpwstr>10, 3, 0, 1</vt:lpwstr>
  </property>
</Properties>
</file>