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9"/>
        <w:gridCol w:w="2940"/>
        <w:gridCol w:w="5012"/>
      </w:tblGrid>
      <w:tr w:rsidR="004C0200" w:rsidRPr="00B6308C" w14:paraId="01B43147" w14:textId="77777777" w:rsidTr="00595241">
        <w:tc>
          <w:tcPr>
            <w:tcW w:w="1349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940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012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595241">
        <w:tc>
          <w:tcPr>
            <w:tcW w:w="1349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940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012" w:type="dxa"/>
          </w:tcPr>
          <w:p w14:paraId="3EF09E31" w14:textId="0DF6033B" w:rsidR="004C0200" w:rsidRPr="00B6308C" w:rsidRDefault="00934B9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 interface deve ser simples, acessível e responsiva, priorizando navegação intuitiva, ícones visuais claros e escalas visuais para registro de humor (ex.: emojis ou cores).</w:t>
            </w:r>
          </w:p>
        </w:tc>
      </w:tr>
      <w:tr w:rsidR="004C0200" w:rsidRPr="00B6308C" w14:paraId="25B4EEF6" w14:textId="77777777" w:rsidTr="00595241">
        <w:tc>
          <w:tcPr>
            <w:tcW w:w="1349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940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012" w:type="dxa"/>
          </w:tcPr>
          <w:p w14:paraId="33D5A202" w14:textId="3C84E3B9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criptografar senhas e dados sensíveis do usuário (como registros de humor e anotações) utilizando protocolos seguros (ex.: HTTPS/TLS).</w:t>
            </w:r>
          </w:p>
        </w:tc>
      </w:tr>
      <w:tr w:rsidR="004C0200" w:rsidRPr="00B6308C" w14:paraId="1F8C3409" w14:textId="77777777" w:rsidTr="00595241">
        <w:tc>
          <w:tcPr>
            <w:tcW w:w="1349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940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012" w:type="dxa"/>
          </w:tcPr>
          <w:p w14:paraId="77414F4D" w14:textId="676D6B13" w:rsidR="004C0200" w:rsidRPr="00B6308C" w:rsidRDefault="00934B90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aplicativo deve consumir poucos recursos de bateria e dados móveis, garantindo desempenho adequado mesmo em dispositivos de entrada. O tempo de resposta das telas não deve ultrapassar 2 segundos em condições normais de uso.</w:t>
            </w:r>
          </w:p>
        </w:tc>
      </w:tr>
      <w:tr w:rsidR="004C0200" w:rsidRPr="00B6308C" w14:paraId="386E6CA2" w14:textId="77777777" w:rsidTr="00595241">
        <w:tc>
          <w:tcPr>
            <w:tcW w:w="1349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940" w:type="dxa"/>
          </w:tcPr>
          <w:p w14:paraId="16989873" w14:textId="19EE4776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012" w:type="dxa"/>
          </w:tcPr>
          <w:p w14:paraId="771D41B3" w14:textId="2EB122D3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estar disponível em regime 24x7, exceto em janelas programadas de manutenção, para que os usuários possam registrar humor e consultar desafios a qualquer momento.</w:t>
            </w:r>
          </w:p>
        </w:tc>
      </w:tr>
      <w:tr w:rsidR="004C0200" w:rsidRPr="00B6308C" w14:paraId="158799D5" w14:textId="77777777" w:rsidTr="00595241">
        <w:tc>
          <w:tcPr>
            <w:tcW w:w="1349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940" w:type="dxa"/>
          </w:tcPr>
          <w:p w14:paraId="49204F44" w14:textId="52B3C2C7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Legalidade e Ética</w:t>
            </w:r>
          </w:p>
        </w:tc>
        <w:tc>
          <w:tcPr>
            <w:tcW w:w="5012" w:type="dxa"/>
          </w:tcPr>
          <w:p w14:paraId="778DC9E7" w14:textId="51F6F0FC" w:rsidR="004C0200" w:rsidRPr="00B6308C" w:rsidRDefault="00934B90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exibir em local visível um aviso legal ressaltando que não </w:t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substitui acompanhamento médico, além de conter links e contatos de ajuda profissional (ex.: CVV 188, serviços do SUS).</w:t>
            </w:r>
          </w:p>
        </w:tc>
      </w:tr>
      <w:tr w:rsidR="00B6308C" w:rsidRPr="00B6308C" w14:paraId="1F2C4CAD" w14:textId="77777777" w:rsidTr="00595241">
        <w:tc>
          <w:tcPr>
            <w:tcW w:w="1349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RNF06</w:t>
            </w:r>
          </w:p>
        </w:tc>
        <w:tc>
          <w:tcPr>
            <w:tcW w:w="2940" w:type="dxa"/>
          </w:tcPr>
          <w:p w14:paraId="38B9BAAC" w14:textId="37BB8874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Compatibilidade Operacional</w:t>
            </w:r>
          </w:p>
        </w:tc>
        <w:tc>
          <w:tcPr>
            <w:tcW w:w="5012" w:type="dxa"/>
          </w:tcPr>
          <w:p w14:paraId="483B1F4B" w14:textId="239DD628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aplicativo deve funcionar em Android (mínimo 8.0) e iOS (mínimo 13.0), garantindo responsividade também em tablets.</w:t>
            </w:r>
          </w:p>
        </w:tc>
      </w:tr>
      <w:tr w:rsidR="00B6308C" w:rsidRPr="00B6308C" w14:paraId="0413FB03" w14:textId="77777777" w:rsidTr="00595241">
        <w:tc>
          <w:tcPr>
            <w:tcW w:w="1349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940" w:type="dxa"/>
          </w:tcPr>
          <w:p w14:paraId="1E59AF1A" w14:textId="24D1E7AD" w:rsidR="00B6308C" w:rsidRPr="00997CAB" w:rsidRDefault="00D9182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97CAB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012" w:type="dxa"/>
          </w:tcPr>
          <w:p w14:paraId="719F3728" w14:textId="08F10F01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histórico de atividades e humor deve ser armazenado em nuvem e mantido de forma persistente, garantindo que o usuário não perca informações mesmo após desinstalar/reinstalar o aplicativo.</w:t>
            </w:r>
          </w:p>
        </w:tc>
      </w:tr>
      <w:tr w:rsidR="00AE0747" w:rsidRPr="00B6308C" w14:paraId="2E55FEA9" w14:textId="77777777" w:rsidTr="00595241">
        <w:tc>
          <w:tcPr>
            <w:tcW w:w="1349" w:type="dxa"/>
          </w:tcPr>
          <w:p w14:paraId="06EDD07B" w14:textId="4CB944C3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934B9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940" w:type="dxa"/>
          </w:tcPr>
          <w:p w14:paraId="6C63BB73" w14:textId="593C1205" w:rsidR="00AE0747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012" w:type="dxa"/>
          </w:tcPr>
          <w:p w14:paraId="491B1088" w14:textId="64713418" w:rsidR="00AE0747" w:rsidRPr="00B6308C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ser desenvolvido em framework multiplataforma (React Native ou Flutter), permitindo que a mesma base de código seja utilizada em diferentes sistemas operacionais</w:t>
            </w:r>
            <w:r w:rsidR="00C2091B">
              <w:rPr>
                <w:rFonts w:ascii="Arial" w:hAnsi="Arial" w:cs="Arial"/>
                <w:color w:val="000000"/>
                <w:sz w:val="28"/>
                <w:szCs w:val="28"/>
              </w:rPr>
              <w:t xml:space="preserve">, sendo eles: </w:t>
            </w:r>
            <w:proofErr w:type="spellStart"/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>ios</w:t>
            </w:r>
            <w:proofErr w:type="spellEnd"/>
          </w:p>
        </w:tc>
      </w:tr>
      <w:tr w:rsidR="00934B90" w:rsidRPr="00B6308C" w14:paraId="6D1B29BC" w14:textId="77777777" w:rsidTr="00595241">
        <w:tc>
          <w:tcPr>
            <w:tcW w:w="1349" w:type="dxa"/>
          </w:tcPr>
          <w:p w14:paraId="07642274" w14:textId="3DC90D79" w:rsid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940" w:type="dxa"/>
          </w:tcPr>
          <w:p w14:paraId="278A6787" w14:textId="518FE62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Manutenibilidade</w:t>
            </w:r>
          </w:p>
        </w:tc>
        <w:tc>
          <w:tcPr>
            <w:tcW w:w="5012" w:type="dxa"/>
          </w:tcPr>
          <w:p w14:paraId="03B2600B" w14:textId="4B431EC1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código deve ser modularizado e documentado, facilitando futuras atualizações, correções de bugs e inclusão de novas funcionalidades (ex.: novos tipos de desafios ou APIs externas).</w:t>
            </w:r>
          </w:p>
        </w:tc>
      </w:tr>
      <w:tr w:rsidR="00934B90" w:rsidRPr="00B6308C" w14:paraId="733052EB" w14:textId="77777777" w:rsidTr="00595241">
        <w:tc>
          <w:tcPr>
            <w:tcW w:w="1349" w:type="dxa"/>
          </w:tcPr>
          <w:p w14:paraId="4851E72A" w14:textId="0226091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RNF10</w:t>
            </w:r>
          </w:p>
        </w:tc>
        <w:tc>
          <w:tcPr>
            <w:tcW w:w="2940" w:type="dxa"/>
          </w:tcPr>
          <w:p w14:paraId="091E0589" w14:textId="57386D4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012" w:type="dxa"/>
          </w:tcPr>
          <w:p w14:paraId="5FC712FD" w14:textId="3EE7A8A3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As informações pessoais e emocionais do usuário não devem ser compartilhadas com terceiros, exceto em casos autorizados pelo próprio usuário (LGPD – Lei Geral de Proteção de Dados).</w:t>
            </w:r>
          </w:p>
        </w:tc>
      </w:tr>
      <w:tr w:rsidR="00934B90" w:rsidRPr="00B6308C" w14:paraId="70BA4F34" w14:textId="77777777" w:rsidTr="00595241">
        <w:tc>
          <w:tcPr>
            <w:tcW w:w="1349" w:type="dxa"/>
          </w:tcPr>
          <w:p w14:paraId="6DD298A2" w14:textId="1D1818BB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940" w:type="dxa"/>
          </w:tcPr>
          <w:p w14:paraId="4336801A" w14:textId="18B00F49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012" w:type="dxa"/>
          </w:tcPr>
          <w:p w14:paraId="1CDD4C06" w14:textId="7A8D13C9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suportar o crescimento de usuários simultâneos sem perda significativa de desempenho, com capacidade mínima de 5.000 usuários ativos simultâneos.</w:t>
            </w:r>
          </w:p>
        </w:tc>
      </w:tr>
      <w:tr w:rsidR="00934B90" w:rsidRPr="00B6308C" w14:paraId="4C4E7B18" w14:textId="77777777" w:rsidTr="00595241">
        <w:tc>
          <w:tcPr>
            <w:tcW w:w="1349" w:type="dxa"/>
          </w:tcPr>
          <w:p w14:paraId="776DB2AF" w14:textId="003468F7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940" w:type="dxa"/>
          </w:tcPr>
          <w:p w14:paraId="466CDF81" w14:textId="4AB6C8C1" w:rsidR="00934B90" w:rsidRPr="00934B90" w:rsidRDefault="00D9182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97CAB">
              <w:rPr>
                <w:rFonts w:ascii="Arial" w:hAnsi="Arial" w:cs="Arial"/>
                <w:sz w:val="28"/>
                <w:szCs w:val="28"/>
              </w:rPr>
              <w:t>Segurança / Auditoria / Confiabilidade</w:t>
            </w:r>
          </w:p>
        </w:tc>
        <w:tc>
          <w:tcPr>
            <w:tcW w:w="5012" w:type="dxa"/>
          </w:tcPr>
          <w:p w14:paraId="59C7427C" w14:textId="4E812B98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manter logs de acesso, registro de humor e atividades concluídas, permitindo auditoria em caso de inconsistência ou perda de dados.</w:t>
            </w:r>
          </w:p>
        </w:tc>
      </w:tr>
      <w:tr w:rsidR="00934B90" w:rsidRPr="00B6308C" w14:paraId="6977F509" w14:textId="77777777" w:rsidTr="00595241">
        <w:tc>
          <w:tcPr>
            <w:tcW w:w="1349" w:type="dxa"/>
          </w:tcPr>
          <w:p w14:paraId="3984CA99" w14:textId="4C6EDC2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940" w:type="dxa"/>
          </w:tcPr>
          <w:p w14:paraId="365D3423" w14:textId="5E058DF8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Recuperação de Falhas</w:t>
            </w:r>
          </w:p>
        </w:tc>
        <w:tc>
          <w:tcPr>
            <w:tcW w:w="5012" w:type="dxa"/>
          </w:tcPr>
          <w:p w14:paraId="30A5F36A" w14:textId="0A984720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ab/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Em caso de falha inesperada ou perda de conexão, o aplicativo deve recuperar a última ação não sincronizada automaticamente assim que houver internet disponível</w:t>
            </w:r>
            <w:r w:rsidR="00595241">
              <w:rPr>
                <w:rFonts w:ascii="Arial" w:hAnsi="Arial" w:cs="Arial"/>
                <w:color w:val="000000"/>
                <w:sz w:val="28"/>
                <w:szCs w:val="28"/>
              </w:rPr>
              <w:t xml:space="preserve"> em até 30 segundos</w:t>
            </w:r>
          </w:p>
        </w:tc>
      </w:tr>
      <w:tr w:rsidR="00934B90" w:rsidRPr="00B6308C" w14:paraId="4B6001A5" w14:textId="77777777" w:rsidTr="00595241">
        <w:tc>
          <w:tcPr>
            <w:tcW w:w="1349" w:type="dxa"/>
          </w:tcPr>
          <w:p w14:paraId="0E966F08" w14:textId="794AC95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940" w:type="dxa"/>
          </w:tcPr>
          <w:p w14:paraId="3C2E31F7" w14:textId="6D311969" w:rsidR="00934B90" w:rsidRPr="00934B90" w:rsidRDefault="00CF343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Conectividade</w:t>
            </w:r>
          </w:p>
        </w:tc>
        <w:tc>
          <w:tcPr>
            <w:tcW w:w="5012" w:type="dxa"/>
          </w:tcPr>
          <w:p w14:paraId="533FA313" w14:textId="7A4777E3" w:rsidR="00934B90" w:rsidRPr="00D91821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CF3438">
              <w:rPr>
                <w:rFonts w:ascii="Arial" w:hAnsi="Arial" w:cs="Arial"/>
                <w:color w:val="000000"/>
                <w:sz w:val="28"/>
                <w:szCs w:val="28"/>
              </w:rPr>
              <w:t>O aplicativo deve</w:t>
            </w:r>
            <w:r w:rsidR="00D91821" w:rsidRPr="00CF3438">
              <w:rPr>
                <w:rFonts w:ascii="Arial" w:hAnsi="Arial" w:cs="Arial"/>
                <w:color w:val="000000"/>
                <w:sz w:val="28"/>
                <w:szCs w:val="28"/>
              </w:rPr>
              <w:t xml:space="preserve">rá ser do tipo PWA, e </w:t>
            </w:r>
            <w:r w:rsidRPr="00CF3438">
              <w:rPr>
                <w:rFonts w:ascii="Arial" w:hAnsi="Arial" w:cs="Arial"/>
                <w:color w:val="000000"/>
                <w:sz w:val="28"/>
                <w:szCs w:val="28"/>
              </w:rPr>
              <w:t xml:space="preserve">funcionar em modo offline limitado, permitindo registrar humor e anotações pessoais mesmo sem </w:t>
            </w:r>
            <w:r w:rsidRPr="00CF3438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conexão. Os dados serão sincronizados quando a internet retornar.</w:t>
            </w:r>
            <w:r w:rsidR="00CF3438" w:rsidRPr="00CF3438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  <w:tr w:rsidR="00934B90" w:rsidRPr="00B6308C" w14:paraId="2797683A" w14:textId="77777777" w:rsidTr="00595241">
        <w:tc>
          <w:tcPr>
            <w:tcW w:w="1349" w:type="dxa"/>
          </w:tcPr>
          <w:p w14:paraId="20737607" w14:textId="445509B6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RNF15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940" w:type="dxa"/>
          </w:tcPr>
          <w:p w14:paraId="0883A1D8" w14:textId="7BC4970C" w:rsidR="00934B90" w:rsidRPr="00934B90" w:rsidRDefault="00CF343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012" w:type="dxa"/>
          </w:tcPr>
          <w:p w14:paraId="3CE490E5" w14:textId="6A8AB23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As consultas de clima e localização (via API externa) devem ser respondidas em até 3 segundos em condições normais de rede.</w:t>
            </w:r>
          </w:p>
        </w:tc>
      </w:tr>
      <w:tr w:rsidR="00934B90" w:rsidRPr="00B6308C" w14:paraId="37AA2BAB" w14:textId="77777777" w:rsidTr="00595241">
        <w:tc>
          <w:tcPr>
            <w:tcW w:w="1349" w:type="dxa"/>
          </w:tcPr>
          <w:p w14:paraId="36896993" w14:textId="62123A59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2940" w:type="dxa"/>
          </w:tcPr>
          <w:p w14:paraId="50A3EEDD" w14:textId="6755952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Acessibilidade</w:t>
            </w:r>
          </w:p>
        </w:tc>
        <w:tc>
          <w:tcPr>
            <w:tcW w:w="5012" w:type="dxa"/>
          </w:tcPr>
          <w:p w14:paraId="3C0F728C" w14:textId="1BAF85B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seguir diretrizes de acessibilidade digital (WCAG 2.1), incluindo contraste de cores, suporte a leitores de tela e opções de fonte ampliada.</w:t>
            </w:r>
          </w:p>
        </w:tc>
      </w:tr>
      <w:tr w:rsidR="00934B90" w:rsidRPr="00B6308C" w14:paraId="3E5D5DEF" w14:textId="77777777" w:rsidTr="00595241">
        <w:tc>
          <w:tcPr>
            <w:tcW w:w="1349" w:type="dxa"/>
          </w:tcPr>
          <w:p w14:paraId="10FB0193" w14:textId="4DC72D9D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940" w:type="dxa"/>
          </w:tcPr>
          <w:p w14:paraId="08780CA4" w14:textId="5B007B7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Internacionalização</w:t>
            </w:r>
          </w:p>
        </w:tc>
        <w:tc>
          <w:tcPr>
            <w:tcW w:w="5012" w:type="dxa"/>
          </w:tcPr>
          <w:p w14:paraId="0089B7D0" w14:textId="58C6F36F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aplicativo deve possibilitar tradução do conteúdo para diferentes idiomas (ex.: </w:t>
            </w:r>
            <w:proofErr w:type="gram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Português</w:t>
            </w:r>
            <w:proofErr w:type="gram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proofErr w:type="gram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Inglês</w:t>
            </w:r>
            <w:proofErr w:type="gram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 e </w:t>
            </w:r>
            <w:proofErr w:type="gram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Espanhol</w:t>
            </w:r>
            <w:proofErr w:type="gram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) sem necessidade de alterações estruturais no código.</w:t>
            </w:r>
          </w:p>
        </w:tc>
      </w:tr>
      <w:tr w:rsidR="00934B90" w:rsidRPr="00B6308C" w14:paraId="6687446C" w14:textId="77777777" w:rsidTr="00595241">
        <w:tc>
          <w:tcPr>
            <w:tcW w:w="1349" w:type="dxa"/>
          </w:tcPr>
          <w:p w14:paraId="44FAAE00" w14:textId="02372279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</w:t>
            </w:r>
            <w:r w:rsidR="00CF3438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940" w:type="dxa"/>
          </w:tcPr>
          <w:p w14:paraId="5FF22125" w14:textId="7DFD14B8" w:rsidR="00934B90" w:rsidRPr="00C71B98" w:rsidRDefault="00997CA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012" w:type="dxa"/>
          </w:tcPr>
          <w:p w14:paraId="66EE7EE7" w14:textId="4253A491" w:rsidR="00934B90" w:rsidRPr="00C71B98" w:rsidRDefault="00C71B98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>AS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 notificações motivacionais </w:t>
            </w: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>DEVEM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respeitar 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>horários definidos pelo usuário e evitando excesso de alertas.</w:t>
            </w:r>
          </w:p>
        </w:tc>
      </w:tr>
      <w:tr w:rsidR="00934B90" w:rsidRPr="00B6308C" w14:paraId="009C0442" w14:textId="77777777" w:rsidTr="00595241">
        <w:tc>
          <w:tcPr>
            <w:tcW w:w="1349" w:type="dxa"/>
          </w:tcPr>
          <w:p w14:paraId="3CF59DA8" w14:textId="6C7CFA4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</w:t>
            </w:r>
            <w:r w:rsidR="00CF3438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29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2D4E" w:rsidRPr="00872D4E" w14:paraId="4BBF45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6F3AE" w14:textId="77777777" w:rsidR="00872D4E" w:rsidRPr="00872D4E" w:rsidRDefault="00872D4E" w:rsidP="00872D4E">
                  <w:pPr>
                    <w:pStyle w:val="Cabealho"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3D4AA86" w14:textId="77777777" w:rsidR="00872D4E" w:rsidRPr="00872D4E" w:rsidRDefault="00872D4E" w:rsidP="00997CAB">
            <w:pPr>
              <w:pStyle w:val="Ttulo1"/>
              <w:rPr>
                <w:rFonts w:ascii="Arial" w:hAnsi="Arial" w:cs="Arial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2"/>
            </w:tblGrid>
            <w:tr w:rsidR="00872D4E" w:rsidRPr="00997CAB" w14:paraId="2E26C6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E90D4" w14:textId="43F9518D" w:rsidR="00872D4E" w:rsidRPr="00997CAB" w:rsidRDefault="00872D4E" w:rsidP="00997CAB">
                  <w:pPr>
                    <w:pStyle w:val="Ttulo1"/>
                    <w:rPr>
                      <w:rFonts w:ascii="Arial" w:hAnsi="Arial" w:cs="Arial"/>
                      <w:b w:val="0"/>
                      <w:bCs w:val="0"/>
                      <w:sz w:val="28"/>
                      <w:szCs w:val="28"/>
                    </w:rPr>
                  </w:pPr>
                  <w:r w:rsidRPr="00997CAB">
                    <w:rPr>
                      <w:rFonts w:ascii="Arial" w:hAnsi="Arial" w:cs="Arial"/>
                      <w:b w:val="0"/>
                      <w:bCs w:val="0"/>
                      <w:sz w:val="28"/>
                      <w:szCs w:val="28"/>
                    </w:rPr>
                    <w:t xml:space="preserve">Interoperabilidade </w:t>
                  </w:r>
                  <w:r w:rsidR="00CF3438" w:rsidRPr="00997CAB">
                    <w:rPr>
                      <w:rFonts w:ascii="Arial" w:hAnsi="Arial" w:cs="Arial"/>
                      <w:b w:val="0"/>
                      <w:bCs w:val="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5AE04B5" w14:textId="20545328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12" w:type="dxa"/>
          </w:tcPr>
          <w:p w14:paraId="6FF762F3" w14:textId="55581980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permitir integração futura com APIs de terceiros (ex.: Google Fit, Apple Health, Spotify), possibilitando cruzamento de dados de bem-estar.</w:t>
            </w:r>
          </w:p>
        </w:tc>
      </w:tr>
      <w:tr w:rsidR="00872D4E" w:rsidRPr="00B6308C" w14:paraId="700958BB" w14:textId="77777777" w:rsidTr="00595241">
        <w:tc>
          <w:tcPr>
            <w:tcW w:w="1349" w:type="dxa"/>
          </w:tcPr>
          <w:p w14:paraId="48A4634D" w14:textId="54708A00" w:rsidR="00872D4E" w:rsidRPr="00934B90" w:rsidRDefault="007C54B2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940" w:type="dxa"/>
          </w:tcPr>
          <w:p w14:paraId="65825A6F" w14:textId="16647A48" w:rsidR="00872D4E" w:rsidRPr="00872D4E" w:rsidRDefault="00997CAB" w:rsidP="00872D4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97CAB">
              <w:rPr>
                <w:rFonts w:ascii="Arial" w:hAnsi="Arial" w:cs="Arial"/>
                <w:sz w:val="28"/>
                <w:szCs w:val="28"/>
              </w:rPr>
              <w:t>Ética/Legislativo</w:t>
            </w:r>
          </w:p>
        </w:tc>
        <w:tc>
          <w:tcPr>
            <w:tcW w:w="5012" w:type="dxa"/>
          </w:tcPr>
          <w:p w14:paraId="7F71D6BF" w14:textId="77777777" w:rsidR="00595241" w:rsidRPr="00595241" w:rsidRDefault="00595241" w:rsidP="00595241">
            <w:pPr>
              <w:pStyle w:val="Cabealho"/>
              <w:tabs>
                <w:tab w:val="left" w:pos="1965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O sistema deve respeitar a LGPD nos seguintes artigos:</w:t>
            </w:r>
          </w:p>
          <w:p w14:paraId="4D48659B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Art. 5º: Define dados pessoais e sensíveis.</w:t>
            </w:r>
          </w:p>
          <w:p w14:paraId="6D6ECDB0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6º: Estabelece princípios como finalidade, necessidade e transparência.</w:t>
            </w:r>
          </w:p>
          <w:p w14:paraId="4ED5C5BC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7º: Exige base legal e consentimento para o tratamento dos dados.</w:t>
            </w:r>
          </w:p>
          <w:p w14:paraId="7A0F8D3E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8º: Determina que o consentimento seja informado e revogável.</w:t>
            </w:r>
          </w:p>
          <w:p w14:paraId="41AA7C75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11: Regula o uso de dados sensíveis, como emoções e saúde.</w:t>
            </w:r>
          </w:p>
          <w:p w14:paraId="447574C9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18: Garante direitos ao titular (acesso, correção e exclusão).</w:t>
            </w:r>
          </w:p>
          <w:p w14:paraId="690E2C84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37: Exige registro das operações de tratamento.</w:t>
            </w:r>
          </w:p>
          <w:p w14:paraId="5FCEBA90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41: Obriga a nomeação de um encarregado (DPO).</w:t>
            </w:r>
          </w:p>
          <w:p w14:paraId="18D814C2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46: Impõe medidas de segurança e proteção de dados.</w:t>
            </w:r>
          </w:p>
          <w:p w14:paraId="54D44FE1" w14:textId="4147432B" w:rsidR="00872D4E" w:rsidRPr="00595241" w:rsidRDefault="00872D4E" w:rsidP="00595241">
            <w:pPr>
              <w:pStyle w:val="Cabealho"/>
              <w:tabs>
                <w:tab w:val="left" w:pos="1965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7C54B2" w:rsidRPr="00B6308C" w14:paraId="18F52735" w14:textId="77777777" w:rsidTr="00595241">
        <w:tc>
          <w:tcPr>
            <w:tcW w:w="1349" w:type="dxa"/>
          </w:tcPr>
          <w:p w14:paraId="3D9CC939" w14:textId="7BE942D3" w:rsidR="007C54B2" w:rsidRPr="00934B90" w:rsidRDefault="007C54B2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</w:t>
            </w: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2940" w:type="dxa"/>
          </w:tcPr>
          <w:p w14:paraId="42E06CB1" w14:textId="4261A8B7" w:rsidR="007C54B2" w:rsidRPr="00997CAB" w:rsidRDefault="007C54B2" w:rsidP="00872D4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Adaptabilidade</w:t>
            </w:r>
          </w:p>
        </w:tc>
        <w:tc>
          <w:tcPr>
            <w:tcW w:w="5012" w:type="dxa"/>
          </w:tcPr>
          <w:p w14:paraId="36B6AC1A" w14:textId="6B9054DF" w:rsidR="007C54B2" w:rsidRPr="00595241" w:rsidRDefault="007C54B2" w:rsidP="007C54B2">
            <w:pPr>
              <w:pStyle w:val="Cabealho"/>
              <w:tabs>
                <w:tab w:val="left" w:pos="1965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Adaptabilidade de layout para tema claro e escuro.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EB174" w14:textId="77777777" w:rsidR="00444E59" w:rsidRDefault="00444E59">
      <w:r>
        <w:separator/>
      </w:r>
    </w:p>
  </w:endnote>
  <w:endnote w:type="continuationSeparator" w:id="0">
    <w:p w14:paraId="784F28C1" w14:textId="77777777" w:rsidR="00444E59" w:rsidRDefault="0044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3DF8F" w14:textId="77777777" w:rsidR="00444E59" w:rsidRDefault="00444E59">
      <w:r>
        <w:separator/>
      </w:r>
    </w:p>
  </w:footnote>
  <w:footnote w:type="continuationSeparator" w:id="0">
    <w:p w14:paraId="57D59BE2" w14:textId="77777777" w:rsidR="00444E59" w:rsidRDefault="0044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749"/>
    <w:multiLevelType w:val="multilevel"/>
    <w:tmpl w:val="2EDA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74BA3"/>
    <w:multiLevelType w:val="multilevel"/>
    <w:tmpl w:val="D6C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9436">
    <w:abstractNumId w:val="6"/>
  </w:num>
  <w:num w:numId="2" w16cid:durableId="124011335">
    <w:abstractNumId w:val="1"/>
  </w:num>
  <w:num w:numId="3" w16cid:durableId="182940186">
    <w:abstractNumId w:val="3"/>
  </w:num>
  <w:num w:numId="4" w16cid:durableId="471020452">
    <w:abstractNumId w:val="0"/>
  </w:num>
  <w:num w:numId="5" w16cid:durableId="1856459316">
    <w:abstractNumId w:val="4"/>
  </w:num>
  <w:num w:numId="6" w16cid:durableId="944194996">
    <w:abstractNumId w:val="5"/>
  </w:num>
  <w:num w:numId="7" w16cid:durableId="155323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B1C8C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4E59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5241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37134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C54B2"/>
    <w:rsid w:val="007E694A"/>
    <w:rsid w:val="007F6DF2"/>
    <w:rsid w:val="0083568F"/>
    <w:rsid w:val="00841340"/>
    <w:rsid w:val="00844E29"/>
    <w:rsid w:val="00872D4E"/>
    <w:rsid w:val="00885726"/>
    <w:rsid w:val="008B6F0F"/>
    <w:rsid w:val="008D184E"/>
    <w:rsid w:val="008D35A7"/>
    <w:rsid w:val="008D4AB6"/>
    <w:rsid w:val="008E7EA9"/>
    <w:rsid w:val="008F0C5F"/>
    <w:rsid w:val="00905543"/>
    <w:rsid w:val="009210DC"/>
    <w:rsid w:val="00932FF8"/>
    <w:rsid w:val="00934B90"/>
    <w:rsid w:val="009552F3"/>
    <w:rsid w:val="00957EBA"/>
    <w:rsid w:val="00971787"/>
    <w:rsid w:val="00975813"/>
    <w:rsid w:val="00997CAB"/>
    <w:rsid w:val="009A39D3"/>
    <w:rsid w:val="009B24A0"/>
    <w:rsid w:val="009B4DAD"/>
    <w:rsid w:val="009E72BE"/>
    <w:rsid w:val="009F4261"/>
    <w:rsid w:val="00A21973"/>
    <w:rsid w:val="00A2438E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091B"/>
    <w:rsid w:val="00C21960"/>
    <w:rsid w:val="00C52E57"/>
    <w:rsid w:val="00C71B98"/>
    <w:rsid w:val="00C87965"/>
    <w:rsid w:val="00CB3AA6"/>
    <w:rsid w:val="00CC0415"/>
    <w:rsid w:val="00CD58B5"/>
    <w:rsid w:val="00CF343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1821"/>
    <w:rsid w:val="00DA4232"/>
    <w:rsid w:val="00DC7D54"/>
    <w:rsid w:val="00DD5FB1"/>
    <w:rsid w:val="00DE586A"/>
    <w:rsid w:val="00DF03AE"/>
    <w:rsid w:val="00DF6651"/>
    <w:rsid w:val="00DF7D33"/>
    <w:rsid w:val="00E02F4E"/>
    <w:rsid w:val="00E75174"/>
    <w:rsid w:val="00E83C0B"/>
    <w:rsid w:val="00E975BD"/>
    <w:rsid w:val="00EA0120"/>
    <w:rsid w:val="00EA4A8A"/>
    <w:rsid w:val="00EB70A8"/>
    <w:rsid w:val="00EB70AA"/>
    <w:rsid w:val="00EF1128"/>
    <w:rsid w:val="00EF4F57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285FE-6AA0-4CBD-886B-4CEA9120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689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Rodrigo Shinji Tsuchihashi Ito (DHL Supply Chain)</cp:lastModifiedBy>
  <cp:revision>10</cp:revision>
  <cp:lastPrinted>2004-02-18T23:29:00Z</cp:lastPrinted>
  <dcterms:created xsi:type="dcterms:W3CDTF">2025-10-03T00:26:00Z</dcterms:created>
  <dcterms:modified xsi:type="dcterms:W3CDTF">2025-10-22T00:46:00Z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