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52E8" w14:textId="381C7C83" w:rsidR="00DC0C85" w:rsidRDefault="00BC2A47" w:rsidP="00BC2A47">
      <w:pPr>
        <w:pStyle w:val="Heading1"/>
        <w:rPr>
          <w:lang w:val="en-US"/>
        </w:rPr>
      </w:pPr>
      <w:r>
        <w:rPr>
          <w:lang w:val="en-US"/>
        </w:rPr>
        <w:t>SCR.TO</w:t>
      </w:r>
    </w:p>
    <w:p w14:paraId="37E17FF0" w14:textId="65C6C6CC" w:rsidR="00BC2A47" w:rsidRDefault="00BC2A47" w:rsidP="00BC2A47">
      <w:pPr>
        <w:rPr>
          <w:lang w:val="en-US"/>
        </w:rPr>
      </w:pPr>
      <w:r>
        <w:rPr>
          <w:lang w:val="en-US"/>
        </w:rPr>
        <w:t>Feb 12</w:t>
      </w:r>
      <w:r w:rsidRPr="00BC2A47">
        <w:rPr>
          <w:vertAlign w:val="superscript"/>
          <w:lang w:val="en-US"/>
        </w:rPr>
        <w:t>th</w:t>
      </w:r>
      <w:r>
        <w:rPr>
          <w:lang w:val="en-US"/>
        </w:rPr>
        <w:t>, 2021</w:t>
      </w:r>
    </w:p>
    <w:p w14:paraId="15C55C80" w14:textId="5A395290" w:rsidR="00BC2A47" w:rsidRDefault="00BC2A47" w:rsidP="00BC2A47">
      <w:pPr>
        <w:rPr>
          <w:lang w:val="en-US"/>
        </w:rPr>
      </w:pPr>
      <w:r>
        <w:rPr>
          <w:lang w:val="en-US"/>
        </w:rPr>
        <w:t>2.359B market cap (CAD)</w:t>
      </w:r>
    </w:p>
    <w:p w14:paraId="64215286" w14:textId="6443C353" w:rsidR="00BC2A47" w:rsidRDefault="00BC2A47" w:rsidP="00BC2A47">
      <w:pPr>
        <w:rPr>
          <w:lang w:val="en-US"/>
        </w:rPr>
      </w:pPr>
      <w:r>
        <w:rPr>
          <w:lang w:val="en-US"/>
        </w:rPr>
        <w:t>~433 million shares</w:t>
      </w:r>
    </w:p>
    <w:p w14:paraId="16A93A05" w14:textId="0F21A633" w:rsidR="00C1725C" w:rsidRDefault="00C1725C" w:rsidP="00BC2A47">
      <w:pPr>
        <w:rPr>
          <w:lang w:val="en-US"/>
        </w:rPr>
      </w:pPr>
      <w:r>
        <w:rPr>
          <w:lang w:val="en-US"/>
        </w:rPr>
        <w:t>CEO: John Levy (Founder, Chairman, CEO)</w:t>
      </w:r>
    </w:p>
    <w:p w14:paraId="18F1991F" w14:textId="0CEF31AC" w:rsidR="00905075" w:rsidRDefault="00905075" w:rsidP="00BC2A47">
      <w:pPr>
        <w:rPr>
          <w:lang w:val="en-US"/>
        </w:rPr>
      </w:pPr>
      <w:proofErr w:type="spellStart"/>
      <w:r>
        <w:rPr>
          <w:lang w:val="en-US"/>
        </w:rPr>
        <w:t>Uplisted</w:t>
      </w:r>
      <w:proofErr w:type="spellEnd"/>
      <w:r>
        <w:rPr>
          <w:lang w:val="en-US"/>
        </w:rPr>
        <w:t xml:space="preserve"> from TSX.V to TSX in Sept 2020</w:t>
      </w:r>
    </w:p>
    <w:p w14:paraId="1960E0F6" w14:textId="77777777" w:rsidR="00C1725C" w:rsidRDefault="00C1725C" w:rsidP="00C1725C">
      <w:pPr>
        <w:pStyle w:val="Heading2"/>
        <w:rPr>
          <w:lang w:val="en-US"/>
        </w:rPr>
      </w:pPr>
      <w:r>
        <w:rPr>
          <w:lang w:val="en-US"/>
        </w:rPr>
        <w:t>Financials (Thousands)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352"/>
        <w:gridCol w:w="2385"/>
        <w:gridCol w:w="2385"/>
      </w:tblGrid>
      <w:tr w:rsidR="00C1725C" w14:paraId="77AB9BC1" w14:textId="77777777" w:rsidTr="00A347A4">
        <w:tc>
          <w:tcPr>
            <w:tcW w:w="2228" w:type="dxa"/>
          </w:tcPr>
          <w:p w14:paraId="34A3024D" w14:textId="77777777" w:rsidR="00C1725C" w:rsidRPr="001A3BEF" w:rsidRDefault="00C1725C" w:rsidP="00A347A4">
            <w:pPr>
              <w:rPr>
                <w:b/>
                <w:bCs/>
                <w:lang w:val="en-US"/>
              </w:rPr>
            </w:pPr>
          </w:p>
        </w:tc>
        <w:tc>
          <w:tcPr>
            <w:tcW w:w="2352" w:type="dxa"/>
          </w:tcPr>
          <w:p w14:paraId="6C9C2201" w14:textId="77777777" w:rsidR="00C1725C" w:rsidRPr="001A3BEF" w:rsidRDefault="00C1725C" w:rsidP="00A347A4">
            <w:pPr>
              <w:rPr>
                <w:b/>
                <w:bCs/>
                <w:lang w:val="en-US"/>
              </w:rPr>
            </w:pPr>
            <w:r w:rsidRPr="001A3BEF">
              <w:rPr>
                <w:b/>
                <w:bCs/>
                <w:lang w:val="en-US"/>
              </w:rPr>
              <w:t>TTM</w:t>
            </w:r>
          </w:p>
        </w:tc>
        <w:tc>
          <w:tcPr>
            <w:tcW w:w="2385" w:type="dxa"/>
          </w:tcPr>
          <w:p w14:paraId="3CD17EFE" w14:textId="6F0C061D" w:rsidR="00C1725C" w:rsidRPr="001A3BEF" w:rsidRDefault="00C1725C" w:rsidP="00A347A4">
            <w:pPr>
              <w:rPr>
                <w:b/>
                <w:bCs/>
                <w:lang w:val="en-US"/>
              </w:rPr>
            </w:pPr>
            <w:r w:rsidRPr="001A3BEF">
              <w:rPr>
                <w:b/>
                <w:bCs/>
                <w:lang w:val="en-US"/>
              </w:rPr>
              <w:t>20</w:t>
            </w:r>
            <w:r>
              <w:rPr>
                <w:b/>
                <w:bCs/>
                <w:lang w:val="en-US"/>
              </w:rPr>
              <w:t>20-08</w:t>
            </w:r>
            <w:r w:rsidRPr="001A3BEF">
              <w:rPr>
                <w:b/>
                <w:bCs/>
                <w:lang w:val="en-US"/>
              </w:rPr>
              <w:t>-31</w:t>
            </w:r>
          </w:p>
        </w:tc>
        <w:tc>
          <w:tcPr>
            <w:tcW w:w="2385" w:type="dxa"/>
          </w:tcPr>
          <w:p w14:paraId="4C01AF37" w14:textId="2A41BBC6" w:rsidR="00C1725C" w:rsidRPr="001A3BEF" w:rsidRDefault="00C1725C" w:rsidP="00A347A4">
            <w:pPr>
              <w:rPr>
                <w:b/>
                <w:bCs/>
                <w:lang w:val="en-US"/>
              </w:rPr>
            </w:pPr>
            <w:r w:rsidRPr="001A3BEF">
              <w:rPr>
                <w:b/>
                <w:bCs/>
                <w:lang w:val="en-US"/>
              </w:rPr>
              <w:t>201</w:t>
            </w:r>
            <w:r>
              <w:rPr>
                <w:b/>
                <w:bCs/>
                <w:lang w:val="en-US"/>
              </w:rPr>
              <w:t>9</w:t>
            </w:r>
            <w:r w:rsidRPr="001A3BEF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08</w:t>
            </w:r>
            <w:r w:rsidRPr="001A3BEF">
              <w:rPr>
                <w:b/>
                <w:bCs/>
                <w:lang w:val="en-US"/>
              </w:rPr>
              <w:t>-31</w:t>
            </w:r>
          </w:p>
        </w:tc>
      </w:tr>
      <w:tr w:rsidR="00C1725C" w14:paraId="507927D0" w14:textId="77777777" w:rsidTr="00A347A4">
        <w:tc>
          <w:tcPr>
            <w:tcW w:w="2228" w:type="dxa"/>
          </w:tcPr>
          <w:p w14:paraId="0D8345F5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R&amp;D</w:t>
            </w:r>
          </w:p>
        </w:tc>
        <w:tc>
          <w:tcPr>
            <w:tcW w:w="2352" w:type="dxa"/>
          </w:tcPr>
          <w:p w14:paraId="001F91D0" w14:textId="380567D6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20039</w:t>
            </w:r>
          </w:p>
        </w:tc>
        <w:tc>
          <w:tcPr>
            <w:tcW w:w="2385" w:type="dxa"/>
          </w:tcPr>
          <w:p w14:paraId="562988D1" w14:textId="045DD152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20719</w:t>
            </w:r>
          </w:p>
        </w:tc>
        <w:tc>
          <w:tcPr>
            <w:tcW w:w="2385" w:type="dxa"/>
          </w:tcPr>
          <w:p w14:paraId="127292DF" w14:textId="57A0E38E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31121</w:t>
            </w:r>
          </w:p>
        </w:tc>
      </w:tr>
      <w:tr w:rsidR="00C1725C" w14:paraId="0D9FE293" w14:textId="77777777" w:rsidTr="00A347A4">
        <w:tc>
          <w:tcPr>
            <w:tcW w:w="2228" w:type="dxa"/>
          </w:tcPr>
          <w:p w14:paraId="52F9363F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Operating Expenses</w:t>
            </w:r>
          </w:p>
        </w:tc>
        <w:tc>
          <w:tcPr>
            <w:tcW w:w="2352" w:type="dxa"/>
          </w:tcPr>
          <w:p w14:paraId="3DA2E701" w14:textId="4D3341C6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60512</w:t>
            </w:r>
          </w:p>
        </w:tc>
        <w:tc>
          <w:tcPr>
            <w:tcW w:w="2385" w:type="dxa"/>
          </w:tcPr>
          <w:p w14:paraId="2D84DC38" w14:textId="25F6179B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56579</w:t>
            </w:r>
          </w:p>
        </w:tc>
        <w:tc>
          <w:tcPr>
            <w:tcW w:w="2385" w:type="dxa"/>
          </w:tcPr>
          <w:p w14:paraId="5D01156D" w14:textId="5CA82A5C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40732</w:t>
            </w:r>
          </w:p>
        </w:tc>
      </w:tr>
      <w:tr w:rsidR="00C1725C" w14:paraId="64332BCA" w14:textId="77777777" w:rsidTr="00A347A4">
        <w:tc>
          <w:tcPr>
            <w:tcW w:w="2228" w:type="dxa"/>
          </w:tcPr>
          <w:p w14:paraId="49C3CB10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Net Income</w:t>
            </w:r>
          </w:p>
        </w:tc>
        <w:tc>
          <w:tcPr>
            <w:tcW w:w="2352" w:type="dxa"/>
          </w:tcPr>
          <w:p w14:paraId="7751FE59" w14:textId="4BC66D39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-46493</w:t>
            </w:r>
          </w:p>
        </w:tc>
        <w:tc>
          <w:tcPr>
            <w:tcW w:w="2385" w:type="dxa"/>
          </w:tcPr>
          <w:p w14:paraId="1F979EDC" w14:textId="1658FE86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-37930</w:t>
            </w:r>
          </w:p>
        </w:tc>
        <w:tc>
          <w:tcPr>
            <w:tcW w:w="2385" w:type="dxa"/>
          </w:tcPr>
          <w:p w14:paraId="16B62196" w14:textId="6F2913D9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-9413</w:t>
            </w:r>
          </w:p>
        </w:tc>
      </w:tr>
      <w:tr w:rsidR="00C1725C" w14:paraId="7D409C83" w14:textId="77777777" w:rsidTr="00A347A4">
        <w:tc>
          <w:tcPr>
            <w:tcW w:w="2228" w:type="dxa"/>
          </w:tcPr>
          <w:p w14:paraId="1A23DC58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EBITDA</w:t>
            </w:r>
          </w:p>
        </w:tc>
        <w:tc>
          <w:tcPr>
            <w:tcW w:w="2352" w:type="dxa"/>
          </w:tcPr>
          <w:p w14:paraId="6CC8EE63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5" w:type="dxa"/>
          </w:tcPr>
          <w:p w14:paraId="736E44AC" w14:textId="13649B23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30849</w:t>
            </w:r>
          </w:p>
        </w:tc>
        <w:tc>
          <w:tcPr>
            <w:tcW w:w="2385" w:type="dxa"/>
          </w:tcPr>
          <w:p w14:paraId="684D6C4C" w14:textId="6EE2581D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6494</w:t>
            </w:r>
          </w:p>
        </w:tc>
      </w:tr>
      <w:tr w:rsidR="00C1725C" w14:paraId="4BF1C917" w14:textId="77777777" w:rsidTr="00A347A4">
        <w:tc>
          <w:tcPr>
            <w:tcW w:w="2228" w:type="dxa"/>
          </w:tcPr>
          <w:p w14:paraId="32C145ED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Total Assets</w:t>
            </w:r>
          </w:p>
        </w:tc>
        <w:tc>
          <w:tcPr>
            <w:tcW w:w="2352" w:type="dxa"/>
          </w:tcPr>
          <w:p w14:paraId="3BA46426" w14:textId="12DF133E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78707</w:t>
            </w:r>
          </w:p>
        </w:tc>
        <w:tc>
          <w:tcPr>
            <w:tcW w:w="2385" w:type="dxa"/>
          </w:tcPr>
          <w:p w14:paraId="2CA2D17C" w14:textId="331D1931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38680</w:t>
            </w:r>
          </w:p>
        </w:tc>
        <w:tc>
          <w:tcPr>
            <w:tcW w:w="2385" w:type="dxa"/>
          </w:tcPr>
          <w:p w14:paraId="7D4B470D" w14:textId="38B9D899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22407</w:t>
            </w:r>
          </w:p>
        </w:tc>
      </w:tr>
      <w:tr w:rsidR="00C1725C" w14:paraId="1B40A659" w14:textId="77777777" w:rsidTr="00A347A4">
        <w:tc>
          <w:tcPr>
            <w:tcW w:w="2228" w:type="dxa"/>
          </w:tcPr>
          <w:p w14:paraId="15BC4B81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Liabilities</w:t>
            </w:r>
          </w:p>
        </w:tc>
        <w:tc>
          <w:tcPr>
            <w:tcW w:w="2352" w:type="dxa"/>
          </w:tcPr>
          <w:p w14:paraId="73A946A9" w14:textId="3C574860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18137</w:t>
            </w:r>
          </w:p>
        </w:tc>
        <w:tc>
          <w:tcPr>
            <w:tcW w:w="2385" w:type="dxa"/>
          </w:tcPr>
          <w:p w14:paraId="4008C771" w14:textId="4F1C9A2F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7331</w:t>
            </w:r>
          </w:p>
        </w:tc>
        <w:tc>
          <w:tcPr>
            <w:tcW w:w="2385" w:type="dxa"/>
          </w:tcPr>
          <w:p w14:paraId="2BD8123E" w14:textId="6444E541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3710</w:t>
            </w:r>
          </w:p>
        </w:tc>
      </w:tr>
      <w:tr w:rsidR="00C1725C" w14:paraId="75C1B61C" w14:textId="77777777" w:rsidTr="00A347A4">
        <w:tc>
          <w:tcPr>
            <w:tcW w:w="2228" w:type="dxa"/>
          </w:tcPr>
          <w:p w14:paraId="1A3A654C" w14:textId="77777777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Cash at end of period</w:t>
            </w:r>
          </w:p>
        </w:tc>
        <w:tc>
          <w:tcPr>
            <w:tcW w:w="2352" w:type="dxa"/>
          </w:tcPr>
          <w:p w14:paraId="4D4CDA98" w14:textId="01805B29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19264</w:t>
            </w:r>
          </w:p>
        </w:tc>
        <w:tc>
          <w:tcPr>
            <w:tcW w:w="2385" w:type="dxa"/>
          </w:tcPr>
          <w:p w14:paraId="186AC5B9" w14:textId="043A2004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40116</w:t>
            </w:r>
          </w:p>
        </w:tc>
        <w:tc>
          <w:tcPr>
            <w:tcW w:w="2385" w:type="dxa"/>
          </w:tcPr>
          <w:p w14:paraId="53300F24" w14:textId="44A123D8" w:rsidR="00C1725C" w:rsidRDefault="00C1725C" w:rsidP="00A347A4">
            <w:pPr>
              <w:rPr>
                <w:lang w:val="en-US"/>
              </w:rPr>
            </w:pPr>
            <w:r>
              <w:rPr>
                <w:lang w:val="en-US"/>
              </w:rPr>
              <w:t>4035</w:t>
            </w:r>
          </w:p>
        </w:tc>
      </w:tr>
    </w:tbl>
    <w:p w14:paraId="65F594F8" w14:textId="77777777" w:rsidR="00C1725C" w:rsidRDefault="00C1725C" w:rsidP="00BC2A47">
      <w:pPr>
        <w:rPr>
          <w:lang w:val="en-US"/>
        </w:rPr>
      </w:pPr>
    </w:p>
    <w:p w14:paraId="69AF836F" w14:textId="50452C82" w:rsidR="00C1725C" w:rsidRDefault="00AF52D7" w:rsidP="00C1725C">
      <w:pPr>
        <w:pStyle w:val="Heading2"/>
        <w:rPr>
          <w:lang w:val="en-US"/>
        </w:rPr>
      </w:pPr>
      <w:r>
        <w:rPr>
          <w:lang w:val="en-US"/>
        </w:rPr>
        <w:t xml:space="preserve">Reverse </w:t>
      </w:r>
      <w:r w:rsidR="00C1725C">
        <w:rPr>
          <w:lang w:val="en-US"/>
        </w:rPr>
        <w:t>Stock Split</w:t>
      </w:r>
    </w:p>
    <w:p w14:paraId="213C3D2F" w14:textId="3641E0BE" w:rsidR="00C1725C" w:rsidRDefault="00C1725C" w:rsidP="00C1725C">
      <w:pPr>
        <w:rPr>
          <w:lang w:val="en-US"/>
        </w:rPr>
      </w:pPr>
      <w:r>
        <w:rPr>
          <w:lang w:val="en-US"/>
        </w:rPr>
        <w:t>1:1</w:t>
      </w:r>
      <w:r w:rsidR="00AF52D7">
        <w:rPr>
          <w:lang w:val="en-US"/>
        </w:rPr>
        <w:t>0</w:t>
      </w:r>
    </w:p>
    <w:p w14:paraId="3168261F" w14:textId="70224F91" w:rsidR="00AF52D7" w:rsidRDefault="00C1725C" w:rsidP="00C1725C">
      <w:pPr>
        <w:rPr>
          <w:lang w:val="en-US"/>
        </w:rPr>
      </w:pPr>
      <w:r>
        <w:rPr>
          <w:lang w:val="en-US"/>
        </w:rPr>
        <w:t xml:space="preserve">CEO: doing it so that they can potentially </w:t>
      </w:r>
      <w:r w:rsidR="00AF52D7">
        <w:rPr>
          <w:lang w:val="en-US"/>
        </w:rPr>
        <w:t>up list</w:t>
      </w:r>
      <w:r>
        <w:rPr>
          <w:lang w:val="en-US"/>
        </w:rPr>
        <w:t xml:space="preserve"> to a US Stock Exchange they have been considering</w:t>
      </w:r>
    </w:p>
    <w:p w14:paraId="3615D126" w14:textId="4D234CD2" w:rsidR="006C102C" w:rsidRDefault="006C102C" w:rsidP="006C102C">
      <w:pPr>
        <w:pStyle w:val="Heading2"/>
        <w:rPr>
          <w:lang w:val="en-US"/>
        </w:rPr>
      </w:pPr>
      <w:r>
        <w:rPr>
          <w:lang w:val="en-US"/>
        </w:rPr>
        <w:t>Canada Loosening Betting Laws</w:t>
      </w:r>
    </w:p>
    <w:p w14:paraId="44F87FB6" w14:textId="67D55EF4" w:rsidR="006C102C" w:rsidRDefault="00905075" w:rsidP="006C102C">
      <w:pPr>
        <w:rPr>
          <w:lang w:val="en-US"/>
        </w:rPr>
      </w:pPr>
      <w:r>
        <w:rPr>
          <w:lang w:val="en-US"/>
        </w:rPr>
        <w:t xml:space="preserve">Grey market (offshore like bet365.com) </w:t>
      </w:r>
      <w:r w:rsidR="009F35D1">
        <w:rPr>
          <w:lang w:val="en-US"/>
        </w:rPr>
        <w:t>and the black market (unregulated bookies) combine to see as much as $14 billion CAD in Canada annually. Bill C-</w:t>
      </w:r>
      <w:r w:rsidR="005A7DFC">
        <w:rPr>
          <w:lang w:val="en-US"/>
        </w:rPr>
        <w:t>218 getting voted on, C-13 up for a second reading later</w:t>
      </w:r>
      <w:r w:rsidR="009F35D1">
        <w:rPr>
          <w:lang w:val="en-US"/>
        </w:rPr>
        <w:t xml:space="preserve">: </w:t>
      </w:r>
      <w:proofErr w:type="gramStart"/>
      <w:r w:rsidR="009F35D1">
        <w:rPr>
          <w:lang w:val="en-US"/>
        </w:rPr>
        <w:t>basically</w:t>
      </w:r>
      <w:proofErr w:type="gramEnd"/>
      <w:r w:rsidR="009F35D1">
        <w:rPr>
          <w:lang w:val="en-US"/>
        </w:rPr>
        <w:t xml:space="preserve"> legalizes types of betting</w:t>
      </w:r>
      <w:r w:rsidR="00AF52D7">
        <w:rPr>
          <w:lang w:val="en-US"/>
        </w:rPr>
        <w:t xml:space="preserve"> that have been criminalized</w:t>
      </w:r>
      <w:r w:rsidR="009F35D1">
        <w:rPr>
          <w:lang w:val="en-US"/>
        </w:rPr>
        <w:t>. People will be able to bet on teams and performance of players</w:t>
      </w:r>
      <w:r w:rsidR="00AF52D7">
        <w:rPr>
          <w:lang w:val="en-US"/>
        </w:rPr>
        <w:t xml:space="preserve"> in a match.</w:t>
      </w:r>
    </w:p>
    <w:p w14:paraId="7BDB1D45" w14:textId="66F478AD" w:rsidR="009F35D1" w:rsidRDefault="009F35D1" w:rsidP="006C102C">
      <w:pPr>
        <w:rPr>
          <w:lang w:val="en-US"/>
        </w:rPr>
      </w:pPr>
      <w:hyperlink r:id="rId4" w:history="1">
        <w:r w:rsidRPr="00C16C75">
          <w:rPr>
            <w:rStyle w:val="Hyperlink"/>
            <w:lang w:val="en-US"/>
          </w:rPr>
          <w:t>https://www.thestar.com/sports/2021/01/01/canadas-sports-betting-revolution-is-finally-approaching-heres-what-you-need-to-know.html</w:t>
        </w:r>
      </w:hyperlink>
    </w:p>
    <w:p w14:paraId="6D634E60" w14:textId="0714EFC4" w:rsidR="00905075" w:rsidRDefault="00905075" w:rsidP="00905075">
      <w:pPr>
        <w:pStyle w:val="Heading2"/>
        <w:rPr>
          <w:lang w:val="en-US"/>
        </w:rPr>
      </w:pPr>
      <w:r>
        <w:rPr>
          <w:lang w:val="en-US"/>
        </w:rPr>
        <w:t>Us Expansion</w:t>
      </w:r>
    </w:p>
    <w:p w14:paraId="493ED498" w14:textId="64ECDE95" w:rsidR="00905075" w:rsidRDefault="00905075" w:rsidP="00905075">
      <w:pPr>
        <w:rPr>
          <w:lang w:val="en-US"/>
        </w:rPr>
      </w:pPr>
      <w:r>
        <w:rPr>
          <w:lang w:val="en-US"/>
        </w:rPr>
        <w:t>Recently launched in Colorado, Indiana, launching/launched in Iowa. They claim that their larger EBITDA losses are from expansion operations.</w:t>
      </w:r>
    </w:p>
    <w:p w14:paraId="6E23F768" w14:textId="0DDA9215" w:rsidR="00905075" w:rsidRDefault="00905075" w:rsidP="00905075">
      <w:pPr>
        <w:rPr>
          <w:lang w:val="en-US"/>
        </w:rPr>
      </w:pPr>
      <w:r>
        <w:rPr>
          <w:lang w:val="en-US"/>
        </w:rPr>
        <w:t xml:space="preserve">Although August 2020 vs 2019 revenue dropped in Canada and the US, this was when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sports leagues were cancelled.</w:t>
      </w:r>
    </w:p>
    <w:p w14:paraId="7AF083F1" w14:textId="263B310D" w:rsidR="00905075" w:rsidRDefault="00905075" w:rsidP="00905075">
      <w:pPr>
        <w:pStyle w:val="Heading2"/>
        <w:rPr>
          <w:lang w:val="en-US"/>
        </w:rPr>
      </w:pPr>
      <w:r>
        <w:rPr>
          <w:lang w:val="en-US"/>
        </w:rPr>
        <w:t>Achieving all-time records for media revenue</w:t>
      </w:r>
    </w:p>
    <w:p w14:paraId="4440466A" w14:textId="01FAD748" w:rsidR="006C102C" w:rsidRPr="006C102C" w:rsidRDefault="00905075" w:rsidP="00905075">
      <w:pPr>
        <w:rPr>
          <w:lang w:val="en-US"/>
        </w:rPr>
      </w:pPr>
      <w:r>
        <w:rPr>
          <w:lang w:val="en-US"/>
        </w:rPr>
        <w:t>Generated $10.6 million in Q1 F2021</w:t>
      </w:r>
    </w:p>
    <w:p w14:paraId="7767CAAC" w14:textId="7D289E85" w:rsidR="00BC2A47" w:rsidRDefault="00C1725C" w:rsidP="00C1725C">
      <w:pPr>
        <w:pStyle w:val="Heading2"/>
        <w:rPr>
          <w:lang w:val="en-US"/>
        </w:rPr>
      </w:pPr>
      <w:r>
        <w:rPr>
          <w:lang w:val="en-US"/>
        </w:rPr>
        <w:t>Product</w:t>
      </w:r>
    </w:p>
    <w:p w14:paraId="1A564649" w14:textId="6A26B53C" w:rsidR="00C1725C" w:rsidRDefault="00C1725C" w:rsidP="00C1725C">
      <w:pPr>
        <w:rPr>
          <w:lang w:val="en-US"/>
        </w:rPr>
      </w:pPr>
      <w:r>
        <w:rPr>
          <w:lang w:val="en-US"/>
        </w:rPr>
        <w:t>Gambling</w:t>
      </w:r>
    </w:p>
    <w:p w14:paraId="6A03B16F" w14:textId="1B7BF304" w:rsidR="00C1725C" w:rsidRDefault="00C1725C" w:rsidP="00C1725C">
      <w:pPr>
        <w:rPr>
          <w:lang w:val="en-US"/>
        </w:rPr>
      </w:pPr>
      <w:r>
        <w:rPr>
          <w:lang w:val="en-US"/>
        </w:rPr>
        <w:lastRenderedPageBreak/>
        <w:t>Good UI</w:t>
      </w:r>
      <w:r w:rsidR="00AF52D7">
        <w:rPr>
          <w:lang w:val="en-US"/>
        </w:rPr>
        <w:t xml:space="preserve"> according to one person</w:t>
      </w:r>
    </w:p>
    <w:p w14:paraId="3A193441" w14:textId="43D794C5" w:rsidR="00AF52D7" w:rsidRDefault="00AF52D7" w:rsidP="00C1725C">
      <w:pPr>
        <w:rPr>
          <w:lang w:val="en-US"/>
        </w:rPr>
      </w:pPr>
      <w:r>
        <w:rPr>
          <w:lang w:val="en-US"/>
        </w:rPr>
        <w:t>Esports, regular sports?</w:t>
      </w:r>
    </w:p>
    <w:p w14:paraId="5334B45D" w14:textId="5D277B48" w:rsidR="00C1725C" w:rsidRDefault="00C1725C" w:rsidP="00C1725C">
      <w:pPr>
        <w:rPr>
          <w:lang w:val="en-US"/>
        </w:rPr>
      </w:pPr>
      <w:r>
        <w:rPr>
          <w:lang w:val="en-US"/>
        </w:rPr>
        <w:t>Supposedly millions of viewers each month</w:t>
      </w:r>
    </w:p>
    <w:p w14:paraId="4EB1540B" w14:textId="23FE1DF0" w:rsidR="00905075" w:rsidRDefault="00905075" w:rsidP="00C1725C">
      <w:pPr>
        <w:rPr>
          <w:lang w:val="en-US"/>
        </w:rPr>
      </w:pPr>
      <w:r>
        <w:rPr>
          <w:lang w:val="en-US"/>
        </w:rPr>
        <w:t>Recently launched “Bet Section”?</w:t>
      </w:r>
    </w:p>
    <w:p w14:paraId="7BF99E96" w14:textId="5A5BFCE6" w:rsidR="00905075" w:rsidRDefault="00905075" w:rsidP="00C1725C">
      <w:pPr>
        <w:rPr>
          <w:lang w:val="en-US"/>
        </w:rPr>
      </w:pPr>
      <w:r>
        <w:rPr>
          <w:lang w:val="en-US"/>
        </w:rPr>
        <w:t>YouTube channel: 357 million video views in “Q1 2021”, 1.58 mill subs</w:t>
      </w:r>
    </w:p>
    <w:p w14:paraId="1601DFF2" w14:textId="25E91134" w:rsidR="00905075" w:rsidRDefault="00905075" w:rsidP="00C1725C">
      <w:pPr>
        <w:rPr>
          <w:lang w:val="en-US"/>
        </w:rPr>
      </w:pPr>
      <w:proofErr w:type="spellStart"/>
      <w:r>
        <w:rPr>
          <w:lang w:val="en-US"/>
        </w:rPr>
        <w:t>Tiktok</w:t>
      </w:r>
      <w:proofErr w:type="spellEnd"/>
      <w:r>
        <w:rPr>
          <w:lang w:val="en-US"/>
        </w:rPr>
        <w:t>: 354k new followers in “Q1 2021”, now at 1.1 mill</w:t>
      </w:r>
    </w:p>
    <w:p w14:paraId="46067B4E" w14:textId="689CD23B" w:rsidR="00905075" w:rsidRDefault="00905075" w:rsidP="00905075">
      <w:pPr>
        <w:pStyle w:val="Heading2"/>
        <w:rPr>
          <w:lang w:val="en-US"/>
        </w:rPr>
      </w:pPr>
      <w:r>
        <w:rPr>
          <w:lang w:val="en-US"/>
        </w:rPr>
        <w:t>Users</w:t>
      </w:r>
    </w:p>
    <w:p w14:paraId="633A0982" w14:textId="6E11A2B5" w:rsidR="00905075" w:rsidRPr="00905075" w:rsidRDefault="00905075" w:rsidP="00905075">
      <w:pPr>
        <w:rPr>
          <w:lang w:val="en-US"/>
        </w:rPr>
      </w:pPr>
      <w:r>
        <w:rPr>
          <w:lang w:val="en-US"/>
        </w:rPr>
        <w:t>3.9 mill average monthly active users, 458 million average monthly user sessions</w:t>
      </w:r>
    </w:p>
    <w:p w14:paraId="798B692C" w14:textId="4A2CE47A" w:rsidR="00C1725C" w:rsidRDefault="00C1725C" w:rsidP="00C1725C">
      <w:pPr>
        <w:pStyle w:val="Heading2"/>
        <w:rPr>
          <w:lang w:val="en-US"/>
        </w:rPr>
      </w:pPr>
      <w:r>
        <w:rPr>
          <w:lang w:val="en-US"/>
        </w:rPr>
        <w:t>Expansions</w:t>
      </w:r>
    </w:p>
    <w:p w14:paraId="3745ECF2" w14:textId="74E8F0CE" w:rsidR="00C1725C" w:rsidRDefault="00C1725C" w:rsidP="00C1725C">
      <w:pPr>
        <w:rPr>
          <w:lang w:val="en-US"/>
        </w:rPr>
      </w:pPr>
      <w:r>
        <w:rPr>
          <w:lang w:val="en-US"/>
        </w:rPr>
        <w:t>Want to expand into the US with the help of PENN, which has a market cap of 18.216 B USD</w:t>
      </w:r>
    </w:p>
    <w:p w14:paraId="276AF8C9" w14:textId="4FE2699B" w:rsidR="00C1725C" w:rsidRDefault="00C1725C" w:rsidP="00C1725C">
      <w:pPr>
        <w:pStyle w:val="Heading2"/>
        <w:rPr>
          <w:lang w:val="en-US"/>
        </w:rPr>
      </w:pPr>
      <w:r>
        <w:rPr>
          <w:lang w:val="en-US"/>
        </w:rPr>
        <w:t>Holders</w:t>
      </w:r>
    </w:p>
    <w:p w14:paraId="3BFA2EF5" w14:textId="3FD7021B" w:rsidR="00C1725C" w:rsidRDefault="00C1725C" w:rsidP="00C1725C">
      <w:pPr>
        <w:rPr>
          <w:lang w:val="en-US"/>
        </w:rPr>
      </w:pPr>
      <w:r>
        <w:rPr>
          <w:lang w:val="en-US"/>
        </w:rPr>
        <w:t>Insiders: 19.56%</w:t>
      </w:r>
    </w:p>
    <w:p w14:paraId="3678ABA3" w14:textId="79F3F349" w:rsidR="00C1725C" w:rsidRDefault="00C1725C" w:rsidP="00C1725C">
      <w:pPr>
        <w:rPr>
          <w:lang w:val="en-US"/>
        </w:rPr>
      </w:pPr>
      <w:r>
        <w:rPr>
          <w:lang w:val="en-US"/>
        </w:rPr>
        <w:t>Institutions</w:t>
      </w:r>
      <w:r w:rsidR="009A54B0">
        <w:rPr>
          <w:lang w:val="en-US"/>
        </w:rPr>
        <w:t xml:space="preserve"> (Shares)</w:t>
      </w:r>
      <w:r>
        <w:rPr>
          <w:lang w:val="en-US"/>
        </w:rPr>
        <w:t>: 17.14%</w:t>
      </w:r>
    </w:p>
    <w:p w14:paraId="1EC941B1" w14:textId="7CBB6014" w:rsidR="009A54B0" w:rsidRDefault="009A54B0" w:rsidP="00C1725C">
      <w:pPr>
        <w:rPr>
          <w:lang w:val="en-US"/>
        </w:rPr>
      </w:pPr>
      <w:r>
        <w:rPr>
          <w:lang w:val="en-US"/>
        </w:rPr>
        <w:t>Institutions (Float): 21.31%</w:t>
      </w:r>
    </w:p>
    <w:p w14:paraId="3B61D8BA" w14:textId="359BFAEE" w:rsidR="009A54B0" w:rsidRDefault="009A54B0" w:rsidP="00C1725C">
      <w:pPr>
        <w:rPr>
          <w:lang w:val="en-US"/>
        </w:rPr>
      </w:pPr>
      <w:r>
        <w:rPr>
          <w:lang w:val="en-US"/>
        </w:rPr>
        <w:t>6 Mutual Fund holders, e.g. Royce Smaller Growth, Fidelity</w:t>
      </w:r>
    </w:p>
    <w:p w14:paraId="3BF65BFF" w14:textId="0F1D1285" w:rsidR="00905075" w:rsidRDefault="00905075" w:rsidP="00C1725C">
      <w:pPr>
        <w:rPr>
          <w:lang w:val="en-US"/>
        </w:rPr>
      </w:pPr>
      <w:hyperlink r:id="rId5" w:history="1">
        <w:r w:rsidRPr="00C16C75">
          <w:rPr>
            <w:rStyle w:val="Hyperlink"/>
            <w:lang w:val="en-US"/>
          </w:rPr>
          <w:t>https://mobile.thescore.com/2021/01/thescore-reports-f2021-q1-financial-results/</w:t>
        </w:r>
      </w:hyperlink>
    </w:p>
    <w:p w14:paraId="695C415F" w14:textId="273AC08B" w:rsidR="00AF52D7" w:rsidRDefault="00AF52D7" w:rsidP="00AF52D7">
      <w:pPr>
        <w:pStyle w:val="Heading2"/>
        <w:rPr>
          <w:lang w:val="en-US"/>
        </w:rPr>
      </w:pPr>
      <w:r>
        <w:rPr>
          <w:lang w:val="en-US"/>
        </w:rPr>
        <w:t>Competition</w:t>
      </w:r>
    </w:p>
    <w:p w14:paraId="13F94919" w14:textId="7EC2708B" w:rsidR="00AF52D7" w:rsidRDefault="00AF52D7" w:rsidP="00AF52D7">
      <w:pPr>
        <w:rPr>
          <w:lang w:val="en-US"/>
        </w:rPr>
      </w:pPr>
      <w:r>
        <w:rPr>
          <w:lang w:val="en-US"/>
        </w:rPr>
        <w:t>Draft Kinds (US)</w:t>
      </w:r>
    </w:p>
    <w:p w14:paraId="04646DED" w14:textId="6C331722" w:rsidR="00AF52D7" w:rsidRPr="00AF52D7" w:rsidRDefault="00AF52D7" w:rsidP="00AF52D7">
      <w:pPr>
        <w:rPr>
          <w:lang w:val="en-US"/>
        </w:rPr>
      </w:pPr>
      <w:r>
        <w:rPr>
          <w:lang w:val="en-US"/>
        </w:rPr>
        <w:t>Bet365.com (which is offshore, helping it do Canadian sports gambling legally atm)</w:t>
      </w:r>
    </w:p>
    <w:p w14:paraId="510C8E7A" w14:textId="77777777" w:rsidR="00905075" w:rsidRDefault="00905075" w:rsidP="00C1725C">
      <w:pPr>
        <w:rPr>
          <w:lang w:val="en-US"/>
        </w:rPr>
      </w:pPr>
    </w:p>
    <w:p w14:paraId="62513783" w14:textId="77777777" w:rsidR="00C1725C" w:rsidRPr="00C1725C" w:rsidRDefault="00C1725C" w:rsidP="00C1725C">
      <w:pPr>
        <w:rPr>
          <w:lang w:val="en-US"/>
        </w:rPr>
      </w:pPr>
    </w:p>
    <w:sectPr w:rsidR="00C1725C" w:rsidRPr="00C17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47"/>
    <w:rsid w:val="005A7DFC"/>
    <w:rsid w:val="006C102C"/>
    <w:rsid w:val="00905075"/>
    <w:rsid w:val="009A54B0"/>
    <w:rsid w:val="009F35D1"/>
    <w:rsid w:val="00AF52D7"/>
    <w:rsid w:val="00BC2A47"/>
    <w:rsid w:val="00C1725C"/>
    <w:rsid w:val="00D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8363"/>
  <w15:chartTrackingRefBased/>
  <w15:docId w15:val="{D1278644-7AC3-48F0-9178-EB175C16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5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bile.thescore.com/2021/01/thescore-reports-f2021-q1-financial-results/" TargetMode="External"/><Relationship Id="rId4" Type="http://schemas.openxmlformats.org/officeDocument/2006/relationships/hyperlink" Target="https://www.thestar.com/sports/2021/01/01/canadas-sports-betting-revolution-is-finally-approaching-heres-what-you-need-to-kn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Ciborowski</dc:creator>
  <cp:keywords/>
  <dc:description/>
  <cp:lastModifiedBy>Robert Ciborowski</cp:lastModifiedBy>
  <cp:revision>3</cp:revision>
  <dcterms:created xsi:type="dcterms:W3CDTF">2021-02-12T18:07:00Z</dcterms:created>
  <dcterms:modified xsi:type="dcterms:W3CDTF">2021-02-12T19:34:00Z</dcterms:modified>
</cp:coreProperties>
</file>