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8389347"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8389348"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8389349"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8389350"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plot(x,z)</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8389351"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8389352"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8389353"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389354"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a2q3_frequency_responce(R,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abs(R./(R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r w:rsidR="00506711">
        <w:t>band</w:t>
      </w:r>
      <w:r w:rsidR="0014499E">
        <w:t xml:space="preserve">pass </w:t>
      </w:r>
      <w:r w:rsidR="00506711">
        <w:t xml:space="preserve"> filter</w:t>
      </w:r>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8389355"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8389356"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Within Function:</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[freq] = a2q4_frequency_responce(w)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freq=abs(10./(10+1i.*w+(1./(1i.*w))));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w1 = linspace(0,10,100);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w2 = linspace(0.01,100,100);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frequency1 = a2q4_frequency_responce(w1);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frequency2= a2q4_frequency_responce(w2);</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plot(w1,frequency1);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subplot(2,1,2)</w:t>
      </w:r>
    </w:p>
    <w:p w:rsidR="00BE4E5B"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semilogx(w2,frequency2);</w:t>
      </w: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(Matlab Response</w:t>
      </w:r>
      <w:r w:rsidRPr="004D189E">
        <w:rPr>
          <w:b/>
        </w:rPr>
        <w:t>)</w:t>
      </w:r>
      <w:r w:rsidR="0090120F">
        <w:rPr>
          <w:b/>
        </w:rPr>
        <w:t xml:space="preserve"> </w:t>
      </w:r>
    </w:p>
    <w:p w:rsidR="00CA1F1F" w:rsidRDefault="00FB4875" w:rsidP="00CA1F1F">
      <w:pPr>
        <w:spacing w:line="240" w:lineRule="auto"/>
      </w:pPr>
      <w:r>
        <w:rPr>
          <w:noProof/>
        </w:rPr>
        <w:lastRenderedPageBreak/>
        <w:drawing>
          <wp:inline distT="0" distB="0" distL="0" distR="0">
            <wp:extent cx="4352925" cy="3947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4376073" cy="3968268"/>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8389357" r:id="rId29"/>
        </w:object>
      </w:r>
      <w:r w:rsidR="00506711">
        <w:t xml:space="preserve"> using a log frequency plot. </w:t>
      </w:r>
    </w:p>
    <w:p w:rsidR="00185D36" w:rsidRDefault="00185D36" w:rsidP="00185D36">
      <w:pPr>
        <w:spacing w:line="240" w:lineRule="auto"/>
        <w:rPr>
          <w:b/>
        </w:rPr>
      </w:pPr>
      <w:r>
        <w:rPr>
          <w:b/>
        </w:rPr>
        <w:t>(Matlab input</w:t>
      </w:r>
      <w:r w:rsidRPr="004D189E">
        <w:rPr>
          <w:b/>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function</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a2q5_phase(R,L,C,w)</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w:t>
      </w:r>
      <w:r w:rsidR="00C3589F">
        <w:rPr>
          <w:rFonts w:ascii="Courier New" w:hAnsi="Courier New" w:cs="Courier New"/>
          <w:color w:val="000000"/>
          <w:sz w:val="20"/>
          <w:szCs w:val="20"/>
        </w:rPr>
        <w:t xml:space="preserve"> = (R./(R+1i.*w.*L+(1./(1i.*w.*C))));</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real(H);</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 = imag(transfer</w:t>
      </w:r>
      <w:r w:rsidR="00C3589F">
        <w:rPr>
          <w:rFonts w:ascii="Courier New" w:hAnsi="Courier New" w:cs="Courier New"/>
          <w:color w:val="000000"/>
          <w:sz w:val="20"/>
          <w:szCs w:val="20"/>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589F" w:rsidRP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w = linspace(.01, 100, 1000);</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semilogx(w, a2q5_phase(1, 1, 1, w))</w:t>
      </w:r>
    </w:p>
    <w:p w:rsidR="002D76E4"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grid on</w:t>
      </w: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8389358" r:id="rId30"/>
        </w:object>
      </w:r>
      <w:r w:rsidR="002D76E4">
        <w:t xml:space="preserve">.  </w:t>
      </w:r>
    </w:p>
    <w:p w:rsidR="006039C7" w:rsidRPr="005617CB" w:rsidRDefault="006039C7" w:rsidP="006039C7">
      <w:pPr>
        <w:spacing w:line="240" w:lineRule="auto"/>
      </w:pPr>
      <w:r>
        <w:rPr>
          <w:b/>
        </w:rPr>
        <w:t>(Matlab input</w:t>
      </w:r>
      <w:r w:rsidRPr="004D189E">
        <w:rPr>
          <w:b/>
        </w:rPr>
        <w:t>)</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 = (R./(R+1i.*w.*L+(1./(1i.*w.*C))));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r=real(transfer);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im=imag(transfer);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main file</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w=linspace(0.01,100,1000);</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semilogx(w,a2q6_global_phase(w))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2B0770" w:rsidP="005853A1">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4143375" cy="374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q6.PNG"/>
                    <pic:cNvPicPr/>
                  </pic:nvPicPr>
                  <pic:blipFill>
                    <a:blip r:embed="rId31">
                      <a:extLst>
                        <a:ext uri="{28A0092B-C50C-407E-A947-70E740481C1C}">
                          <a14:useLocalDpi xmlns:a14="http://schemas.microsoft.com/office/drawing/2010/main" val="0"/>
                        </a:ext>
                      </a:extLst>
                    </a:blip>
                    <a:stretch>
                      <a:fillRect/>
                    </a:stretch>
                  </pic:blipFill>
                  <pic:spPr>
                    <a:xfrm>
                      <a:off x="0" y="0"/>
                      <a:ext cx="4151356" cy="3750330"/>
                    </a:xfrm>
                    <a:prstGeom prst="rect">
                      <a:avLst/>
                    </a:prstGeom>
                  </pic:spPr>
                </pic:pic>
              </a:graphicData>
            </a:graphic>
          </wp:inline>
        </w:drawing>
      </w: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Default="008276F4" w:rsidP="008276F4">
      <w:pPr>
        <w:spacing w:line="240" w:lineRule="auto"/>
        <w:rPr>
          <w:b/>
        </w:rPr>
      </w:pPr>
      <w:r>
        <w:rPr>
          <w:b/>
        </w:rPr>
        <w:t>(ans</w:t>
      </w:r>
      <w:r w:rsidRPr="004D189E">
        <w:rPr>
          <w:b/>
        </w:rPr>
        <w:t>)</w:t>
      </w:r>
    </w:p>
    <w:p w:rsidR="00901723" w:rsidRDefault="00901723" w:rsidP="008276F4">
      <w:pPr>
        <w:spacing w:line="240" w:lineRule="auto"/>
      </w:pPr>
      <w:r>
        <w:t xml:space="preserve">One useful of global variables is that they are stored in memory, so they will not fill up a functions stack memory when the function is called. They also make calling functions simpler to understand and code, because the designer must write less and the reader can understand the use of global variables. </w:t>
      </w:r>
    </w:p>
    <w:p w:rsidR="00901723" w:rsidRPr="00901723" w:rsidRDefault="00901723" w:rsidP="008276F4">
      <w:pPr>
        <w:spacing w:line="240" w:lineRule="auto"/>
      </w:pPr>
      <w:r>
        <w:t>It can be considered bad programing to use many of them because if all variables are global the functions may run slower. Also, it can be confusing to a programmer and it requires extra code to define variables as global in matlab.</w:t>
      </w:r>
      <w:bookmarkStart w:id="0" w:name="_GoBack"/>
      <w:bookmarkEnd w:id="0"/>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2" o:title=""/>
          </v:shape>
          <o:OLEObject Type="Embed" ProgID="Equation.DSMT4" ShapeID="_x0000_i1037" DrawAspect="Content" ObjectID="_1568389359" r:id="rId33"/>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4" o:title=""/>
          </v:shape>
          <o:OLEObject Type="Embed" ProgID="Equation.DSMT4" ShapeID="_x0000_i1038" DrawAspect="Content" ObjectID="_1568389360" r:id="rId35"/>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6" o:title=""/>
          </v:shape>
          <o:OLEObject Type="Embed" ProgID="Equation.DSMT4" ShapeID="_x0000_i1039" DrawAspect="Content" ObjectID="_1568389361" r:id="rId37"/>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lastRenderedPageBreak/>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8" o:title=""/>
          </v:shape>
          <o:OLEObject Type="Embed" ProgID="Equation.DSMT4" ShapeID="_x0000_i1040" DrawAspect="Content" ObjectID="_1568389362" r:id="rId39"/>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40" o:title=""/>
          </v:shape>
          <o:OLEObject Type="Embed" ProgID="Equation.DSMT4" ShapeID="_x0000_i1041" DrawAspect="Content" ObjectID="_1568389363" r:id="rId41"/>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2" o:title=""/>
          </v:shape>
          <o:OLEObject Type="Embed" ProgID="Equation.DSMT4" ShapeID="_x0000_i1042" DrawAspect="Content" ObjectID="_1568389364" r:id="rId43"/>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8CD" w:rsidRDefault="00F918CD" w:rsidP="00751378">
      <w:pPr>
        <w:spacing w:after="0" w:line="240" w:lineRule="auto"/>
      </w:pPr>
      <w:r>
        <w:separator/>
      </w:r>
    </w:p>
  </w:endnote>
  <w:endnote w:type="continuationSeparator" w:id="0">
    <w:p w:rsidR="00F918CD" w:rsidRDefault="00F918CD"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901723" w:rsidRPr="00901723">
      <w:rPr>
        <w:rFonts w:asciiTheme="majorHAnsi" w:eastAsiaTheme="majorEastAsia" w:hAnsiTheme="majorHAnsi" w:cstheme="majorBidi"/>
        <w:noProof/>
      </w:rPr>
      <w:t>7</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8CD" w:rsidRDefault="00F918CD" w:rsidP="00751378">
      <w:pPr>
        <w:spacing w:after="0" w:line="240" w:lineRule="auto"/>
      </w:pPr>
      <w:r>
        <w:separator/>
      </w:r>
    </w:p>
  </w:footnote>
  <w:footnote w:type="continuationSeparator" w:id="0">
    <w:p w:rsidR="00F918CD" w:rsidRDefault="00F918CD"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0B05FC"/>
    <w:rsid w:val="00103D44"/>
    <w:rsid w:val="001046C5"/>
    <w:rsid w:val="00114E74"/>
    <w:rsid w:val="00124E44"/>
    <w:rsid w:val="00125AE8"/>
    <w:rsid w:val="00140BE5"/>
    <w:rsid w:val="0014499E"/>
    <w:rsid w:val="001655A8"/>
    <w:rsid w:val="00166840"/>
    <w:rsid w:val="001671FF"/>
    <w:rsid w:val="00167A11"/>
    <w:rsid w:val="00182792"/>
    <w:rsid w:val="00182D86"/>
    <w:rsid w:val="00185D36"/>
    <w:rsid w:val="001A503D"/>
    <w:rsid w:val="001D57BB"/>
    <w:rsid w:val="001E1AAF"/>
    <w:rsid w:val="001F13F6"/>
    <w:rsid w:val="00205C4F"/>
    <w:rsid w:val="00241453"/>
    <w:rsid w:val="002468BF"/>
    <w:rsid w:val="00247EB3"/>
    <w:rsid w:val="00276302"/>
    <w:rsid w:val="00283DC2"/>
    <w:rsid w:val="002A7EF9"/>
    <w:rsid w:val="002B0770"/>
    <w:rsid w:val="002D76E4"/>
    <w:rsid w:val="002F0A62"/>
    <w:rsid w:val="00302DEF"/>
    <w:rsid w:val="00312AC8"/>
    <w:rsid w:val="0031793E"/>
    <w:rsid w:val="003338C5"/>
    <w:rsid w:val="00353840"/>
    <w:rsid w:val="0035754A"/>
    <w:rsid w:val="003B47EB"/>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30B6"/>
    <w:rsid w:val="005A6595"/>
    <w:rsid w:val="005C5613"/>
    <w:rsid w:val="005E76D3"/>
    <w:rsid w:val="005F094A"/>
    <w:rsid w:val="005F1A1F"/>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01723"/>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5147"/>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BE4E5B"/>
    <w:rsid w:val="00C21F9F"/>
    <w:rsid w:val="00C270C7"/>
    <w:rsid w:val="00C3589F"/>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82264"/>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918CD"/>
    <w:rsid w:val="00FB4875"/>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6564"/>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image" Target="media/image17.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22</cp:revision>
  <cp:lastPrinted>2013-05-17T22:23:00Z</cp:lastPrinted>
  <dcterms:created xsi:type="dcterms:W3CDTF">2017-07-16T04:54:00Z</dcterms:created>
  <dcterms:modified xsi:type="dcterms:W3CDTF">2017-10-02T00:53:00Z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