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6CEF2" w14:textId="45FB46CC" w:rsidR="00BE1F1E" w:rsidRPr="003449AB" w:rsidRDefault="00720822" w:rsidP="00972494">
      <w:pPr>
        <w:spacing w:line="480" w:lineRule="auto"/>
        <w:ind w:firstLine="720"/>
        <w:rPr>
          <w:rFonts w:ascii="Times New Roman" w:hAnsi="Times New Roman" w:cs="Times New Roman"/>
        </w:rPr>
      </w:pPr>
      <w:r w:rsidRPr="003449AB">
        <w:rPr>
          <w:rFonts w:ascii="Times New Roman" w:hAnsi="Times New Roman" w:cs="Times New Roman"/>
        </w:rPr>
        <w:t xml:space="preserve">In modern day society it is extremely important to be able to create an effective way of writing to deliver informative documents and reports. Technical writing embodies several components from design, accuracy, purpose, target audience, and much more to convey complex information to instruct or inform others. The entirety of technical writing is solely to document information in the most efficient way possible while considering multiple factors. </w:t>
      </w:r>
    </w:p>
    <w:p w14:paraId="007EAC7A" w14:textId="6A333A9B" w:rsidR="00720822" w:rsidRPr="003449AB" w:rsidRDefault="00720822" w:rsidP="00972494">
      <w:pPr>
        <w:spacing w:line="480" w:lineRule="auto"/>
        <w:ind w:firstLine="720"/>
        <w:rPr>
          <w:rFonts w:ascii="Times New Roman" w:hAnsi="Times New Roman" w:cs="Times New Roman"/>
        </w:rPr>
      </w:pPr>
      <w:r w:rsidRPr="003449AB">
        <w:rPr>
          <w:rFonts w:ascii="Times New Roman" w:hAnsi="Times New Roman" w:cs="Times New Roman"/>
        </w:rPr>
        <w:t xml:space="preserve">In short, </w:t>
      </w:r>
      <w:r w:rsidRPr="003449AB">
        <w:rPr>
          <w:rFonts w:ascii="Times New Roman" w:hAnsi="Times New Roman" w:cs="Times New Roman"/>
          <w:i/>
          <w:iCs/>
        </w:rPr>
        <w:t xml:space="preserve">Google </w:t>
      </w:r>
      <w:r w:rsidRPr="003449AB">
        <w:rPr>
          <w:rFonts w:ascii="Times New Roman" w:hAnsi="Times New Roman" w:cs="Times New Roman"/>
        </w:rPr>
        <w:t>summarizes technical writing to be a form of writing that requires guidance, instruction, or explanation.”</w:t>
      </w:r>
      <w:r w:rsidR="003B2F2A" w:rsidRPr="003449AB">
        <w:rPr>
          <w:rFonts w:ascii="Times New Roman" w:hAnsi="Times New Roman" w:cs="Times New Roman"/>
        </w:rPr>
        <w:t xml:space="preserve">  In a narrower approach, technical writing requires detailed writing that creates a straight to the point form of writing while adhering to the information’s requirements (ex. Audience, Purpose, etc.). </w:t>
      </w:r>
      <w:r w:rsidRPr="003449AB">
        <w:rPr>
          <w:rFonts w:ascii="Times New Roman" w:hAnsi="Times New Roman" w:cs="Times New Roman"/>
        </w:rPr>
        <w:t xml:space="preserve"> </w:t>
      </w:r>
      <w:r w:rsidR="003B2F2A" w:rsidRPr="003449AB">
        <w:rPr>
          <w:rFonts w:ascii="Times New Roman" w:hAnsi="Times New Roman" w:cs="Times New Roman"/>
        </w:rPr>
        <w:t xml:space="preserve">Manuals, reports, and instructional material </w:t>
      </w:r>
      <w:r w:rsidR="003B2F2A" w:rsidRPr="003449AB">
        <w:rPr>
          <w:rFonts w:ascii="Times New Roman" w:hAnsi="Times New Roman" w:cs="Times New Roman"/>
        </w:rPr>
        <w:t>are all templates of technical writing</w:t>
      </w:r>
      <w:r w:rsidR="003B2F2A" w:rsidRPr="003449AB">
        <w:rPr>
          <w:rFonts w:ascii="Times New Roman" w:hAnsi="Times New Roman" w:cs="Times New Roman"/>
        </w:rPr>
        <w:t>.</w:t>
      </w:r>
      <w:r w:rsidR="003B2F2A" w:rsidRPr="003449AB">
        <w:rPr>
          <w:rFonts w:ascii="Times New Roman" w:hAnsi="Times New Roman" w:cs="Times New Roman"/>
        </w:rPr>
        <w:t xml:space="preserve"> These examples translate to society in settings of software documentation to guide users to fully comprehend the components of software. To</w:t>
      </w:r>
      <w:r w:rsidR="00BE1F1E" w:rsidRPr="003449AB">
        <w:rPr>
          <w:rFonts w:ascii="Times New Roman" w:hAnsi="Times New Roman" w:cs="Times New Roman"/>
        </w:rPr>
        <w:t xml:space="preserve"> facilitate understanding in professional contexts, technical writing focuses on accuracy, clarity and usability to deliver clear and concise information with a target audience in mind.</w:t>
      </w:r>
      <w:r w:rsidRPr="003449AB">
        <w:rPr>
          <w:rFonts w:ascii="Times New Roman" w:hAnsi="Times New Roman" w:cs="Times New Roman"/>
        </w:rPr>
        <w:t xml:space="preserve"> </w:t>
      </w:r>
      <w:r w:rsidR="00D04589" w:rsidRPr="003449AB">
        <w:rPr>
          <w:rFonts w:ascii="Times New Roman" w:hAnsi="Times New Roman" w:cs="Times New Roman"/>
        </w:rPr>
        <w:t xml:space="preserve">For example, in collaborative situations where knowledge needs to be transferred effectively and efficiently, professionals use technical writing to share their workings. </w:t>
      </w:r>
      <w:r w:rsidR="00972494">
        <w:rPr>
          <w:rFonts w:ascii="Times New Roman" w:hAnsi="Times New Roman" w:cs="Times New Roman"/>
        </w:rPr>
        <w:t xml:space="preserve">Problem solving and collaboration both represent the definition of technical writing but also are the cornerstone of the whole text. This writing is professional and meant to be able to diffuse content easily without confusion and failure. The importance lies in its ability to be reliable. </w:t>
      </w:r>
      <w:r w:rsidR="00D04589" w:rsidRPr="003449AB">
        <w:rPr>
          <w:rFonts w:ascii="Times New Roman" w:hAnsi="Times New Roman" w:cs="Times New Roman"/>
        </w:rPr>
        <w:t>This form of writing has endless uses and is essential to the circulation of information and documentation.</w:t>
      </w:r>
    </w:p>
    <w:p w14:paraId="7BF78C1F" w14:textId="5043C288" w:rsidR="00D04589" w:rsidRPr="003449AB" w:rsidRDefault="00C908B3" w:rsidP="00972494">
      <w:pPr>
        <w:spacing w:line="480" w:lineRule="auto"/>
        <w:ind w:firstLine="720"/>
        <w:rPr>
          <w:rFonts w:ascii="Times New Roman" w:hAnsi="Times New Roman" w:cs="Times New Roman"/>
        </w:rPr>
      </w:pPr>
      <w:r w:rsidRPr="003449AB">
        <w:rPr>
          <w:rFonts w:ascii="Times New Roman" w:hAnsi="Times New Roman" w:cs="Times New Roman"/>
        </w:rPr>
        <w:t xml:space="preserve">When composing a piece of technical writing, it is essential to consider the audience that the author is writing to. This allows the author to </w:t>
      </w:r>
      <w:r w:rsidR="00832D22" w:rsidRPr="003449AB">
        <w:rPr>
          <w:rFonts w:ascii="Times New Roman" w:hAnsi="Times New Roman" w:cs="Times New Roman"/>
        </w:rPr>
        <w:t xml:space="preserve">create tailored information that best suits the intended audience and purposes. A biochemist experienced in control methods may perform poorly in other areas like data analysis, therefore, understanding the audience allows a writer to </w:t>
      </w:r>
      <w:r w:rsidR="00832D22" w:rsidRPr="003449AB">
        <w:rPr>
          <w:rFonts w:ascii="Times New Roman" w:hAnsi="Times New Roman" w:cs="Times New Roman"/>
        </w:rPr>
        <w:lastRenderedPageBreak/>
        <w:t xml:space="preserve">conduct writing to specifically </w:t>
      </w:r>
      <w:r w:rsidR="001D1CDF" w:rsidRPr="003449AB">
        <w:rPr>
          <w:rFonts w:ascii="Times New Roman" w:hAnsi="Times New Roman" w:cs="Times New Roman"/>
        </w:rPr>
        <w:t>address varied experience levels.</w:t>
      </w:r>
      <w:r w:rsidR="003449AB">
        <w:rPr>
          <w:rFonts w:ascii="Times New Roman" w:hAnsi="Times New Roman" w:cs="Times New Roman"/>
        </w:rPr>
        <w:t xml:space="preserve"> The audience can create new forms of writing due to the need to </w:t>
      </w:r>
      <w:r w:rsidR="00972494">
        <w:rPr>
          <w:rFonts w:ascii="Times New Roman" w:hAnsi="Times New Roman" w:cs="Times New Roman"/>
        </w:rPr>
        <w:t>confine them</w:t>
      </w:r>
      <w:r w:rsidR="003449AB">
        <w:rPr>
          <w:rFonts w:ascii="Times New Roman" w:hAnsi="Times New Roman" w:cs="Times New Roman"/>
        </w:rPr>
        <w:t xml:space="preserve"> to certain forms of communication.</w:t>
      </w:r>
      <w:r w:rsidR="00972494">
        <w:rPr>
          <w:rFonts w:ascii="Times New Roman" w:hAnsi="Times New Roman" w:cs="Times New Roman"/>
        </w:rPr>
        <w:t xml:space="preserve"> Customization becomes heavily used when making technical writing because everyone is different and has different types of needs and learning styles.</w:t>
      </w:r>
      <w:r w:rsidR="001D1CDF" w:rsidRPr="003449AB">
        <w:rPr>
          <w:rFonts w:ascii="Times New Roman" w:hAnsi="Times New Roman" w:cs="Times New Roman"/>
        </w:rPr>
        <w:t xml:space="preserve"> Just by understanding the audience the format and content of technical writing can alter greatly such as shifting from one area of expertise to another or becoming more detailed/elaborate on certain topics. Usage of contextual examples and user-friendly interfaces create an environment where the sharing of information and new findings is easily accessible. Furthermore, this addresses the specific needs of the audience to ensure a foundational understanding of the material forementioned. </w:t>
      </w:r>
    </w:p>
    <w:p w14:paraId="64ADAD83" w14:textId="7B3A7B68" w:rsidR="00E72B7B" w:rsidRPr="003449AB" w:rsidRDefault="00E72B7B" w:rsidP="00972494">
      <w:pPr>
        <w:spacing w:line="480" w:lineRule="auto"/>
        <w:ind w:firstLine="720"/>
        <w:rPr>
          <w:rFonts w:ascii="Times New Roman" w:hAnsi="Times New Roman" w:cs="Times New Roman"/>
        </w:rPr>
      </w:pPr>
      <w:r w:rsidRPr="003449AB">
        <w:rPr>
          <w:rFonts w:ascii="Times New Roman" w:hAnsi="Times New Roman" w:cs="Times New Roman"/>
        </w:rPr>
        <w:t xml:space="preserve">In addition, an important way to convey contextual information to an intended audience is to </w:t>
      </w:r>
      <w:r w:rsidR="007812CF" w:rsidRPr="003449AB">
        <w:rPr>
          <w:rFonts w:ascii="Times New Roman" w:hAnsi="Times New Roman" w:cs="Times New Roman"/>
        </w:rPr>
        <w:t xml:space="preserve">correctly and precisely format the text to allow the audience to easily locate and consume the content. </w:t>
      </w:r>
      <w:r w:rsidR="00972494">
        <w:rPr>
          <w:rFonts w:ascii="Times New Roman" w:hAnsi="Times New Roman" w:cs="Times New Roman"/>
        </w:rPr>
        <w:t xml:space="preserve">Format eliminates any cause for confusion and limits the amount of ambiguity in a text. Consistency in format creates a clear and concise way of teaching material. </w:t>
      </w:r>
      <w:r w:rsidR="007812CF" w:rsidRPr="003449AB">
        <w:rPr>
          <w:rFonts w:ascii="Times New Roman" w:hAnsi="Times New Roman" w:cs="Times New Roman"/>
        </w:rPr>
        <w:t xml:space="preserve">By using headings and subheadings, the author can organize ideas and concepts in sections at a time to create accessible information. Reading content can be mind numbing when there is not any separation of content or pauses between topics.  When headings are utilized, ideas are segregated. On the other hand, visual elements such as </w:t>
      </w:r>
      <w:r w:rsidR="00A94A29" w:rsidRPr="003449AB">
        <w:rPr>
          <w:rFonts w:ascii="Times New Roman" w:hAnsi="Times New Roman" w:cs="Times New Roman"/>
        </w:rPr>
        <w:t xml:space="preserve">figures and diagrams are a necessity for technical writing in works such as manuals and transcripts. The visual information makes it easy to comprehend concepts such as schematic designs. Similarly, when utilizing </w:t>
      </w:r>
      <w:r w:rsidR="00182FF0" w:rsidRPr="003449AB">
        <w:rPr>
          <w:rFonts w:ascii="Times New Roman" w:hAnsi="Times New Roman" w:cs="Times New Roman"/>
        </w:rPr>
        <w:t>tables,</w:t>
      </w:r>
      <w:r w:rsidR="00A94A29" w:rsidRPr="003449AB">
        <w:rPr>
          <w:rFonts w:ascii="Times New Roman" w:hAnsi="Times New Roman" w:cs="Times New Roman"/>
        </w:rPr>
        <w:t xml:space="preserve"> the audience can effectively locate and consume systematic data analysis </w:t>
      </w:r>
      <w:r w:rsidR="00182FF0" w:rsidRPr="003449AB">
        <w:rPr>
          <w:rFonts w:ascii="Times New Roman" w:hAnsi="Times New Roman" w:cs="Times New Roman"/>
        </w:rPr>
        <w:t xml:space="preserve">to aid their learning experience. Tables create an </w:t>
      </w:r>
      <w:r w:rsidR="001F17B5" w:rsidRPr="003449AB">
        <w:rPr>
          <w:rFonts w:ascii="Times New Roman" w:hAnsi="Times New Roman" w:cs="Times New Roman"/>
        </w:rPr>
        <w:t>easily</w:t>
      </w:r>
      <w:r w:rsidR="00182FF0" w:rsidRPr="003449AB">
        <w:rPr>
          <w:rFonts w:ascii="Times New Roman" w:hAnsi="Times New Roman" w:cs="Times New Roman"/>
        </w:rPr>
        <w:t xml:space="preserve"> accessible point and digestible</w:t>
      </w:r>
      <w:r w:rsidR="001F17B5" w:rsidRPr="003449AB">
        <w:rPr>
          <w:rFonts w:ascii="Times New Roman" w:hAnsi="Times New Roman" w:cs="Times New Roman"/>
        </w:rPr>
        <w:t xml:space="preserve"> content</w:t>
      </w:r>
      <w:r w:rsidR="00182FF0" w:rsidRPr="003449AB">
        <w:rPr>
          <w:rFonts w:ascii="Times New Roman" w:hAnsi="Times New Roman" w:cs="Times New Roman"/>
        </w:rPr>
        <w:t xml:space="preserve"> to audience. In tandem with this information, references are crucial </w:t>
      </w:r>
      <w:r w:rsidR="001F17B5" w:rsidRPr="003449AB">
        <w:rPr>
          <w:rFonts w:ascii="Times New Roman" w:hAnsi="Times New Roman" w:cs="Times New Roman"/>
        </w:rPr>
        <w:t>to</w:t>
      </w:r>
      <w:r w:rsidR="00182FF0" w:rsidRPr="003449AB">
        <w:rPr>
          <w:rFonts w:ascii="Times New Roman" w:hAnsi="Times New Roman" w:cs="Times New Roman"/>
        </w:rPr>
        <w:t xml:space="preserve"> credit the </w:t>
      </w:r>
      <w:r w:rsidR="001F17B5" w:rsidRPr="003449AB">
        <w:rPr>
          <w:rFonts w:ascii="Times New Roman" w:hAnsi="Times New Roman" w:cs="Times New Roman"/>
        </w:rPr>
        <w:t>material</w:t>
      </w:r>
      <w:r w:rsidR="00182FF0" w:rsidRPr="003449AB">
        <w:rPr>
          <w:rFonts w:ascii="Times New Roman" w:hAnsi="Times New Roman" w:cs="Times New Roman"/>
        </w:rPr>
        <w:t xml:space="preserve"> and ensure that the information is </w:t>
      </w:r>
      <w:r w:rsidR="00182FF0" w:rsidRPr="003449AB">
        <w:rPr>
          <w:rFonts w:ascii="Times New Roman" w:hAnsi="Times New Roman" w:cs="Times New Roman"/>
        </w:rPr>
        <w:lastRenderedPageBreak/>
        <w:t>accurate. When reading technical writing the lack of usage of these properties can confuse the audience</w:t>
      </w:r>
      <w:r w:rsidR="001F17B5" w:rsidRPr="003449AB">
        <w:rPr>
          <w:rFonts w:ascii="Times New Roman" w:hAnsi="Times New Roman" w:cs="Times New Roman"/>
        </w:rPr>
        <w:t>.</w:t>
      </w:r>
    </w:p>
    <w:p w14:paraId="3CBF8F98" w14:textId="3F91AB92" w:rsidR="001F17B5" w:rsidRPr="003449AB" w:rsidRDefault="001F17B5" w:rsidP="00972494">
      <w:pPr>
        <w:spacing w:line="480" w:lineRule="auto"/>
        <w:ind w:firstLine="720"/>
        <w:rPr>
          <w:rFonts w:ascii="Times New Roman" w:hAnsi="Times New Roman" w:cs="Times New Roman"/>
        </w:rPr>
      </w:pPr>
      <w:r w:rsidRPr="003449AB">
        <w:rPr>
          <w:rFonts w:ascii="Times New Roman" w:hAnsi="Times New Roman" w:cs="Times New Roman"/>
        </w:rPr>
        <w:t>The importance of clarity in technical writing is to ensure that user reading is not time wasted and content is clear and to the point without leaving ambiguity or room for interpretation. Information needs to be readily available and without confusion</w:t>
      </w:r>
      <w:r w:rsidR="00EC535C" w:rsidRPr="003449AB">
        <w:rPr>
          <w:rFonts w:ascii="Times New Roman" w:hAnsi="Times New Roman" w:cs="Times New Roman"/>
        </w:rPr>
        <w:t>, while pertaining to the correct intended audience. For example, m</w:t>
      </w:r>
      <w:r w:rsidRPr="003449AB">
        <w:rPr>
          <w:rFonts w:ascii="Times New Roman" w:hAnsi="Times New Roman" w:cs="Times New Roman"/>
        </w:rPr>
        <w:t xml:space="preserve">edical information for an </w:t>
      </w:r>
      <w:r w:rsidR="00EC535C" w:rsidRPr="003449AB">
        <w:rPr>
          <w:rFonts w:ascii="Times New Roman" w:hAnsi="Times New Roman" w:cs="Times New Roman"/>
        </w:rPr>
        <w:t xml:space="preserve">industrial engineer would prove to be irrelevant for the context of mechanical engineering and manufacturing. </w:t>
      </w:r>
      <w:r w:rsidR="00D9184D" w:rsidRPr="003449AB">
        <w:rPr>
          <w:rFonts w:ascii="Times New Roman" w:hAnsi="Times New Roman" w:cs="Times New Roman"/>
        </w:rPr>
        <w:t xml:space="preserve">User understanding is the foremost important part of technical writing, it is the intended purpose of creating the text. To ensure that this message is heard loud and clear techniques like eliminating filler words and redundancy should be practiced and implemented. Plain language to explain complex context is the best way to illustrate an idea to the audience. The more water down an explanation or instruction is, the more it </w:t>
      </w:r>
      <w:r w:rsidR="0070642F" w:rsidRPr="003449AB">
        <w:rPr>
          <w:rFonts w:ascii="Times New Roman" w:hAnsi="Times New Roman" w:cs="Times New Roman"/>
        </w:rPr>
        <w:t>can</w:t>
      </w:r>
      <w:r w:rsidR="00D9184D" w:rsidRPr="003449AB">
        <w:rPr>
          <w:rFonts w:ascii="Times New Roman" w:hAnsi="Times New Roman" w:cs="Times New Roman"/>
        </w:rPr>
        <w:t xml:space="preserve"> be understood and </w:t>
      </w:r>
      <w:r w:rsidR="0070642F" w:rsidRPr="003449AB">
        <w:rPr>
          <w:rFonts w:ascii="Times New Roman" w:hAnsi="Times New Roman" w:cs="Times New Roman"/>
        </w:rPr>
        <w:t xml:space="preserve">followed by eliminating the notion of confusion and ambiguity. Consciousness in technical writing refers to efficiency using the fewest words possible, in some cases this would be visual representation of statistics and information. Images often speak louder than words in manuals due to some audience members being able to learn visually with pictures and images opposed to verbally, hands on, or by the book. Clarity and consciousness take into consideration of audience to create a pinpoint accurate explanatory piece of text. </w:t>
      </w:r>
    </w:p>
    <w:p w14:paraId="771358CF" w14:textId="23C95DDD" w:rsidR="0070642F" w:rsidRDefault="0070642F" w:rsidP="00972494">
      <w:pPr>
        <w:spacing w:line="480" w:lineRule="auto"/>
        <w:ind w:firstLine="720"/>
        <w:rPr>
          <w:rFonts w:ascii="Times New Roman" w:hAnsi="Times New Roman" w:cs="Times New Roman"/>
        </w:rPr>
      </w:pPr>
      <w:r w:rsidRPr="003449AB">
        <w:rPr>
          <w:rFonts w:ascii="Times New Roman" w:hAnsi="Times New Roman" w:cs="Times New Roman"/>
        </w:rPr>
        <w:t xml:space="preserve">To conclude, technical writing </w:t>
      </w:r>
      <w:r w:rsidR="003449AB" w:rsidRPr="003449AB">
        <w:rPr>
          <w:rFonts w:ascii="Times New Roman" w:hAnsi="Times New Roman" w:cs="Times New Roman"/>
        </w:rPr>
        <w:t>can</w:t>
      </w:r>
      <w:r w:rsidRPr="003449AB">
        <w:rPr>
          <w:rFonts w:ascii="Times New Roman" w:hAnsi="Times New Roman" w:cs="Times New Roman"/>
        </w:rPr>
        <w:t xml:space="preserve"> clarify and accurately use organizational methods to convey information to a specific intended audience </w:t>
      </w:r>
      <w:r w:rsidR="003449AB" w:rsidRPr="003449AB">
        <w:rPr>
          <w:rFonts w:ascii="Times New Roman" w:hAnsi="Times New Roman" w:cs="Times New Roman"/>
        </w:rPr>
        <w:t>to</w:t>
      </w:r>
      <w:r w:rsidRPr="003449AB">
        <w:rPr>
          <w:rFonts w:ascii="Times New Roman" w:hAnsi="Times New Roman" w:cs="Times New Roman"/>
        </w:rPr>
        <w:t xml:space="preserve"> deliberate elaborate conte</w:t>
      </w:r>
      <w:r w:rsidR="003449AB" w:rsidRPr="003449AB">
        <w:rPr>
          <w:rFonts w:ascii="Times New Roman" w:hAnsi="Times New Roman" w:cs="Times New Roman"/>
        </w:rPr>
        <w:t>n</w:t>
      </w:r>
      <w:r w:rsidRPr="003449AB">
        <w:rPr>
          <w:rFonts w:ascii="Times New Roman" w:hAnsi="Times New Roman" w:cs="Times New Roman"/>
        </w:rPr>
        <w:t xml:space="preserve">t in a </w:t>
      </w:r>
      <w:r w:rsidR="003449AB" w:rsidRPr="003449AB">
        <w:rPr>
          <w:rFonts w:ascii="Times New Roman" w:hAnsi="Times New Roman" w:cs="Times New Roman"/>
        </w:rPr>
        <w:t>clear-cut context. This form of writing is accurate, simple, and a necessity to allocate information to other professionals in similar fields or lines of study and practice. Technical writing stands as a</w:t>
      </w:r>
      <w:r w:rsidR="003449AB">
        <w:rPr>
          <w:rFonts w:ascii="Times New Roman" w:hAnsi="Times New Roman" w:cs="Times New Roman"/>
        </w:rPr>
        <w:t>n</w:t>
      </w:r>
      <w:r w:rsidR="003449AB" w:rsidRPr="003449AB">
        <w:rPr>
          <w:rFonts w:ascii="Times New Roman" w:hAnsi="Times New Roman" w:cs="Times New Roman"/>
        </w:rPr>
        <w:t xml:space="preserve"> </w:t>
      </w:r>
      <w:r w:rsidR="003449AB" w:rsidRPr="003449AB">
        <w:rPr>
          <w:rFonts w:ascii="Times New Roman" w:hAnsi="Times New Roman" w:cs="Times New Roman"/>
        </w:rPr>
        <w:lastRenderedPageBreak/>
        <w:t>indispensable form of communication within the professional field of information.</w:t>
      </w:r>
      <w:r w:rsidR="00972494">
        <w:rPr>
          <w:rFonts w:ascii="Times New Roman" w:hAnsi="Times New Roman" w:cs="Times New Roman"/>
        </w:rPr>
        <w:t xml:space="preserve"> Facilitating content in a collaborative environment is what technical writing is all about.</w:t>
      </w:r>
    </w:p>
    <w:p w14:paraId="0C44A05E" w14:textId="77777777" w:rsidR="000500DB" w:rsidRDefault="000500DB" w:rsidP="00972494">
      <w:pPr>
        <w:spacing w:line="480" w:lineRule="auto"/>
        <w:ind w:firstLine="720"/>
        <w:rPr>
          <w:rFonts w:ascii="Times New Roman" w:hAnsi="Times New Roman" w:cs="Times New Roman"/>
        </w:rPr>
      </w:pPr>
    </w:p>
    <w:p w14:paraId="1843318C" w14:textId="77777777" w:rsidR="000500DB" w:rsidRDefault="000500DB" w:rsidP="00972494">
      <w:pPr>
        <w:spacing w:line="480" w:lineRule="auto"/>
        <w:ind w:firstLine="720"/>
        <w:rPr>
          <w:rFonts w:ascii="Times New Roman" w:hAnsi="Times New Roman" w:cs="Times New Roman"/>
        </w:rPr>
      </w:pPr>
    </w:p>
    <w:p w14:paraId="2F65A967" w14:textId="77777777" w:rsidR="000500DB" w:rsidRDefault="000500DB" w:rsidP="00972494">
      <w:pPr>
        <w:spacing w:line="480" w:lineRule="auto"/>
        <w:ind w:firstLine="720"/>
        <w:rPr>
          <w:rFonts w:ascii="Times New Roman" w:hAnsi="Times New Roman" w:cs="Times New Roman"/>
        </w:rPr>
      </w:pPr>
    </w:p>
    <w:p w14:paraId="02990DDA" w14:textId="77777777" w:rsidR="000500DB" w:rsidRDefault="000500DB" w:rsidP="00972494">
      <w:pPr>
        <w:spacing w:line="480" w:lineRule="auto"/>
        <w:ind w:firstLine="720"/>
        <w:rPr>
          <w:rFonts w:ascii="Times New Roman" w:hAnsi="Times New Roman" w:cs="Times New Roman"/>
        </w:rPr>
      </w:pPr>
    </w:p>
    <w:p w14:paraId="7148DF71" w14:textId="77777777" w:rsidR="000500DB" w:rsidRDefault="000500DB" w:rsidP="00972494">
      <w:pPr>
        <w:spacing w:line="480" w:lineRule="auto"/>
        <w:ind w:firstLine="720"/>
        <w:rPr>
          <w:rFonts w:ascii="Times New Roman" w:hAnsi="Times New Roman" w:cs="Times New Roman"/>
        </w:rPr>
      </w:pPr>
    </w:p>
    <w:p w14:paraId="0519C713" w14:textId="77777777" w:rsidR="000500DB" w:rsidRDefault="000500DB" w:rsidP="00972494">
      <w:pPr>
        <w:spacing w:line="480" w:lineRule="auto"/>
        <w:ind w:firstLine="720"/>
        <w:rPr>
          <w:rFonts w:ascii="Times New Roman" w:hAnsi="Times New Roman" w:cs="Times New Roman"/>
        </w:rPr>
      </w:pPr>
    </w:p>
    <w:p w14:paraId="3E24F344" w14:textId="77777777" w:rsidR="000500DB" w:rsidRDefault="000500DB" w:rsidP="00972494">
      <w:pPr>
        <w:spacing w:line="480" w:lineRule="auto"/>
        <w:ind w:firstLine="720"/>
        <w:rPr>
          <w:rFonts w:ascii="Times New Roman" w:hAnsi="Times New Roman" w:cs="Times New Roman"/>
        </w:rPr>
      </w:pPr>
    </w:p>
    <w:p w14:paraId="3F8B1A78" w14:textId="77777777" w:rsidR="000500DB" w:rsidRDefault="000500DB" w:rsidP="00972494">
      <w:pPr>
        <w:spacing w:line="480" w:lineRule="auto"/>
        <w:ind w:firstLine="720"/>
        <w:rPr>
          <w:rFonts w:ascii="Times New Roman" w:hAnsi="Times New Roman" w:cs="Times New Roman"/>
        </w:rPr>
      </w:pPr>
    </w:p>
    <w:p w14:paraId="024D420C" w14:textId="77777777" w:rsidR="000500DB" w:rsidRDefault="000500DB" w:rsidP="00972494">
      <w:pPr>
        <w:spacing w:line="480" w:lineRule="auto"/>
        <w:ind w:firstLine="720"/>
        <w:rPr>
          <w:rFonts w:ascii="Times New Roman" w:hAnsi="Times New Roman" w:cs="Times New Roman"/>
        </w:rPr>
      </w:pPr>
    </w:p>
    <w:p w14:paraId="2D4071D2" w14:textId="77777777" w:rsidR="000500DB" w:rsidRDefault="000500DB" w:rsidP="00972494">
      <w:pPr>
        <w:spacing w:line="480" w:lineRule="auto"/>
        <w:ind w:firstLine="720"/>
        <w:rPr>
          <w:rFonts w:ascii="Times New Roman" w:hAnsi="Times New Roman" w:cs="Times New Roman"/>
        </w:rPr>
      </w:pPr>
    </w:p>
    <w:p w14:paraId="78FE3F6A" w14:textId="77777777" w:rsidR="000500DB" w:rsidRDefault="000500DB" w:rsidP="00972494">
      <w:pPr>
        <w:spacing w:line="480" w:lineRule="auto"/>
        <w:ind w:firstLine="720"/>
        <w:rPr>
          <w:rFonts w:ascii="Times New Roman" w:hAnsi="Times New Roman" w:cs="Times New Roman"/>
        </w:rPr>
      </w:pPr>
    </w:p>
    <w:p w14:paraId="732C6AAC" w14:textId="77777777" w:rsidR="000500DB" w:rsidRDefault="000500DB" w:rsidP="00972494">
      <w:pPr>
        <w:spacing w:line="480" w:lineRule="auto"/>
        <w:ind w:firstLine="720"/>
        <w:rPr>
          <w:rFonts w:ascii="Times New Roman" w:hAnsi="Times New Roman" w:cs="Times New Roman"/>
        </w:rPr>
      </w:pPr>
    </w:p>
    <w:p w14:paraId="05E24F36" w14:textId="77777777" w:rsidR="000500DB" w:rsidRDefault="000500DB" w:rsidP="00972494">
      <w:pPr>
        <w:spacing w:line="480" w:lineRule="auto"/>
        <w:ind w:firstLine="720"/>
        <w:rPr>
          <w:rFonts w:ascii="Times New Roman" w:hAnsi="Times New Roman" w:cs="Times New Roman"/>
        </w:rPr>
      </w:pPr>
    </w:p>
    <w:p w14:paraId="2B58D52D" w14:textId="77777777" w:rsidR="000500DB" w:rsidRDefault="000500DB" w:rsidP="00972494">
      <w:pPr>
        <w:spacing w:line="480" w:lineRule="auto"/>
        <w:ind w:firstLine="720"/>
        <w:rPr>
          <w:rFonts w:ascii="Times New Roman" w:hAnsi="Times New Roman" w:cs="Times New Roman"/>
        </w:rPr>
      </w:pPr>
    </w:p>
    <w:p w14:paraId="628BDA91" w14:textId="77777777" w:rsidR="000500DB" w:rsidRDefault="000500DB" w:rsidP="00972494">
      <w:pPr>
        <w:spacing w:line="480" w:lineRule="auto"/>
        <w:ind w:firstLine="720"/>
        <w:rPr>
          <w:rFonts w:ascii="Times New Roman" w:hAnsi="Times New Roman" w:cs="Times New Roman"/>
        </w:rPr>
      </w:pPr>
    </w:p>
    <w:p w14:paraId="5E93A5AF" w14:textId="77777777" w:rsidR="000500DB" w:rsidRDefault="000500DB" w:rsidP="00972494">
      <w:pPr>
        <w:spacing w:line="480" w:lineRule="auto"/>
        <w:ind w:firstLine="720"/>
        <w:rPr>
          <w:rFonts w:ascii="Times New Roman" w:hAnsi="Times New Roman" w:cs="Times New Roman"/>
        </w:rPr>
      </w:pPr>
    </w:p>
    <w:p w14:paraId="2508EF39" w14:textId="77777777" w:rsidR="000500DB" w:rsidRDefault="000500DB" w:rsidP="00972494">
      <w:pPr>
        <w:spacing w:line="480" w:lineRule="auto"/>
        <w:ind w:firstLine="720"/>
        <w:rPr>
          <w:rFonts w:ascii="Times New Roman" w:hAnsi="Times New Roman" w:cs="Times New Roman"/>
        </w:rPr>
      </w:pPr>
    </w:p>
    <w:p w14:paraId="4F6A5414" w14:textId="638638B4" w:rsidR="000500DB" w:rsidRDefault="000500DB" w:rsidP="000500DB">
      <w:pPr>
        <w:spacing w:line="480" w:lineRule="auto"/>
        <w:jc w:val="center"/>
        <w:rPr>
          <w:rFonts w:ascii="Times New Roman" w:hAnsi="Times New Roman" w:cs="Times New Roman"/>
          <w:sz w:val="36"/>
          <w:szCs w:val="36"/>
        </w:rPr>
      </w:pPr>
      <w:r>
        <w:rPr>
          <w:rFonts w:ascii="Times New Roman" w:hAnsi="Times New Roman" w:cs="Times New Roman"/>
          <w:sz w:val="36"/>
          <w:szCs w:val="36"/>
        </w:rPr>
        <w:lastRenderedPageBreak/>
        <w:t>Bibliography</w:t>
      </w:r>
    </w:p>
    <w:p w14:paraId="554FEB6E" w14:textId="77777777" w:rsidR="000500DB" w:rsidRDefault="000500DB" w:rsidP="000500DB">
      <w:pPr>
        <w:pStyle w:val="NormalWeb"/>
        <w:ind w:left="567" w:hanging="567"/>
      </w:pPr>
      <w:r>
        <w:rPr>
          <w:i/>
          <w:iCs/>
        </w:rPr>
        <w:t>Google Search</w:t>
      </w:r>
      <w:r>
        <w:t xml:space="preserve">, Google, www.google.com/search?q=google%2Bdefinition%2Bof%2Btechincal%2Bwriting&amp;source=lmns&amp;bih=698&amp;biw=1239&amp;client=opera-gx&amp;hl=en-US&amp;sa=X&amp;ved=2ahUKEwj9tZjz_--DAxVIj7AFHV19DssQ0pQJKAB6BAgBEAI. Accessed 21 Jan. 2024. </w:t>
      </w:r>
    </w:p>
    <w:p w14:paraId="71390C82" w14:textId="77777777" w:rsidR="000500DB" w:rsidRDefault="000500DB" w:rsidP="000500DB">
      <w:pPr>
        <w:pStyle w:val="NormalWeb"/>
        <w:ind w:left="567" w:hanging="567"/>
      </w:pPr>
    </w:p>
    <w:p w14:paraId="127C7808" w14:textId="77777777" w:rsidR="000500DB" w:rsidRDefault="000500DB" w:rsidP="000500DB">
      <w:pPr>
        <w:pStyle w:val="NormalWeb"/>
        <w:ind w:left="567" w:hanging="567"/>
      </w:pPr>
    </w:p>
    <w:p w14:paraId="701CC195" w14:textId="77777777" w:rsidR="000500DB" w:rsidRDefault="000500DB" w:rsidP="000500DB">
      <w:pPr>
        <w:pStyle w:val="NormalWeb"/>
        <w:ind w:left="567" w:hanging="567"/>
      </w:pPr>
    </w:p>
    <w:p w14:paraId="698A3AB6" w14:textId="77777777" w:rsidR="000500DB" w:rsidRPr="000500DB" w:rsidRDefault="000500DB" w:rsidP="000500DB">
      <w:pPr>
        <w:spacing w:line="480" w:lineRule="auto"/>
        <w:jc w:val="center"/>
        <w:rPr>
          <w:rFonts w:ascii="Times New Roman" w:hAnsi="Times New Roman" w:cs="Times New Roman"/>
        </w:rPr>
      </w:pPr>
    </w:p>
    <w:sectPr w:rsidR="000500DB" w:rsidRPr="00050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F1E"/>
    <w:rsid w:val="000500DB"/>
    <w:rsid w:val="00182FF0"/>
    <w:rsid w:val="001D1CDF"/>
    <w:rsid w:val="001F17B5"/>
    <w:rsid w:val="003449AB"/>
    <w:rsid w:val="003B2F2A"/>
    <w:rsid w:val="004B0C06"/>
    <w:rsid w:val="00622551"/>
    <w:rsid w:val="0070642F"/>
    <w:rsid w:val="00720822"/>
    <w:rsid w:val="007812CF"/>
    <w:rsid w:val="00832D22"/>
    <w:rsid w:val="00972494"/>
    <w:rsid w:val="00A94A29"/>
    <w:rsid w:val="00BE1F1E"/>
    <w:rsid w:val="00C908B3"/>
    <w:rsid w:val="00D04589"/>
    <w:rsid w:val="00D9184D"/>
    <w:rsid w:val="00E72B7B"/>
    <w:rsid w:val="00EC5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87C25"/>
  <w15:chartTrackingRefBased/>
  <w15:docId w15:val="{FC9B0235-E358-4E9E-8D7A-0BDD00BD8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F1E"/>
    <w:rPr>
      <w:rFonts w:eastAsiaTheme="majorEastAsia" w:cstheme="majorBidi"/>
      <w:color w:val="272727" w:themeColor="text1" w:themeTint="D8"/>
    </w:rPr>
  </w:style>
  <w:style w:type="paragraph" w:styleId="Title">
    <w:name w:val="Title"/>
    <w:basedOn w:val="Normal"/>
    <w:next w:val="Normal"/>
    <w:link w:val="TitleChar"/>
    <w:uiPriority w:val="10"/>
    <w:qFormat/>
    <w:rsid w:val="00BE1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F1E"/>
    <w:pPr>
      <w:spacing w:before="160"/>
      <w:jc w:val="center"/>
    </w:pPr>
    <w:rPr>
      <w:i/>
      <w:iCs/>
      <w:color w:val="404040" w:themeColor="text1" w:themeTint="BF"/>
    </w:rPr>
  </w:style>
  <w:style w:type="character" w:customStyle="1" w:styleId="QuoteChar">
    <w:name w:val="Quote Char"/>
    <w:basedOn w:val="DefaultParagraphFont"/>
    <w:link w:val="Quote"/>
    <w:uiPriority w:val="29"/>
    <w:rsid w:val="00BE1F1E"/>
    <w:rPr>
      <w:i/>
      <w:iCs/>
      <w:color w:val="404040" w:themeColor="text1" w:themeTint="BF"/>
    </w:rPr>
  </w:style>
  <w:style w:type="paragraph" w:styleId="ListParagraph">
    <w:name w:val="List Paragraph"/>
    <w:basedOn w:val="Normal"/>
    <w:uiPriority w:val="34"/>
    <w:qFormat/>
    <w:rsid w:val="00BE1F1E"/>
    <w:pPr>
      <w:ind w:left="720"/>
      <w:contextualSpacing/>
    </w:pPr>
  </w:style>
  <w:style w:type="character" w:styleId="IntenseEmphasis">
    <w:name w:val="Intense Emphasis"/>
    <w:basedOn w:val="DefaultParagraphFont"/>
    <w:uiPriority w:val="21"/>
    <w:qFormat/>
    <w:rsid w:val="00BE1F1E"/>
    <w:rPr>
      <w:i/>
      <w:iCs/>
      <w:color w:val="0F4761" w:themeColor="accent1" w:themeShade="BF"/>
    </w:rPr>
  </w:style>
  <w:style w:type="paragraph" w:styleId="IntenseQuote">
    <w:name w:val="Intense Quote"/>
    <w:basedOn w:val="Normal"/>
    <w:next w:val="Normal"/>
    <w:link w:val="IntenseQuoteChar"/>
    <w:uiPriority w:val="30"/>
    <w:qFormat/>
    <w:rsid w:val="00BE1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F1E"/>
    <w:rPr>
      <w:i/>
      <w:iCs/>
      <w:color w:val="0F4761" w:themeColor="accent1" w:themeShade="BF"/>
    </w:rPr>
  </w:style>
  <w:style w:type="character" w:styleId="IntenseReference">
    <w:name w:val="Intense Reference"/>
    <w:basedOn w:val="DefaultParagraphFont"/>
    <w:uiPriority w:val="32"/>
    <w:qFormat/>
    <w:rsid w:val="00BE1F1E"/>
    <w:rPr>
      <w:b/>
      <w:bCs/>
      <w:smallCaps/>
      <w:color w:val="0F4761" w:themeColor="accent1" w:themeShade="BF"/>
      <w:spacing w:val="5"/>
    </w:rPr>
  </w:style>
  <w:style w:type="paragraph" w:styleId="NormalWeb">
    <w:name w:val="Normal (Web)"/>
    <w:basedOn w:val="Normal"/>
    <w:uiPriority w:val="99"/>
    <w:semiHidden/>
    <w:unhideWhenUsed/>
    <w:rsid w:val="000500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99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4449</TotalTime>
  <Pages>5</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Hicks Jr</dc:creator>
  <cp:keywords/>
  <dc:description/>
  <cp:lastModifiedBy>Robert Hicks Jr</cp:lastModifiedBy>
  <cp:revision>3</cp:revision>
  <dcterms:created xsi:type="dcterms:W3CDTF">2024-01-19T00:51:00Z</dcterms:created>
  <dcterms:modified xsi:type="dcterms:W3CDTF">2024-01-22T03:00:00Z</dcterms:modified>
</cp:coreProperties>
</file>