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565B" w14:textId="77777777" w:rsidR="00830D7C" w:rsidRDefault="00000000">
      <w:pPr>
        <w:spacing w:after="168" w:line="250" w:lineRule="auto"/>
        <w:ind w:left="0" w:firstLine="0"/>
        <w:jc w:val="center"/>
      </w:pPr>
      <w:r>
        <w:rPr>
          <w:sz w:val="34"/>
        </w:rPr>
        <w:t>Machine Learning-Based Phishing Detection from URL using Support Vector Machines (SVMs) and Random Forests</w:t>
      </w:r>
    </w:p>
    <w:p w14:paraId="11F58B8C" w14:textId="3DC3B864" w:rsidR="00830D7C" w:rsidRDefault="00000000">
      <w:pPr>
        <w:spacing w:after="0" w:line="265" w:lineRule="auto"/>
        <w:ind w:left="2367" w:right="2357"/>
        <w:jc w:val="center"/>
      </w:pPr>
      <w:r>
        <w:rPr>
          <w:sz w:val="24"/>
        </w:rPr>
        <w:t xml:space="preserve">Aung </w:t>
      </w:r>
      <w:proofErr w:type="spellStart"/>
      <w:r>
        <w:rPr>
          <w:sz w:val="24"/>
        </w:rPr>
        <w:t>Khant</w:t>
      </w:r>
      <w:proofErr w:type="spellEnd"/>
      <w:r>
        <w:rPr>
          <w:sz w:val="24"/>
        </w:rPr>
        <w:t xml:space="preserve"> Kyaw, </w:t>
      </w:r>
      <w:proofErr w:type="spellStart"/>
      <w:r w:rsidR="0014567C" w:rsidRPr="0014567C">
        <w:rPr>
          <w:sz w:val="24"/>
          <w:highlight w:val="yellow"/>
        </w:rPr>
        <w:t>Jiqiang</w:t>
      </w:r>
      <w:proofErr w:type="spellEnd"/>
      <w:r w:rsidRPr="0014567C">
        <w:rPr>
          <w:sz w:val="24"/>
          <w:highlight w:val="yellow"/>
        </w:rPr>
        <w:t xml:space="preserve"> Wang</w:t>
      </w:r>
    </w:p>
    <w:p w14:paraId="13F72CF7" w14:textId="77777777" w:rsidR="00830D7C" w:rsidRDefault="00000000">
      <w:pPr>
        <w:spacing w:after="0" w:line="265" w:lineRule="auto"/>
        <w:ind w:left="2367" w:right="2357"/>
        <w:jc w:val="center"/>
      </w:pPr>
      <w:r>
        <w:rPr>
          <w:sz w:val="24"/>
        </w:rPr>
        <w:t>School of Computing</w:t>
      </w:r>
    </w:p>
    <w:p w14:paraId="0C84C591" w14:textId="77777777" w:rsidR="00830D7C" w:rsidRPr="00FF36B1" w:rsidRDefault="00000000">
      <w:pPr>
        <w:spacing w:after="170" w:line="265" w:lineRule="auto"/>
        <w:ind w:left="2367" w:right="2357"/>
        <w:jc w:val="center"/>
        <w:rPr>
          <w:lang w:val="en-US"/>
        </w:rPr>
      </w:pPr>
      <w:r>
        <w:rPr>
          <w:sz w:val="24"/>
        </w:rPr>
        <w:t>Unitec Institute of Technology Auckland</w:t>
      </w:r>
    </w:p>
    <w:p w14:paraId="5C9C0A3D" w14:textId="19FE9098" w:rsidR="00830D7C" w:rsidRPr="00FF36B1" w:rsidRDefault="00000000">
      <w:pPr>
        <w:spacing w:after="605" w:line="265" w:lineRule="auto"/>
        <w:ind w:left="2367" w:right="2357"/>
        <w:jc w:val="center"/>
        <w:rPr>
          <w:lang w:val="en-US"/>
        </w:rPr>
      </w:pPr>
      <w:r>
        <w:rPr>
          <w:sz w:val="24"/>
        </w:rPr>
        <w:t>March 31, 2024</w:t>
      </w:r>
      <w:r w:rsidR="001B0B79">
        <w:rPr>
          <w:sz w:val="24"/>
        </w:rPr>
        <w:t xml:space="preserve"> </w:t>
      </w:r>
    </w:p>
    <w:sdt>
      <w:sdtPr>
        <w:id w:val="604930055"/>
        <w:docPartObj>
          <w:docPartGallery w:val="Table of Contents"/>
        </w:docPartObj>
      </w:sdtPr>
      <w:sdtContent>
        <w:p w14:paraId="6941B9B3" w14:textId="77777777" w:rsidR="00830D7C" w:rsidRDefault="00000000">
          <w:pPr>
            <w:spacing w:after="106" w:line="265" w:lineRule="auto"/>
            <w:ind w:left="-5"/>
            <w:jc w:val="left"/>
          </w:pPr>
          <w:r>
            <w:rPr>
              <w:sz w:val="29"/>
            </w:rPr>
            <w:t>Contents</w:t>
          </w:r>
        </w:p>
        <w:p w14:paraId="197DE551" w14:textId="77777777" w:rsidR="00830D7C" w:rsidRDefault="00000000">
          <w:pPr>
            <w:pStyle w:val="TOC1"/>
            <w:tabs>
              <w:tab w:val="right" w:leader="dot" w:pos="8568"/>
            </w:tabs>
          </w:pPr>
          <w:r>
            <w:fldChar w:fldCharType="begin"/>
          </w:r>
          <w:r>
            <w:instrText xml:space="preserve"> TOC \o "1-2" \h \z \u </w:instrText>
          </w:r>
          <w:r>
            <w:fldChar w:fldCharType="separate"/>
          </w:r>
          <w:hyperlink w:anchor="_Toc5632">
            <w:r>
              <w:t>1 Abstract</w:t>
            </w:r>
            <w:r>
              <w:tab/>
            </w:r>
            <w:r>
              <w:fldChar w:fldCharType="begin"/>
            </w:r>
            <w:r>
              <w:instrText>PAGEREF _Toc5632 \h</w:instrText>
            </w:r>
            <w:r>
              <w:fldChar w:fldCharType="separate"/>
            </w:r>
            <w:r>
              <w:t>1</w:t>
            </w:r>
            <w:r>
              <w:fldChar w:fldCharType="end"/>
            </w:r>
          </w:hyperlink>
        </w:p>
        <w:p w14:paraId="0DD30D60" w14:textId="77777777" w:rsidR="00830D7C" w:rsidRDefault="00000000">
          <w:pPr>
            <w:pStyle w:val="TOC1"/>
            <w:tabs>
              <w:tab w:val="right" w:leader="dot" w:pos="8568"/>
            </w:tabs>
          </w:pPr>
          <w:hyperlink w:anchor="_Toc5633">
            <w:r>
              <w:t>2 Methodology</w:t>
            </w:r>
            <w:r>
              <w:tab/>
            </w:r>
            <w:r>
              <w:fldChar w:fldCharType="begin"/>
            </w:r>
            <w:r>
              <w:instrText>PAGEREF _Toc5633 \h</w:instrText>
            </w:r>
            <w:r>
              <w:fldChar w:fldCharType="separate"/>
            </w:r>
            <w:r>
              <w:t>2</w:t>
            </w:r>
            <w:r>
              <w:fldChar w:fldCharType="end"/>
            </w:r>
          </w:hyperlink>
        </w:p>
        <w:p w14:paraId="74B4D125" w14:textId="77777777" w:rsidR="00830D7C" w:rsidRDefault="00000000">
          <w:pPr>
            <w:pStyle w:val="TOC2"/>
            <w:tabs>
              <w:tab w:val="right" w:leader="dot" w:pos="8568"/>
            </w:tabs>
          </w:pPr>
          <w:hyperlink w:anchor="_Toc5634">
            <w:r>
              <w:t>2.1 Preferred Learning Methods</w:t>
            </w:r>
            <w:r>
              <w:tab/>
            </w:r>
            <w:r>
              <w:fldChar w:fldCharType="begin"/>
            </w:r>
            <w:r>
              <w:instrText>PAGEREF _Toc5634 \h</w:instrText>
            </w:r>
            <w:r>
              <w:fldChar w:fldCharType="separate"/>
            </w:r>
            <w:r>
              <w:t>2</w:t>
            </w:r>
            <w:r>
              <w:fldChar w:fldCharType="end"/>
            </w:r>
          </w:hyperlink>
        </w:p>
        <w:p w14:paraId="57C87E43" w14:textId="77777777" w:rsidR="00830D7C" w:rsidRDefault="00000000">
          <w:pPr>
            <w:pStyle w:val="TOC2"/>
            <w:tabs>
              <w:tab w:val="right" w:leader="dot" w:pos="8568"/>
            </w:tabs>
          </w:pPr>
          <w:hyperlink w:anchor="_Toc5635">
            <w:r>
              <w:t>2.2 Datasets Required for the Project</w:t>
            </w:r>
            <w:r>
              <w:tab/>
            </w:r>
            <w:r>
              <w:fldChar w:fldCharType="begin"/>
            </w:r>
            <w:r>
              <w:instrText>PAGEREF _Toc5635 \h</w:instrText>
            </w:r>
            <w:r>
              <w:fldChar w:fldCharType="separate"/>
            </w:r>
            <w:r>
              <w:t>2</w:t>
            </w:r>
            <w:r>
              <w:fldChar w:fldCharType="end"/>
            </w:r>
          </w:hyperlink>
        </w:p>
        <w:p w14:paraId="41A0BA10" w14:textId="77777777" w:rsidR="00830D7C" w:rsidRDefault="00000000">
          <w:pPr>
            <w:pStyle w:val="TOC2"/>
            <w:tabs>
              <w:tab w:val="right" w:leader="dot" w:pos="8568"/>
            </w:tabs>
          </w:pPr>
          <w:hyperlink w:anchor="_Toc5636">
            <w:r>
              <w:t>2.3 Justification of Learning Methods</w:t>
            </w:r>
            <w:r>
              <w:tab/>
            </w:r>
            <w:r>
              <w:fldChar w:fldCharType="begin"/>
            </w:r>
            <w:r>
              <w:instrText>PAGEREF _Toc5636 \h</w:instrText>
            </w:r>
            <w:r>
              <w:fldChar w:fldCharType="separate"/>
            </w:r>
            <w:r>
              <w:t>2</w:t>
            </w:r>
            <w:r>
              <w:fldChar w:fldCharType="end"/>
            </w:r>
          </w:hyperlink>
        </w:p>
        <w:p w14:paraId="4E0EDCF7" w14:textId="77777777" w:rsidR="00830D7C" w:rsidRDefault="00000000">
          <w:pPr>
            <w:pStyle w:val="TOC2"/>
            <w:tabs>
              <w:tab w:val="right" w:leader="dot" w:pos="8568"/>
            </w:tabs>
          </w:pPr>
          <w:hyperlink w:anchor="_Toc5637">
            <w:r>
              <w:t>2.4 Project Implementation</w:t>
            </w:r>
            <w:r>
              <w:tab/>
            </w:r>
            <w:r>
              <w:fldChar w:fldCharType="begin"/>
            </w:r>
            <w:r>
              <w:instrText>PAGEREF _Toc5637 \h</w:instrText>
            </w:r>
            <w:r>
              <w:fldChar w:fldCharType="separate"/>
            </w:r>
            <w:r>
              <w:t>3</w:t>
            </w:r>
            <w:r>
              <w:fldChar w:fldCharType="end"/>
            </w:r>
          </w:hyperlink>
        </w:p>
        <w:p w14:paraId="2B3FD1D0" w14:textId="77777777" w:rsidR="00830D7C" w:rsidRDefault="00000000">
          <w:pPr>
            <w:pStyle w:val="TOC1"/>
            <w:tabs>
              <w:tab w:val="right" w:leader="dot" w:pos="8568"/>
            </w:tabs>
          </w:pPr>
          <w:hyperlink w:anchor="_Toc5638">
            <w:r>
              <w:t>3 References</w:t>
            </w:r>
            <w:r>
              <w:tab/>
            </w:r>
            <w:r>
              <w:fldChar w:fldCharType="begin"/>
            </w:r>
            <w:r>
              <w:instrText>PAGEREF _Toc5638 \h</w:instrText>
            </w:r>
            <w:r>
              <w:fldChar w:fldCharType="separate"/>
            </w:r>
            <w:r>
              <w:t>5</w:t>
            </w:r>
            <w:r>
              <w:fldChar w:fldCharType="end"/>
            </w:r>
          </w:hyperlink>
        </w:p>
        <w:p w14:paraId="4A60E97C" w14:textId="77777777" w:rsidR="00830D7C" w:rsidRDefault="00000000">
          <w:r>
            <w:fldChar w:fldCharType="end"/>
          </w:r>
        </w:p>
      </w:sdtContent>
    </w:sdt>
    <w:p w14:paraId="02EA1A7C" w14:textId="77777777" w:rsidR="00830D7C" w:rsidRDefault="00000000">
      <w:pPr>
        <w:pStyle w:val="Heading1"/>
        <w:ind w:left="415" w:hanging="430"/>
      </w:pPr>
      <w:bookmarkStart w:id="0" w:name="_Toc5632"/>
      <w:r>
        <w:t>Abstract</w:t>
      </w:r>
      <w:bookmarkEnd w:id="0"/>
    </w:p>
    <w:p w14:paraId="6A06B1C1" w14:textId="77777777" w:rsidR="00830D7C" w:rsidRDefault="00000000">
      <w:pPr>
        <w:spacing w:after="446"/>
        <w:ind w:left="-5"/>
      </w:pPr>
      <w:r>
        <w:t xml:space="preserve">Phishing attacks remain a critical threat in the cybersecurity landscape, exploiting human vulnerabilities to trick individuals into surrendering sensitive information, leading to financial losses and reputational damage [18]. This project proposes a machine learning-based approach for detecting phishing URLs, employing Support Vector Machines (SVMs) and Random Forests models. The objective is to classify URLs as legitimate or malicious based on features extracted from their structure. SVMs and Random Forests are well-suited for this task due to their effectiveness in binary classification tasks, their ability to handle high-dimensional data, and their resistance to overfitting [1], [2]. Publicly available </w:t>
      </w:r>
      <w:proofErr w:type="spellStart"/>
      <w:r>
        <w:t>labeled</w:t>
      </w:r>
      <w:proofErr w:type="spellEnd"/>
      <w:r>
        <w:t xml:space="preserve"> datasets, such as UCI Machine Learning Repository’s Phishing URL (</w:t>
      </w:r>
      <w:proofErr w:type="spellStart"/>
      <w:r>
        <w:t>PhiUSIIL</w:t>
      </w:r>
      <w:proofErr w:type="spellEnd"/>
      <w:r>
        <w:t xml:space="preserve">) dataset [3], will be utilized to train and evaluate the models. By achieving high accuracy in phishing URL identification, this project aspires to contribute to the </w:t>
      </w:r>
      <w:r>
        <w:lastRenderedPageBreak/>
        <w:t>fortification of cybersecurity measures and mitigate the financial and reputational damage caused by phishing attacks [4].</w:t>
      </w:r>
    </w:p>
    <w:p w14:paraId="1DDE277D" w14:textId="77777777" w:rsidR="00830D7C" w:rsidRDefault="00000000">
      <w:pPr>
        <w:pStyle w:val="Heading1"/>
        <w:spacing w:after="193"/>
        <w:ind w:left="415" w:hanging="430"/>
      </w:pPr>
      <w:bookmarkStart w:id="1" w:name="_Toc5633"/>
      <w:r>
        <w:t>Methodology</w:t>
      </w:r>
      <w:bookmarkEnd w:id="1"/>
    </w:p>
    <w:p w14:paraId="6E9D9FE1" w14:textId="77777777" w:rsidR="00830D7C" w:rsidRDefault="00000000">
      <w:pPr>
        <w:pStyle w:val="Heading2"/>
        <w:ind w:left="523" w:hanging="538"/>
      </w:pPr>
      <w:bookmarkStart w:id="2" w:name="_Toc5634"/>
      <w:r>
        <w:t>Preferred Learning Methods</w:t>
      </w:r>
      <w:bookmarkEnd w:id="2"/>
    </w:p>
    <w:p w14:paraId="300B60CB" w14:textId="77777777" w:rsidR="00830D7C" w:rsidRDefault="00000000">
      <w:pPr>
        <w:spacing w:after="264"/>
        <w:ind w:left="-5"/>
      </w:pPr>
      <w:r>
        <w:t>This project adopts two powerful supervised learning techniques to classify phishing URLs: Support Vector Machines (SVMs) and Random Forests.</w:t>
      </w:r>
    </w:p>
    <w:p w14:paraId="1FD4F5BF" w14:textId="77777777" w:rsidR="00DF459A" w:rsidRDefault="00000000">
      <w:pPr>
        <w:spacing w:after="337"/>
        <w:ind w:left="-5"/>
      </w:pPr>
      <w:r>
        <w:t>SVMs are adept at identifying hyperplanes that effectively separate data points belonging to different classes [4]. In our context, SVMs will discern between legitimate and phishing URLs based on extracted features, showcasing resilience in handling high-dimensional data and addressing imbalanced datasets commonly encountered in phishing detection, where phishing URLs are typically the minority class [1]. On the other hand, Random Forests utilizes an ensemble approach, combining multiple decision trees to create a robust and accurate classifier [2]. Each tree in the forest is trained on a unique subset of features and data points, resulting in a diverse set of URL classification rules. This diversity mitigates the risk of overfitting and enhances the model’s generalizability to new, unseen data instances [2]. Thus, by leveraging the strengths of SVMs and Random Forests, this project aims to develop a comprehensive phishing URL detection system capable of accurately identifying and mitigating potential cyber threats.</w:t>
      </w:r>
      <w:r w:rsidR="00F02F10" w:rsidRPr="00F02F10">
        <w:t xml:space="preserve"> </w:t>
      </w:r>
    </w:p>
    <w:p w14:paraId="0059CEC9" w14:textId="0A5D4580" w:rsidR="00DF459A" w:rsidRPr="00DF459A" w:rsidRDefault="00F02F10">
      <w:pPr>
        <w:spacing w:after="337"/>
        <w:ind w:left="-5"/>
        <w:rPr>
          <w:highlight w:val="yellow"/>
        </w:rPr>
      </w:pPr>
      <w:r w:rsidRPr="00DF459A">
        <w:rPr>
          <w:highlight w:val="yellow"/>
        </w:rPr>
        <w:t xml:space="preserve">However, </w:t>
      </w:r>
      <w:r w:rsidR="00DF459A" w:rsidRPr="00DF459A">
        <w:rPr>
          <w:highlight w:val="yellow"/>
        </w:rPr>
        <w:t>SVMs</w:t>
      </w:r>
      <w:r w:rsidR="00DF459A" w:rsidRPr="00DF459A">
        <w:rPr>
          <w:highlight w:val="yellow"/>
        </w:rPr>
        <w:t xml:space="preserve">  </w:t>
      </w:r>
      <w:r w:rsidR="00DF459A" w:rsidRPr="00DF459A">
        <w:rPr>
          <w:highlight w:val="yellow"/>
        </w:rPr>
        <w:t>may struggle with large datasets due to computational intensity and may require careful kernel choice and parameter tuning to ensure optimal performance [1], [4]</w:t>
      </w:r>
      <w:r w:rsidR="00DF459A" w:rsidRPr="00DF459A">
        <w:rPr>
          <w:highlight w:val="yellow"/>
        </w:rPr>
        <w:t xml:space="preserve">, while </w:t>
      </w:r>
      <w:r w:rsidR="00DF459A" w:rsidRPr="00DF459A">
        <w:rPr>
          <w:highlight w:val="yellow"/>
        </w:rPr>
        <w:t>Random Forests can suffer from biases if the underlying decision trees are not adequately diversified and may not be as interpretable as SVMs due to their ensemble nature [2], [5].</w:t>
      </w:r>
      <w:r w:rsidR="00DF459A" w:rsidRPr="00DF459A">
        <w:rPr>
          <w:highlight w:val="yellow"/>
        </w:rPr>
        <w:t xml:space="preserve"> </w:t>
      </w:r>
      <w:r w:rsidR="00DF459A" w:rsidRPr="00DF459A">
        <w:rPr>
          <w:highlight w:val="yellow"/>
        </w:rPr>
        <w:t>Together, these methods cover each other's limitations: SVM's boundary clarity can be reinforced by the Random Forest's diverse decision perspectives, providing a robust classification strategy. While SVMs offer precision, Random Forests contribute breadth in decision-making, ensuring that our detection system remains accurate and generalizable [2], [4].</w:t>
      </w:r>
    </w:p>
    <w:p w14:paraId="21726500" w14:textId="77777777" w:rsidR="00830D7C" w:rsidRDefault="00000000">
      <w:pPr>
        <w:pStyle w:val="Heading2"/>
        <w:ind w:left="523" w:hanging="538"/>
      </w:pPr>
      <w:bookmarkStart w:id="3" w:name="_Toc5635"/>
      <w:r>
        <w:t>Datasets Required for the Project</w:t>
      </w:r>
      <w:bookmarkEnd w:id="3"/>
    </w:p>
    <w:p w14:paraId="3C996753" w14:textId="7DC2278A" w:rsidR="00830D7C" w:rsidRDefault="00000000">
      <w:pPr>
        <w:spacing w:after="293"/>
        <w:ind w:left="-5"/>
      </w:pPr>
      <w:r>
        <w:t xml:space="preserve">The project will leverage publicly available </w:t>
      </w:r>
      <w:r w:rsidR="00E87D70">
        <w:t>labelled</w:t>
      </w:r>
      <w:r>
        <w:t xml:space="preserve"> URL datasets to train and evaluate the machine learning models.</w:t>
      </w:r>
    </w:p>
    <w:p w14:paraId="13477A49" w14:textId="634BEAB0" w:rsidR="0014567C" w:rsidRDefault="0014567C" w:rsidP="0014567C">
      <w:pPr>
        <w:spacing w:after="336"/>
        <w:ind w:left="-5"/>
      </w:pPr>
      <w:r w:rsidRPr="0014567C">
        <w:t>UCI Machine Learning Repository: The UCI Machine Learning Repository offers a rich col- lection of datasets, including Phishing URL (Website) (</w:t>
      </w:r>
      <w:proofErr w:type="spellStart"/>
      <w:r w:rsidRPr="0014567C">
        <w:t>PhiUSIIL</w:t>
      </w:r>
      <w:proofErr w:type="spellEnd"/>
      <w:r w:rsidRPr="0014567C">
        <w:t>), which contains features and labels for both phishing and legitimate URLs [3]. This dataset</w:t>
      </w:r>
      <w:r>
        <w:t xml:space="preserve">, </w:t>
      </w:r>
      <w:r w:rsidRPr="0014567C">
        <w:rPr>
          <w:highlight w:val="yellow"/>
        </w:rPr>
        <w:t xml:space="preserve">which </w:t>
      </w:r>
      <w:r w:rsidRPr="0014567C">
        <w:rPr>
          <w:highlight w:val="yellow"/>
        </w:rPr>
        <w:t xml:space="preserve">consists of 235,795 instances with a </w:t>
      </w:r>
      <w:r w:rsidRPr="0014567C">
        <w:rPr>
          <w:highlight w:val="yellow"/>
        </w:rPr>
        <w:lastRenderedPageBreak/>
        <w:t>balanced mix of 134,850 legitimate and 100,945 phishing URLs</w:t>
      </w:r>
      <w:r w:rsidRPr="0014567C">
        <w:rPr>
          <w:highlight w:val="yellow"/>
        </w:rPr>
        <w:t xml:space="preserve">, and </w:t>
      </w:r>
      <w:r w:rsidRPr="0014567C">
        <w:rPr>
          <w:highlight w:val="yellow"/>
        </w:rPr>
        <w:t>includes 54 comprehensive features extracted from the URLs and webpage content, such as '</w:t>
      </w:r>
      <w:proofErr w:type="spellStart"/>
      <w:r w:rsidRPr="0014567C">
        <w:rPr>
          <w:highlight w:val="yellow"/>
        </w:rPr>
        <w:t>CharContinuationRate</w:t>
      </w:r>
      <w:proofErr w:type="spellEnd"/>
      <w:r w:rsidRPr="0014567C">
        <w:rPr>
          <w:highlight w:val="yellow"/>
        </w:rPr>
        <w:t>', '</w:t>
      </w:r>
      <w:proofErr w:type="spellStart"/>
      <w:r w:rsidRPr="0014567C">
        <w:rPr>
          <w:highlight w:val="yellow"/>
        </w:rPr>
        <w:t>URLTitleMatchScore</w:t>
      </w:r>
      <w:proofErr w:type="spellEnd"/>
      <w:r w:rsidRPr="0014567C">
        <w:rPr>
          <w:highlight w:val="yellow"/>
        </w:rPr>
        <w:t>', and '</w:t>
      </w:r>
      <w:proofErr w:type="spellStart"/>
      <w:r w:rsidRPr="0014567C">
        <w:rPr>
          <w:highlight w:val="yellow"/>
        </w:rPr>
        <w:t>TLDLegitimateProb</w:t>
      </w:r>
      <w:proofErr w:type="spellEnd"/>
      <w:r w:rsidRPr="0014567C">
        <w:rPr>
          <w:highlight w:val="yellow"/>
        </w:rPr>
        <w:t>'</w:t>
      </w:r>
      <w:r w:rsidRPr="0014567C">
        <w:rPr>
          <w:highlight w:val="yellow"/>
        </w:rPr>
        <w:t xml:space="preserve"> </w:t>
      </w:r>
      <w:r w:rsidRPr="0014567C">
        <w:rPr>
          <w:highlight w:val="yellow"/>
        </w:rPr>
        <w:t>[</w:t>
      </w:r>
      <w:r w:rsidRPr="0014567C">
        <w:rPr>
          <w:highlight w:val="yellow"/>
        </w:rPr>
        <w:t>3</w:t>
      </w:r>
      <w:r w:rsidRPr="0014567C">
        <w:rPr>
          <w:highlight w:val="yellow"/>
        </w:rPr>
        <w:t>]</w:t>
      </w:r>
      <w:r>
        <w:t xml:space="preserve">, </w:t>
      </w:r>
      <w:r w:rsidRPr="0014567C">
        <w:t>will be utilized for training and testing the models.</w:t>
      </w:r>
    </w:p>
    <w:p w14:paraId="30C4FA2B" w14:textId="77777777" w:rsidR="0014567C" w:rsidRPr="00022E7D" w:rsidRDefault="0014567C">
      <w:pPr>
        <w:spacing w:after="336"/>
        <w:ind w:left="-5"/>
        <w:rPr>
          <w:lang w:val="en-US"/>
        </w:rPr>
      </w:pPr>
    </w:p>
    <w:p w14:paraId="60EC3A82" w14:textId="77777777" w:rsidR="00830D7C" w:rsidRDefault="00000000">
      <w:pPr>
        <w:pStyle w:val="Heading2"/>
        <w:ind w:left="523" w:hanging="538"/>
      </w:pPr>
      <w:bookmarkStart w:id="4" w:name="_Toc5636"/>
      <w:r>
        <w:t>Justification of Learning Methods</w:t>
      </w:r>
      <w:bookmarkEnd w:id="4"/>
    </w:p>
    <w:p w14:paraId="618D69B0" w14:textId="77777777" w:rsidR="00830D7C" w:rsidRDefault="00000000">
      <w:pPr>
        <w:spacing w:after="264"/>
        <w:ind w:left="-5"/>
      </w:pPr>
      <w:r>
        <w:t>This project focuses on Support Vector Machines (SVMs) and Random Forests due to their distinctive strengths in phishing URL detection tasks:</w:t>
      </w:r>
    </w:p>
    <w:p w14:paraId="091C6453" w14:textId="77777777" w:rsidR="00830D7C" w:rsidRDefault="00000000">
      <w:pPr>
        <w:spacing w:after="163" w:line="259" w:lineRule="auto"/>
        <w:ind w:left="-5"/>
        <w:jc w:val="left"/>
      </w:pPr>
      <w:r>
        <w:t>Support Vector Machines</w:t>
      </w:r>
    </w:p>
    <w:p w14:paraId="21418066" w14:textId="77777777" w:rsidR="00830D7C" w:rsidRDefault="00000000">
      <w:pPr>
        <w:numPr>
          <w:ilvl w:val="0"/>
          <w:numId w:val="1"/>
        </w:numPr>
        <w:spacing w:after="165"/>
        <w:ind w:hanging="185"/>
      </w:pPr>
      <w:r>
        <w:t xml:space="preserve">High-Dimensional Data Handling: Phishing URL detection involves a multitude of </w:t>
      </w:r>
      <w:proofErr w:type="spellStart"/>
      <w:r>
        <w:t>featureslike</w:t>
      </w:r>
      <w:proofErr w:type="spellEnd"/>
      <w:r>
        <w:t xml:space="preserve"> lexical characteristics, domain information, and suspicious characters. SVMs excel at handling such high-dimensional data by identifying the optimal hyperplane that effectively separates legitimate and phishing URLs within the feature space. This makes them adept at dealing with the intricate feature representations in phishing datasets [4].</w:t>
      </w:r>
    </w:p>
    <w:p w14:paraId="68E77E07" w14:textId="77777777" w:rsidR="00830D7C" w:rsidRDefault="00000000">
      <w:pPr>
        <w:numPr>
          <w:ilvl w:val="0"/>
          <w:numId w:val="1"/>
        </w:numPr>
        <w:spacing w:after="153"/>
        <w:ind w:hanging="185"/>
      </w:pPr>
      <w:r>
        <w:t>Class Imbalance Robustness: Phishing datasets often exhibit class imbalance, where phish-</w:t>
      </w:r>
      <w:proofErr w:type="spellStart"/>
      <w:r>
        <w:t>ing</w:t>
      </w:r>
      <w:proofErr w:type="spellEnd"/>
      <w:r>
        <w:t xml:space="preserve"> URLs are outnumbered by legitimate ones. SVMs are known to perform well in such scenarios. They prioritize maximizing the margin between classes rather than simply minimizing overall classification error [1]. This ensures the model isn’t biased towards the majority class, maintaining its accuracy in detecting phishing URLs.</w:t>
      </w:r>
    </w:p>
    <w:p w14:paraId="13DABC7F" w14:textId="77777777" w:rsidR="00830D7C" w:rsidRDefault="00000000">
      <w:pPr>
        <w:spacing w:after="199" w:line="259" w:lineRule="auto"/>
        <w:ind w:left="-5"/>
        <w:jc w:val="left"/>
      </w:pPr>
      <w:r>
        <w:t>Random Forests:</w:t>
      </w:r>
    </w:p>
    <w:p w14:paraId="497E0178" w14:textId="77777777" w:rsidR="00830D7C" w:rsidRDefault="00000000">
      <w:pPr>
        <w:numPr>
          <w:ilvl w:val="0"/>
          <w:numId w:val="1"/>
        </w:numPr>
        <w:spacing w:after="165"/>
        <w:ind w:hanging="185"/>
      </w:pPr>
      <w:r>
        <w:t xml:space="preserve">Feature Importance Insights: Random Forests offer a unique benefit by providing </w:t>
      </w:r>
      <w:proofErr w:type="spellStart"/>
      <w:r>
        <w:t>insightsinto</w:t>
      </w:r>
      <w:proofErr w:type="spellEnd"/>
      <w:r>
        <w:t xml:space="preserve"> feature importance. They construct multiple decision trees and combine their predictions. This ensemble approach allows Random Forests to identify the features that most significantly contribute to classification, revealing the key characteristics that differentiate phishing URLs from legitimate ones [5].</w:t>
      </w:r>
    </w:p>
    <w:p w14:paraId="020B2E51" w14:textId="77777777" w:rsidR="00830D7C" w:rsidRDefault="00000000">
      <w:pPr>
        <w:numPr>
          <w:ilvl w:val="0"/>
          <w:numId w:val="1"/>
        </w:numPr>
        <w:ind w:hanging="185"/>
      </w:pPr>
      <w:r>
        <w:t xml:space="preserve">Overfitting Reduction: Random Forests effectively reduce the risk of overfitting, a </w:t>
      </w:r>
      <w:proofErr w:type="spellStart"/>
      <w:r>
        <w:t>commonconcern</w:t>
      </w:r>
      <w:proofErr w:type="spellEnd"/>
      <w:r>
        <w:t xml:space="preserve"> with complex datasets. By aggregating predictions from multiple trees, Random Forests lessen the tendency of individual trees to memorize the training data. This enhances the model’s ability to generalize to unseen URLs, which is crucial for real-world performance where the model encounters new, unseen instances [6].</w:t>
      </w:r>
    </w:p>
    <w:p w14:paraId="01FC851D" w14:textId="77777777" w:rsidR="00830D7C" w:rsidRDefault="00000000">
      <w:pPr>
        <w:spacing w:after="333"/>
        <w:ind w:left="-5"/>
      </w:pPr>
      <w:r>
        <w:lastRenderedPageBreak/>
        <w:t>Both SVMs and Random Forests possess unique strengths that make them well-suited for phishing URL detection. SVMs excel in handling high-dimensional and imbalanced data, while Random Forests offer insights into feature importance and mitigate overfitting. By leveraging the strengths of both algorithms, this project aims to build robust and accurate phishing URL detection systems.</w:t>
      </w:r>
    </w:p>
    <w:p w14:paraId="4F8B590B" w14:textId="77777777" w:rsidR="00830D7C" w:rsidRDefault="00000000">
      <w:pPr>
        <w:pStyle w:val="Heading2"/>
        <w:spacing w:after="134"/>
        <w:ind w:left="523" w:hanging="538"/>
      </w:pPr>
      <w:bookmarkStart w:id="5" w:name="_Toc5637"/>
      <w:r>
        <w:t>Project Implementation</w:t>
      </w:r>
      <w:bookmarkEnd w:id="5"/>
    </w:p>
    <w:p w14:paraId="2FE3CB9E" w14:textId="77777777" w:rsidR="00830D7C" w:rsidRDefault="00000000">
      <w:pPr>
        <w:spacing w:after="293"/>
        <w:ind w:left="-5"/>
      </w:pPr>
      <w:r>
        <w:t xml:space="preserve">Data </w:t>
      </w:r>
      <w:proofErr w:type="spellStart"/>
      <w:r>
        <w:t>Preprocessing</w:t>
      </w:r>
      <w:proofErr w:type="spellEnd"/>
      <w:r>
        <w:t xml:space="preserve">: Data </w:t>
      </w:r>
      <w:proofErr w:type="spellStart"/>
      <w:r>
        <w:t>preprocessing</w:t>
      </w:r>
      <w:proofErr w:type="spellEnd"/>
      <w:r>
        <w:t xml:space="preserve"> is a crucial step in any machine learning project as it lays the foundation for accurate model training and evaluation. It involves cleaning and preparing the raw data before feeding it into machine learning algorithms. In our project, we begin by loading the dataset from the provided CSV file using the pandas library [7] a powerful data manipulation tool in Python. This allows us to easily manipulate and </w:t>
      </w:r>
      <w:proofErr w:type="spellStart"/>
      <w:r>
        <w:t>analyze</w:t>
      </w:r>
      <w:proofErr w:type="spellEnd"/>
      <w:r>
        <w:t xml:space="preserve"> the data, including handling missing values by either imputing appropriate values or removing entries with too many missing values, depending on the dataset’s characteristics [8]. Additionally, leveraging Python’s string manipulation capabilities, we clean the data by removing duplicates, converting text to lowercase for consistency, and handling any encoding issues that may arise [9].</w:t>
      </w:r>
    </w:p>
    <w:p w14:paraId="51072950" w14:textId="77777777" w:rsidR="00830D7C" w:rsidRDefault="00000000">
      <w:pPr>
        <w:spacing w:after="296"/>
        <w:ind w:left="-5"/>
      </w:pPr>
      <w:r>
        <w:t>Feature Engineering: Feature engineering plays a vital role in extracting meaningful information from raw data, thereby improving the performance of machine learning models. In our project, using Python’s extensive libraries such as pandas and NumPy, we extract relevant features from the dataset that are indicative of phishing URLs. These features may include URL length, domain length, presence of special characters in the URL, number of subdomains, presence of HTTPS protocol, and various other indicators of phishing activity [10]. By harnessing Python’s flexibility and ease of use, we carefully select and transform these features, providing valuable input to the machine learning models and enabling them to better discriminate between legitimate and phishing URLs.</w:t>
      </w:r>
    </w:p>
    <w:p w14:paraId="1AC8D5C1" w14:textId="77777777" w:rsidR="00830D7C" w:rsidRDefault="00000000">
      <w:pPr>
        <w:spacing w:after="293"/>
        <w:ind w:left="-5"/>
      </w:pPr>
      <w:r>
        <w:t xml:space="preserve">Model Training and Evaluation: Once the data is </w:t>
      </w:r>
      <w:proofErr w:type="spellStart"/>
      <w:r>
        <w:t>preprocessed</w:t>
      </w:r>
      <w:proofErr w:type="spellEnd"/>
      <w:r>
        <w:t xml:space="preserve"> and the features are engineered, we proceed to train and evaluate machine learning models for phishing URL detection using Python. We split the data into training and testing sets, typically using an 80-20 split, to assess the model’s performance on unseen data [11]. Leveraging Python’s scikit-learn library, we train Support Vector Machines (SVM) and Random Forest models on the training data, as these algorithms are commonly used for binary classification tasks like phishing URL detection [11]. To optimize the models’ performance, we perform hyperparameter tuning, adjusting the model parameters to achieve the best possible results [12]. Finally, we evaluate the models using various metrics such as accuracy, precision, recall, and F1-score on the testing data [11].</w:t>
      </w:r>
    </w:p>
    <w:p w14:paraId="25BD11F9" w14:textId="77777777" w:rsidR="00830D7C" w:rsidRDefault="00000000">
      <w:pPr>
        <w:spacing w:after="293"/>
        <w:ind w:left="-5"/>
      </w:pPr>
      <w:r>
        <w:lastRenderedPageBreak/>
        <w:t xml:space="preserve">Model Comparison and Selection: After evaluating the models, we compare their performance based on the evaluation metrics to determine which one is better suited for phishing URL detection [11]. Leveraging Python’s data visualization libraries such as matplotlib or seaborn, we </w:t>
      </w:r>
      <w:proofErr w:type="spellStart"/>
      <w:r>
        <w:t>analyze</w:t>
      </w:r>
      <w:proofErr w:type="spellEnd"/>
      <w:r>
        <w:t xml:space="preserve"> the models’ accuracy, precision, recall, and F1-score and selecting the one that achieves superior performance. By leveraging Python’s rich ecosystem of tools and libraries, we carefully considering the strengths and weaknesses of each model, ensuring that our phishing URL detection system is both accurate and reliable.</w:t>
      </w:r>
    </w:p>
    <w:p w14:paraId="61675486" w14:textId="77777777" w:rsidR="00830D7C" w:rsidRDefault="00000000">
      <w:pPr>
        <w:spacing w:after="409"/>
        <w:ind w:left="-5"/>
      </w:pPr>
      <w:r>
        <w:t>Deployment and Testing: Once the best-performing model is selected, we proceed to deploy it as a standalone phishing URL checker tool for users [13]. Leveraging Python-based web frameworks like Flask or Django, we create a user-friendly interface that allows users to input URLs and receive predictions on whether they are legitimate or phishing. Additionally, we continuously monitor and evaluate the model’s performance on new data to ensure its effectiveness over time [14]. Phishing tactics evolve rapidly, so periodically retraining the model with fresh data is necessary to keep it up-to-date and capable of accurately detecting new threats. Python’s versatility and ease of integration make it an ideal choice for both model development and deployment, ensuring that our phishing URL detection system remains robust and effective in real-world scenarios.</w:t>
      </w:r>
    </w:p>
    <w:p w14:paraId="54227511" w14:textId="77777777" w:rsidR="00830D7C" w:rsidRDefault="00000000">
      <w:pPr>
        <w:spacing w:after="106" w:line="265" w:lineRule="auto"/>
        <w:ind w:left="-5"/>
        <w:jc w:val="left"/>
      </w:pPr>
      <w:r>
        <w:rPr>
          <w:sz w:val="29"/>
        </w:rPr>
        <w:t>Summary</w:t>
      </w:r>
    </w:p>
    <w:p w14:paraId="48F1E597" w14:textId="5FDDE9C0" w:rsidR="00830D7C" w:rsidRDefault="00000000">
      <w:pPr>
        <w:spacing w:after="264"/>
        <w:ind w:left="-5"/>
      </w:pPr>
      <w:r>
        <w:t xml:space="preserve">This project presents a comprehensive approach to combat phishing attacks by applying machine learning techniques, specifically Support Vector Machines (SVMs) and Random Forests. Phishing attacks continue to pose a critical threat in the cybersecurity landscape, exploiting human vulnerabilities to deceive individuals into divulging sensitive information, which can result in substantial financial losses and reputational damage. The proposed machine learning-based system addresses this challenge by effectively detecting phishing URLs. Leveraging publicly available </w:t>
      </w:r>
      <w:r w:rsidR="00B6205F">
        <w:t>labelled</w:t>
      </w:r>
      <w:r>
        <w:t xml:space="preserve"> datasets, such as the Phishing URL (</w:t>
      </w:r>
      <w:proofErr w:type="spellStart"/>
      <w:r>
        <w:t>PhiUSIIL</w:t>
      </w:r>
      <w:proofErr w:type="spellEnd"/>
      <w:r>
        <w:t>) dataset from the UCI Machine Learning Repository, the system is trained to classify URLs as either legitimate or malicious based on features extracted from their structure.</w:t>
      </w:r>
    </w:p>
    <w:p w14:paraId="0301B896" w14:textId="78989ECA" w:rsidR="00830D7C" w:rsidRDefault="00000000">
      <w:pPr>
        <w:spacing w:after="264"/>
        <w:ind w:left="-5"/>
      </w:pPr>
      <w:r>
        <w:t xml:space="preserve">SVMs and Random Forests are selected as preferred learning methods due to their efficacy in binary classification tasks, high-dimensional data robustness, and overfitting resistance. SVMs excel at handling intricate feature representations and class imbalances commonly encountered in phishing URL detection, while Random Forests offer insights into feature importance and mitigate the risk of overfitting. The project implementation encompasses various stages, including data </w:t>
      </w:r>
      <w:r w:rsidR="00B6205F">
        <w:t>pre-processing</w:t>
      </w:r>
      <w:r>
        <w:t xml:space="preserve">, feature engineering, model training, evaluation, comparison, and selection. Python is chosen as the primary programming language due to its extensive libraries </w:t>
      </w:r>
      <w:r>
        <w:lastRenderedPageBreak/>
        <w:t>and frameworks, such as pandas, sci-kit-learn, and Flask or Django, for deployment, facilitating the seamless development and deployment of the phishing URL detection system.</w:t>
      </w:r>
    </w:p>
    <w:p w14:paraId="74130717" w14:textId="77777777" w:rsidR="00830D7C" w:rsidRDefault="00000000">
      <w:pPr>
        <w:spacing w:after="446"/>
        <w:ind w:left="-5"/>
      </w:pPr>
      <w:r>
        <w:t>The project’s purpose is to contribute to the fortification of cybersecurity measures by providing accurate and real-time phishing protection. By achieving high accuracy in identifying phishing URLs, the system can mitigate the financial and reputational damage caused by phishing attacks, thus enhancing online security for individuals and organizations.</w:t>
      </w:r>
    </w:p>
    <w:p w14:paraId="1903EAD5" w14:textId="77777777" w:rsidR="00830D7C" w:rsidRDefault="00000000">
      <w:pPr>
        <w:pStyle w:val="Heading1"/>
        <w:spacing w:after="716"/>
        <w:ind w:left="415" w:hanging="430"/>
      </w:pPr>
      <w:bookmarkStart w:id="6" w:name="_Toc5638"/>
      <w:r>
        <w:t>References</w:t>
      </w:r>
      <w:bookmarkEnd w:id="6"/>
    </w:p>
    <w:p w14:paraId="50BC4037" w14:textId="4B9ED694" w:rsidR="00190929" w:rsidRDefault="00000000" w:rsidP="00190929">
      <w:pPr>
        <w:numPr>
          <w:ilvl w:val="0"/>
          <w:numId w:val="2"/>
        </w:numPr>
        <w:ind w:hanging="473"/>
      </w:pPr>
      <w:r>
        <w:t xml:space="preserve">O. </w:t>
      </w:r>
      <w:proofErr w:type="spellStart"/>
      <w:r>
        <w:t>Sahingoz</w:t>
      </w:r>
      <w:proofErr w:type="spellEnd"/>
      <w:r>
        <w:t xml:space="preserve">, E. Buber, O. Demir, and B. </w:t>
      </w:r>
      <w:proofErr w:type="spellStart"/>
      <w:r>
        <w:t>Diri</w:t>
      </w:r>
      <w:proofErr w:type="spellEnd"/>
      <w:r>
        <w:t xml:space="preserve">, “Machine learning based phishing detection from </w:t>
      </w:r>
      <w:proofErr w:type="spellStart"/>
      <w:r>
        <w:t>urls</w:t>
      </w:r>
      <w:proofErr w:type="spellEnd"/>
      <w:r>
        <w:t xml:space="preserve">,” </w:t>
      </w:r>
      <w:r>
        <w:rPr>
          <w:i/>
        </w:rPr>
        <w:t>Expert Systems with Applications</w:t>
      </w:r>
      <w:r>
        <w:t>, vol. 117, pp. 345–357, 01 2019.</w:t>
      </w:r>
    </w:p>
    <w:p w14:paraId="378944C8" w14:textId="77777777" w:rsidR="00830D7C" w:rsidRDefault="00000000">
      <w:pPr>
        <w:numPr>
          <w:ilvl w:val="0"/>
          <w:numId w:val="2"/>
        </w:numPr>
        <w:ind w:hanging="473"/>
      </w:pPr>
      <w:r>
        <w:t xml:space="preserve">S. Sindhu, S. P. Patil, A. </w:t>
      </w:r>
      <w:proofErr w:type="spellStart"/>
      <w:r>
        <w:t>Sreevalsan</w:t>
      </w:r>
      <w:proofErr w:type="spellEnd"/>
      <w:r>
        <w:t xml:space="preserve">, F. Rahman, and M. S. A. N., “Phishing detection using random forest, </w:t>
      </w:r>
      <w:proofErr w:type="spellStart"/>
      <w:r>
        <w:t>svm</w:t>
      </w:r>
      <w:proofErr w:type="spellEnd"/>
      <w:r>
        <w:t xml:space="preserve"> and neural network with backpropagation,” in </w:t>
      </w:r>
      <w:r>
        <w:rPr>
          <w:i/>
        </w:rPr>
        <w:t>2020 International Conference on Smart Technologies in Computing, Electrical and Electronics (ICSTCEE)</w:t>
      </w:r>
      <w:r>
        <w:t>, 2020, pp. 391–394.</w:t>
      </w:r>
    </w:p>
    <w:p w14:paraId="28209123" w14:textId="77777777" w:rsidR="00830D7C" w:rsidRDefault="00000000">
      <w:pPr>
        <w:numPr>
          <w:ilvl w:val="0"/>
          <w:numId w:val="2"/>
        </w:numPr>
        <w:spacing w:after="26"/>
        <w:ind w:hanging="473"/>
      </w:pPr>
      <w:r>
        <w:t>A. Prasad and S. Chandra, “</w:t>
      </w:r>
      <w:proofErr w:type="spellStart"/>
      <w:r>
        <w:t>PhiUSIIL</w:t>
      </w:r>
      <w:proofErr w:type="spellEnd"/>
      <w:r>
        <w:t xml:space="preserve"> Phishing URL (Website),” UCI Machine Learning</w:t>
      </w:r>
    </w:p>
    <w:p w14:paraId="046CB573" w14:textId="77777777" w:rsidR="00830D7C" w:rsidRDefault="00000000">
      <w:pPr>
        <w:ind w:left="483"/>
      </w:pPr>
      <w:r>
        <w:t xml:space="preserve">Repository, 2024, </w:t>
      </w:r>
      <w:proofErr w:type="spellStart"/>
      <w:r>
        <w:t>dOI</w:t>
      </w:r>
      <w:proofErr w:type="spellEnd"/>
      <w:r>
        <w:t xml:space="preserve">: </w:t>
      </w:r>
      <w:hyperlink r:id="rId8">
        <w:r>
          <w:t>https://doi.org/10.1016/j</w:t>
        </w:r>
        <w:r>
          <w:t>.</w:t>
        </w:r>
        <w:r>
          <w:t>cose.2023.103545.</w:t>
        </w:r>
      </w:hyperlink>
    </w:p>
    <w:p w14:paraId="5979A610" w14:textId="77777777" w:rsidR="00830D7C" w:rsidRDefault="00000000">
      <w:pPr>
        <w:numPr>
          <w:ilvl w:val="0"/>
          <w:numId w:val="2"/>
        </w:numPr>
        <w:spacing w:after="24"/>
        <w:ind w:hanging="473"/>
      </w:pPr>
      <w:r>
        <w:t xml:space="preserve">A. </w:t>
      </w:r>
      <w:proofErr w:type="spellStart"/>
      <w:r>
        <w:t>Aljofey</w:t>
      </w:r>
      <w:proofErr w:type="spellEnd"/>
      <w:r>
        <w:t xml:space="preserve">, S. Yousuf, and D. Whalen, “An effective detection approach for phishing websites using </w:t>
      </w:r>
      <w:proofErr w:type="spellStart"/>
      <w:r>
        <w:t>url</w:t>
      </w:r>
      <w:proofErr w:type="spellEnd"/>
      <w:r>
        <w:t xml:space="preserve"> and html features,” </w:t>
      </w:r>
      <w:r>
        <w:rPr>
          <w:i/>
        </w:rPr>
        <w:t>Nature Scientific Reports</w:t>
      </w:r>
      <w:r>
        <w:t>, vol. 12, no. 1, p. 10841,</w:t>
      </w:r>
    </w:p>
    <w:p w14:paraId="2AE490E0" w14:textId="77777777" w:rsidR="00830D7C" w:rsidRDefault="00000000">
      <w:pPr>
        <w:ind w:left="483"/>
      </w:pPr>
      <w:r>
        <w:t xml:space="preserve">2022. [Online]. Available: </w:t>
      </w:r>
      <w:hyperlink r:id="rId9">
        <w:r>
          <w:t>https://www.nature.com/articles/s41598-022-10841-5</w:t>
        </w:r>
      </w:hyperlink>
    </w:p>
    <w:p w14:paraId="1D96ABC8" w14:textId="77777777" w:rsidR="00830D7C" w:rsidRDefault="00000000">
      <w:pPr>
        <w:numPr>
          <w:ilvl w:val="0"/>
          <w:numId w:val="2"/>
        </w:numPr>
        <w:spacing w:after="24"/>
        <w:ind w:hanging="473"/>
      </w:pPr>
      <w:r>
        <w:t xml:space="preserve">Y. Li, L. Sun, J. Wu, and Y. Zhang, “A survey on machine learning techniques for phishing detection,” </w:t>
      </w:r>
      <w:r>
        <w:rPr>
          <w:i/>
        </w:rPr>
        <w:t>Artificial Intelligence Review</w:t>
      </w:r>
      <w:r>
        <w:t>, pp. 1–22, 2023.</w:t>
      </w:r>
    </w:p>
    <w:p w14:paraId="3848D94B" w14:textId="77777777" w:rsidR="00830D7C" w:rsidRDefault="00000000">
      <w:pPr>
        <w:ind w:left="483"/>
      </w:pPr>
      <w:r>
        <w:t>[Online].</w:t>
      </w:r>
      <w:r>
        <w:tab/>
        <w:t>Available:</w:t>
      </w:r>
      <w:r>
        <w:tab/>
      </w:r>
      <w:hyperlink r:id="rId10">
        <w:r>
          <w:t>https://www.researchgate.net/publication/354069207</w:t>
        </w:r>
      </w:hyperlink>
      <w:r>
        <w:t xml:space="preserve"> </w:t>
      </w:r>
      <w:hyperlink r:id="rId11">
        <w:r>
          <w:t>A</w:t>
        </w:r>
      </w:hyperlink>
      <w:r>
        <w:t xml:space="preserve"> </w:t>
      </w:r>
      <w:hyperlink r:id="rId12">
        <w:r>
          <w:t>Survey</w:t>
        </w:r>
      </w:hyperlink>
      <w:r>
        <w:t xml:space="preserve"> </w:t>
      </w:r>
      <w:hyperlink r:id="rId13">
        <w:r>
          <w:t xml:space="preserve">of </w:t>
        </w:r>
      </w:hyperlink>
      <w:r>
        <w:rPr>
          <w:noProof/>
        </w:rPr>
        <mc:AlternateContent>
          <mc:Choice Requires="wpg">
            <w:drawing>
              <wp:inline distT="0" distB="0" distL="0" distR="0" wp14:anchorId="66689804" wp14:editId="559CBE19">
                <wp:extent cx="41567" cy="5055"/>
                <wp:effectExtent l="0" t="0" r="0" b="0"/>
                <wp:docPr id="4710" name="Group 4710"/>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300" name="Shape 300"/>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10" style="width:3.27301pt;height:0.398pt;mso-position-horizontal-relative:char;mso-position-vertical-relative:line" coordsize="415,50">
                <v:shape id="Shape 300" style="position:absolute;width:415;height:0;left:0;top:0;" coordsize="41567,0" path="m0,0l41567,0">
                  <v:stroke weight="0.398pt" endcap="flat" joinstyle="miter" miterlimit="10" on="true" color="#000000"/>
                  <v:fill on="false" color="#000000" opacity="0"/>
                </v:shape>
              </v:group>
            </w:pict>
          </mc:Fallback>
        </mc:AlternateContent>
      </w:r>
      <w:hyperlink r:id="rId14">
        <w:r>
          <w:t>Machine</w:t>
        </w:r>
      </w:hyperlink>
      <w:r>
        <w:t xml:space="preserve"> </w:t>
      </w:r>
      <w:hyperlink r:id="rId15">
        <w:r>
          <w:t>Learning-Based</w:t>
        </w:r>
      </w:hyperlink>
      <w:r>
        <w:t xml:space="preserve"> </w:t>
      </w:r>
      <w:hyperlink r:id="rId16">
        <w:r>
          <w:t>Solutions</w:t>
        </w:r>
      </w:hyperlink>
      <w:r>
        <w:t xml:space="preserve"> </w:t>
      </w:r>
      <w:hyperlink r:id="rId17">
        <w:r>
          <w:t>for</w:t>
        </w:r>
      </w:hyperlink>
      <w:r>
        <w:t xml:space="preserve"> </w:t>
      </w:r>
      <w:hyperlink r:id="rId18">
        <w:r>
          <w:t>Phishing</w:t>
        </w:r>
      </w:hyperlink>
      <w:r>
        <w:t xml:space="preserve"> </w:t>
      </w:r>
      <w:hyperlink r:id="rId19">
        <w:r>
          <w:t>Website</w:t>
        </w:r>
      </w:hyperlink>
      <w:r>
        <w:t xml:space="preserve"> </w:t>
      </w:r>
      <w:hyperlink r:id="rId20">
        <w:r>
          <w:t>Detection</w:t>
        </w:r>
      </w:hyperlink>
    </w:p>
    <w:p w14:paraId="5DC4F094" w14:textId="77777777" w:rsidR="00830D7C" w:rsidRDefault="00000000">
      <w:pPr>
        <w:numPr>
          <w:ilvl w:val="0"/>
          <w:numId w:val="2"/>
        </w:numPr>
        <w:ind w:hanging="473"/>
      </w:pPr>
      <w:r>
        <w:t xml:space="preserve">L. Xiao, Y. Liu, and X. Luo, “Cost-sensitive random forests for imbalanced class learning in phishing website detection,” </w:t>
      </w:r>
      <w:r>
        <w:rPr>
          <w:i/>
        </w:rPr>
        <w:t>IEEE Access</w:t>
      </w:r>
      <w:r>
        <w:t xml:space="preserve">, vol. 8, pp. 84433–84443, 2020. [Online]. Available: </w:t>
      </w:r>
      <w:hyperlink r:id="rId21">
        <w:r>
          <w:t>https://ieeexplore.ieee.org/document/8252051</w:t>
        </w:r>
      </w:hyperlink>
    </w:p>
    <w:p w14:paraId="674E51E7" w14:textId="77777777" w:rsidR="00830D7C" w:rsidRDefault="00000000">
      <w:pPr>
        <w:numPr>
          <w:ilvl w:val="0"/>
          <w:numId w:val="2"/>
        </w:numPr>
        <w:ind w:hanging="473"/>
      </w:pPr>
      <w:r>
        <w:t xml:space="preserve">W. McKinney, “pandas: a foundational python library for data analysis and statistics,” </w:t>
      </w:r>
      <w:r>
        <w:rPr>
          <w:i/>
        </w:rPr>
        <w:t>Python for High Performance and Scientific Computing</w:t>
      </w:r>
      <w:r>
        <w:t>, vol. 14, 2011.</w:t>
      </w:r>
    </w:p>
    <w:p w14:paraId="42A8F996" w14:textId="77777777" w:rsidR="00830D7C" w:rsidRDefault="00000000">
      <w:pPr>
        <w:numPr>
          <w:ilvl w:val="0"/>
          <w:numId w:val="2"/>
        </w:numPr>
        <w:ind w:hanging="473"/>
      </w:pPr>
      <w:r>
        <w:lastRenderedPageBreak/>
        <w:t xml:space="preserve">T. Hernandez, “Handling missing data with python,” </w:t>
      </w:r>
      <w:r>
        <w:rPr>
          <w:i/>
        </w:rPr>
        <w:t>Journal of Open Source Software</w:t>
      </w:r>
      <w:r>
        <w:t>, vol. 3, no. 22, p. 547, 2018.</w:t>
      </w:r>
    </w:p>
    <w:p w14:paraId="677BD432" w14:textId="77777777" w:rsidR="00830D7C" w:rsidRDefault="00000000">
      <w:pPr>
        <w:numPr>
          <w:ilvl w:val="0"/>
          <w:numId w:val="2"/>
        </w:numPr>
        <w:ind w:hanging="473"/>
      </w:pPr>
      <w:r>
        <w:t xml:space="preserve">J. </w:t>
      </w:r>
      <w:proofErr w:type="spellStart"/>
      <w:r>
        <w:t>VanderPlas</w:t>
      </w:r>
      <w:proofErr w:type="spellEnd"/>
      <w:r>
        <w:t xml:space="preserve">, </w:t>
      </w:r>
      <w:r>
        <w:rPr>
          <w:i/>
        </w:rPr>
        <w:t>Python Data Science Handbook</w:t>
      </w:r>
      <w:r>
        <w:t>.</w:t>
      </w:r>
      <w:r>
        <w:tab/>
        <w:t>O’Reilly Media, 2016.</w:t>
      </w:r>
    </w:p>
    <w:p w14:paraId="148860CD" w14:textId="77777777" w:rsidR="00830D7C" w:rsidRDefault="00000000">
      <w:pPr>
        <w:numPr>
          <w:ilvl w:val="0"/>
          <w:numId w:val="2"/>
        </w:numPr>
        <w:spacing w:after="178" w:line="281" w:lineRule="auto"/>
        <w:ind w:hanging="473"/>
      </w:pPr>
      <w:r>
        <w:t xml:space="preserve">J. Brownlee, </w:t>
      </w:r>
      <w:r>
        <w:rPr>
          <w:i/>
        </w:rPr>
        <w:t>Feature Engineering for Machine Learning: Principles and Techniques for Data Scientists</w:t>
      </w:r>
      <w:r>
        <w:t>. Machine Learning Mastery, 2020.</w:t>
      </w:r>
    </w:p>
    <w:p w14:paraId="4EF65BC2" w14:textId="77777777" w:rsidR="00830D7C" w:rsidRDefault="00000000">
      <w:pPr>
        <w:numPr>
          <w:ilvl w:val="0"/>
          <w:numId w:val="2"/>
        </w:numPr>
        <w:spacing w:after="178" w:line="281" w:lineRule="auto"/>
        <w:ind w:hanging="473"/>
      </w:pPr>
      <w:r>
        <w:t xml:space="preserve">S. </w:t>
      </w:r>
      <w:proofErr w:type="spellStart"/>
      <w:r>
        <w:t>Raschka</w:t>
      </w:r>
      <w:proofErr w:type="spellEnd"/>
      <w:r>
        <w:t xml:space="preserve"> and V. </w:t>
      </w:r>
      <w:proofErr w:type="spellStart"/>
      <w:r>
        <w:t>Mirjalili</w:t>
      </w:r>
      <w:proofErr w:type="spellEnd"/>
      <w:r>
        <w:t xml:space="preserve">, </w:t>
      </w:r>
      <w:r>
        <w:rPr>
          <w:i/>
        </w:rPr>
        <w:t>Python Machine Learning: Machine Learning and Deep Learning with Python, scikit-learn, and TensorFlow</w:t>
      </w:r>
      <w:r>
        <w:t xml:space="preserve">. </w:t>
      </w:r>
      <w:proofErr w:type="spellStart"/>
      <w:r>
        <w:t>Packt</w:t>
      </w:r>
      <w:proofErr w:type="spellEnd"/>
      <w:r>
        <w:t xml:space="preserve"> Publishing, 2019.</w:t>
      </w:r>
    </w:p>
    <w:p w14:paraId="5C2AFFA9" w14:textId="77777777" w:rsidR="00830D7C" w:rsidRDefault="00000000">
      <w:pPr>
        <w:numPr>
          <w:ilvl w:val="0"/>
          <w:numId w:val="2"/>
        </w:numPr>
        <w:ind w:hanging="473"/>
      </w:pPr>
      <w:r>
        <w:t xml:space="preserve">J. </w:t>
      </w:r>
      <w:proofErr w:type="spellStart"/>
      <w:r>
        <w:t>Bergstra</w:t>
      </w:r>
      <w:proofErr w:type="spellEnd"/>
      <w:r>
        <w:t xml:space="preserve"> and Y. </w:t>
      </w:r>
      <w:proofErr w:type="spellStart"/>
      <w:r>
        <w:t>Bengio</w:t>
      </w:r>
      <w:proofErr w:type="spellEnd"/>
      <w:r>
        <w:t xml:space="preserve">, “Random search for hyper-parameter optimization,” </w:t>
      </w:r>
      <w:r>
        <w:rPr>
          <w:i/>
        </w:rPr>
        <w:t>Journal of Machine Learning Research</w:t>
      </w:r>
      <w:r>
        <w:t>, vol. 13, no. 1, pp. 281–305, 2012.</w:t>
      </w:r>
    </w:p>
    <w:p w14:paraId="789EDC98" w14:textId="77777777" w:rsidR="00830D7C" w:rsidRDefault="00000000">
      <w:pPr>
        <w:numPr>
          <w:ilvl w:val="0"/>
          <w:numId w:val="2"/>
        </w:numPr>
        <w:ind w:hanging="473"/>
      </w:pPr>
      <w:r>
        <w:t xml:space="preserve">N. Gift, J. Jones, and B. F. Hilburn, </w:t>
      </w:r>
      <w:r>
        <w:rPr>
          <w:i/>
        </w:rPr>
        <w:t>Pragmatic AI: An Introduction to Cloud-Based Machine Learning</w:t>
      </w:r>
      <w:r>
        <w:t>. Addison-Wesley Professional, 2020.</w:t>
      </w:r>
    </w:p>
    <w:p w14:paraId="0181AA22" w14:textId="77777777" w:rsidR="00830D7C" w:rsidRDefault="00000000">
      <w:pPr>
        <w:numPr>
          <w:ilvl w:val="0"/>
          <w:numId w:val="2"/>
        </w:numPr>
        <w:ind w:hanging="473"/>
      </w:pPr>
      <w:r>
        <w:t xml:space="preserve">R. Hyndman and G. </w:t>
      </w:r>
      <w:proofErr w:type="spellStart"/>
      <w:r>
        <w:t>Athanasopoulos</w:t>
      </w:r>
      <w:proofErr w:type="spellEnd"/>
      <w:r>
        <w:t xml:space="preserve">, </w:t>
      </w:r>
      <w:r>
        <w:rPr>
          <w:i/>
        </w:rPr>
        <w:t>Forecasting: Principles and Practice</w:t>
      </w:r>
      <w:r>
        <w:t>.</w:t>
      </w:r>
      <w:r>
        <w:tab/>
      </w:r>
      <w:proofErr w:type="spellStart"/>
      <w:r>
        <w:t>OTexts</w:t>
      </w:r>
      <w:proofErr w:type="spellEnd"/>
      <w:r>
        <w:t>, 2018.</w:t>
      </w:r>
    </w:p>
    <w:sectPr w:rsidR="00830D7C">
      <w:headerReference w:type="even" r:id="rId22"/>
      <w:headerReference w:type="default" r:id="rId23"/>
      <w:footerReference w:type="even" r:id="rId24"/>
      <w:footerReference w:type="default" r:id="rId25"/>
      <w:headerReference w:type="first" r:id="rId26"/>
      <w:footerReference w:type="first" r:id="rId27"/>
      <w:pgSz w:w="12240" w:h="15840"/>
      <w:pgMar w:top="1972" w:right="1836" w:bottom="2804" w:left="1836" w:header="720" w:footer="22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42C5" w14:textId="77777777" w:rsidR="00147BBD" w:rsidRDefault="00147BBD">
      <w:pPr>
        <w:spacing w:after="0" w:line="240" w:lineRule="auto"/>
      </w:pPr>
      <w:r>
        <w:separator/>
      </w:r>
    </w:p>
  </w:endnote>
  <w:endnote w:type="continuationSeparator" w:id="0">
    <w:p w14:paraId="7930CF21" w14:textId="77777777" w:rsidR="00147BBD" w:rsidRDefault="0014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DC9C8" w14:textId="77777777" w:rsidR="00830D7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AF51" w14:textId="77777777" w:rsidR="00830D7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25C2" w14:textId="77777777" w:rsidR="00830D7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263B" w14:textId="77777777" w:rsidR="00147BBD" w:rsidRDefault="00147BBD">
      <w:pPr>
        <w:spacing w:after="0" w:line="240" w:lineRule="auto"/>
      </w:pPr>
      <w:r>
        <w:separator/>
      </w:r>
    </w:p>
  </w:footnote>
  <w:footnote w:type="continuationSeparator" w:id="0">
    <w:p w14:paraId="7544B576" w14:textId="77777777" w:rsidR="00147BBD" w:rsidRDefault="00147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12D9" w14:textId="77777777" w:rsidR="00830D7C" w:rsidRDefault="00000000">
    <w:pPr>
      <w:spacing w:after="0" w:line="259" w:lineRule="auto"/>
      <w:ind w:left="0" w:right="1" w:firstLine="0"/>
      <w:jc w:val="right"/>
    </w:pPr>
    <w:r>
      <w:rPr>
        <w:noProof/>
      </w:rPr>
      <mc:AlternateContent>
        <mc:Choice Requires="wpg">
          <w:drawing>
            <wp:anchor distT="0" distB="0" distL="114300" distR="114300" simplePos="0" relativeHeight="251658240" behindDoc="0" locked="0" layoutInCell="1" allowOverlap="1" wp14:anchorId="57AA6EBD" wp14:editId="4067383B">
              <wp:simplePos x="0" y="0"/>
              <wp:positionH relativeFrom="page">
                <wp:posOffset>1165873</wp:posOffset>
              </wp:positionH>
              <wp:positionV relativeFrom="page">
                <wp:posOffset>893242</wp:posOffset>
              </wp:positionV>
              <wp:extent cx="5440655" cy="5055"/>
              <wp:effectExtent l="0" t="0" r="0" b="0"/>
              <wp:wrapSquare wrapText="bothSides"/>
              <wp:docPr id="5471" name="Group 5471"/>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5472" name="Shape 5472"/>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71" style="width:428.398pt;height:0.398pt;position:absolute;mso-position-horizontal-relative:page;mso-position-horizontal:absolute;margin-left:91.801pt;mso-position-vertical-relative:page;margin-top:70.334pt;" coordsize="54406,50">
              <v:shape id="Shape 5472" style="position:absolute;width:54406;height:0;left:0;top:0;" coordsize="5440655,0" path="m0,0l5440655,0">
                <v:stroke weight="0.398pt" endcap="flat" joinstyle="miter" miterlimit="10" on="true" color="#000000"/>
                <v:fill on="false" color="#000000" opacity="0"/>
              </v:shape>
              <w10:wrap type="square"/>
            </v:group>
          </w:pict>
        </mc:Fallback>
      </mc:AlternateContent>
    </w:r>
    <w:r>
      <w:rPr>
        <w:i/>
      </w:rPr>
      <w:t>Machine Learning-Based Phishing Detection from URL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0890" w14:textId="77777777" w:rsidR="00830D7C" w:rsidRDefault="00000000">
    <w:pPr>
      <w:spacing w:after="0" w:line="259" w:lineRule="auto"/>
      <w:ind w:left="0" w:right="1" w:firstLine="0"/>
      <w:jc w:val="right"/>
    </w:pPr>
    <w:r>
      <w:rPr>
        <w:noProof/>
      </w:rPr>
      <mc:AlternateContent>
        <mc:Choice Requires="wpg">
          <w:drawing>
            <wp:anchor distT="0" distB="0" distL="114300" distR="114300" simplePos="0" relativeHeight="251659264" behindDoc="0" locked="0" layoutInCell="1" allowOverlap="1" wp14:anchorId="52E4F4AB" wp14:editId="348B17AB">
              <wp:simplePos x="0" y="0"/>
              <wp:positionH relativeFrom="page">
                <wp:posOffset>1165873</wp:posOffset>
              </wp:positionH>
              <wp:positionV relativeFrom="page">
                <wp:posOffset>893242</wp:posOffset>
              </wp:positionV>
              <wp:extent cx="5440655" cy="5055"/>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5458" name="Shape 5458"/>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57" style="width:428.398pt;height:0.398pt;position:absolute;mso-position-horizontal-relative:page;mso-position-horizontal:absolute;margin-left:91.801pt;mso-position-vertical-relative:page;margin-top:70.334pt;" coordsize="54406,50">
              <v:shape id="Shape 5458" style="position:absolute;width:54406;height:0;left:0;top:0;" coordsize="5440655,0" path="m0,0l5440655,0">
                <v:stroke weight="0.398pt" endcap="flat" joinstyle="miter" miterlimit="10" on="true" color="#000000"/>
                <v:fill on="false" color="#000000" opacity="0"/>
              </v:shape>
              <w10:wrap type="square"/>
            </v:group>
          </w:pict>
        </mc:Fallback>
      </mc:AlternateContent>
    </w:r>
    <w:r>
      <w:rPr>
        <w:i/>
      </w:rPr>
      <w:t>Machine Learning-Based Phishing Detection from URL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6F83" w14:textId="77777777" w:rsidR="00830D7C" w:rsidRDefault="00830D7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93E"/>
    <w:multiLevelType w:val="hybridMultilevel"/>
    <w:tmpl w:val="9BA48CE2"/>
    <w:lvl w:ilvl="0" w:tplc="274A9826">
      <w:start w:val="1"/>
      <w:numFmt w:val="decimal"/>
      <w:lvlText w:val="[%1]"/>
      <w:lvlJc w:val="left"/>
      <w:pPr>
        <w:ind w:left="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401DB4">
      <w:start w:val="1"/>
      <w:numFmt w:val="lowerLetter"/>
      <w:lvlText w:val="%2"/>
      <w:lvlJc w:val="left"/>
      <w:pPr>
        <w:ind w:left="1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DC1942">
      <w:start w:val="1"/>
      <w:numFmt w:val="lowerRoman"/>
      <w:lvlText w:val="%3"/>
      <w:lvlJc w:val="left"/>
      <w:pPr>
        <w:ind w:left="1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16AEDC">
      <w:start w:val="1"/>
      <w:numFmt w:val="decimal"/>
      <w:lvlText w:val="%4"/>
      <w:lvlJc w:val="left"/>
      <w:pPr>
        <w:ind w:left="2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9ADD26">
      <w:start w:val="1"/>
      <w:numFmt w:val="lowerLetter"/>
      <w:lvlText w:val="%5"/>
      <w:lvlJc w:val="left"/>
      <w:pPr>
        <w:ind w:left="3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6252A0">
      <w:start w:val="1"/>
      <w:numFmt w:val="lowerRoman"/>
      <w:lvlText w:val="%6"/>
      <w:lvlJc w:val="left"/>
      <w:pPr>
        <w:ind w:left="4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449894">
      <w:start w:val="1"/>
      <w:numFmt w:val="decimal"/>
      <w:lvlText w:val="%7"/>
      <w:lvlJc w:val="left"/>
      <w:pPr>
        <w:ind w:left="4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EE07FA">
      <w:start w:val="1"/>
      <w:numFmt w:val="lowerLetter"/>
      <w:lvlText w:val="%8"/>
      <w:lvlJc w:val="left"/>
      <w:pPr>
        <w:ind w:left="5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9C17D2">
      <w:start w:val="1"/>
      <w:numFmt w:val="lowerRoman"/>
      <w:lvlText w:val="%9"/>
      <w:lvlJc w:val="left"/>
      <w:pPr>
        <w:ind w:left="6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C129B3"/>
    <w:multiLevelType w:val="multilevel"/>
    <w:tmpl w:val="DFDEFF50"/>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45476C"/>
    <w:multiLevelType w:val="hybridMultilevel"/>
    <w:tmpl w:val="631455AA"/>
    <w:lvl w:ilvl="0" w:tplc="EBBC445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383EB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BEE22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F6F1D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3801D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04231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7AE06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262C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7A70E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17721924">
    <w:abstractNumId w:val="2"/>
  </w:num>
  <w:num w:numId="2" w16cid:durableId="765922174">
    <w:abstractNumId w:val="0"/>
  </w:num>
  <w:num w:numId="3" w16cid:durableId="831070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7C"/>
    <w:rsid w:val="00022E7D"/>
    <w:rsid w:val="00066B10"/>
    <w:rsid w:val="0014567C"/>
    <w:rsid w:val="00147BBD"/>
    <w:rsid w:val="00190929"/>
    <w:rsid w:val="001B0B79"/>
    <w:rsid w:val="00830D7C"/>
    <w:rsid w:val="0083411B"/>
    <w:rsid w:val="0098055C"/>
    <w:rsid w:val="00AB632A"/>
    <w:rsid w:val="00B6205F"/>
    <w:rsid w:val="00DF459A"/>
    <w:rsid w:val="00E87D70"/>
    <w:rsid w:val="00F02F10"/>
    <w:rsid w:val="00FF36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9CF235"/>
  <w15:docId w15:val="{62D064D2-1305-A142-B374-5F2BECC0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52"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
      </w:numPr>
      <w:spacing w:after="106" w:line="265" w:lineRule="auto"/>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105" w:line="259" w:lineRule="auto"/>
      <w:ind w:left="1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ListParagraph">
    <w:name w:val="List Paragraph"/>
    <w:basedOn w:val="Normal"/>
    <w:uiPriority w:val="34"/>
    <w:qFormat/>
    <w:rsid w:val="00190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849">
      <w:bodyDiv w:val="1"/>
      <w:marLeft w:val="0"/>
      <w:marRight w:val="0"/>
      <w:marTop w:val="0"/>
      <w:marBottom w:val="0"/>
      <w:divBdr>
        <w:top w:val="none" w:sz="0" w:space="0" w:color="auto"/>
        <w:left w:val="none" w:sz="0" w:space="0" w:color="auto"/>
        <w:bottom w:val="none" w:sz="0" w:space="0" w:color="auto"/>
        <w:right w:val="none" w:sz="0" w:space="0" w:color="auto"/>
      </w:divBdr>
    </w:div>
    <w:div w:id="212928548">
      <w:bodyDiv w:val="1"/>
      <w:marLeft w:val="0"/>
      <w:marRight w:val="0"/>
      <w:marTop w:val="0"/>
      <w:marBottom w:val="0"/>
      <w:divBdr>
        <w:top w:val="none" w:sz="0" w:space="0" w:color="auto"/>
        <w:left w:val="none" w:sz="0" w:space="0" w:color="auto"/>
        <w:bottom w:val="none" w:sz="0" w:space="0" w:color="auto"/>
        <w:right w:val="none" w:sz="0" w:space="0" w:color="auto"/>
      </w:divBdr>
    </w:div>
    <w:div w:id="321130693">
      <w:bodyDiv w:val="1"/>
      <w:marLeft w:val="0"/>
      <w:marRight w:val="0"/>
      <w:marTop w:val="0"/>
      <w:marBottom w:val="0"/>
      <w:divBdr>
        <w:top w:val="none" w:sz="0" w:space="0" w:color="auto"/>
        <w:left w:val="none" w:sz="0" w:space="0" w:color="auto"/>
        <w:bottom w:val="none" w:sz="0" w:space="0" w:color="auto"/>
        <w:right w:val="none" w:sz="0" w:space="0" w:color="auto"/>
      </w:divBdr>
    </w:div>
    <w:div w:id="1153521237">
      <w:bodyDiv w:val="1"/>
      <w:marLeft w:val="0"/>
      <w:marRight w:val="0"/>
      <w:marTop w:val="0"/>
      <w:marBottom w:val="0"/>
      <w:divBdr>
        <w:top w:val="none" w:sz="0" w:space="0" w:color="auto"/>
        <w:left w:val="none" w:sz="0" w:space="0" w:color="auto"/>
        <w:bottom w:val="none" w:sz="0" w:space="0" w:color="auto"/>
        <w:right w:val="none" w:sz="0" w:space="0" w:color="auto"/>
      </w:divBdr>
    </w:div>
    <w:div w:id="1359041614">
      <w:bodyDiv w:val="1"/>
      <w:marLeft w:val="0"/>
      <w:marRight w:val="0"/>
      <w:marTop w:val="0"/>
      <w:marBottom w:val="0"/>
      <w:divBdr>
        <w:top w:val="none" w:sz="0" w:space="0" w:color="auto"/>
        <w:left w:val="none" w:sz="0" w:space="0" w:color="auto"/>
        <w:bottom w:val="none" w:sz="0" w:space="0" w:color="auto"/>
        <w:right w:val="none" w:sz="0" w:space="0" w:color="auto"/>
      </w:divBdr>
    </w:div>
    <w:div w:id="1554388994">
      <w:bodyDiv w:val="1"/>
      <w:marLeft w:val="0"/>
      <w:marRight w:val="0"/>
      <w:marTop w:val="0"/>
      <w:marBottom w:val="0"/>
      <w:divBdr>
        <w:top w:val="none" w:sz="0" w:space="0" w:color="auto"/>
        <w:left w:val="none" w:sz="0" w:space="0" w:color="auto"/>
        <w:bottom w:val="none" w:sz="0" w:space="0" w:color="auto"/>
        <w:right w:val="none" w:sz="0" w:space="0" w:color="auto"/>
      </w:divBdr>
    </w:div>
    <w:div w:id="1568809087">
      <w:bodyDiv w:val="1"/>
      <w:marLeft w:val="0"/>
      <w:marRight w:val="0"/>
      <w:marTop w:val="0"/>
      <w:marBottom w:val="0"/>
      <w:divBdr>
        <w:top w:val="none" w:sz="0" w:space="0" w:color="auto"/>
        <w:left w:val="none" w:sz="0" w:space="0" w:color="auto"/>
        <w:bottom w:val="none" w:sz="0" w:space="0" w:color="auto"/>
        <w:right w:val="none" w:sz="0" w:space="0" w:color="auto"/>
      </w:divBdr>
    </w:div>
    <w:div w:id="1677414278">
      <w:bodyDiv w:val="1"/>
      <w:marLeft w:val="0"/>
      <w:marRight w:val="0"/>
      <w:marTop w:val="0"/>
      <w:marBottom w:val="0"/>
      <w:divBdr>
        <w:top w:val="none" w:sz="0" w:space="0" w:color="auto"/>
        <w:left w:val="none" w:sz="0" w:space="0" w:color="auto"/>
        <w:bottom w:val="none" w:sz="0" w:space="0" w:color="auto"/>
        <w:right w:val="none" w:sz="0" w:space="0" w:color="auto"/>
      </w:divBdr>
    </w:div>
    <w:div w:id="1930236526">
      <w:bodyDiv w:val="1"/>
      <w:marLeft w:val="0"/>
      <w:marRight w:val="0"/>
      <w:marTop w:val="0"/>
      <w:marBottom w:val="0"/>
      <w:divBdr>
        <w:top w:val="none" w:sz="0" w:space="0" w:color="auto"/>
        <w:left w:val="none" w:sz="0" w:space="0" w:color="auto"/>
        <w:bottom w:val="none" w:sz="0" w:space="0" w:color="auto"/>
        <w:right w:val="none" w:sz="0" w:space="0" w:color="auto"/>
      </w:divBdr>
    </w:div>
    <w:div w:id="2029595172">
      <w:bodyDiv w:val="1"/>
      <w:marLeft w:val="0"/>
      <w:marRight w:val="0"/>
      <w:marTop w:val="0"/>
      <w:marBottom w:val="0"/>
      <w:divBdr>
        <w:top w:val="none" w:sz="0" w:space="0" w:color="auto"/>
        <w:left w:val="none" w:sz="0" w:space="0" w:color="auto"/>
        <w:bottom w:val="none" w:sz="0" w:space="0" w:color="auto"/>
        <w:right w:val="none" w:sz="0" w:space="0" w:color="auto"/>
      </w:divBdr>
      <w:divsChild>
        <w:div w:id="215630809">
          <w:marLeft w:val="0"/>
          <w:marRight w:val="0"/>
          <w:marTop w:val="0"/>
          <w:marBottom w:val="0"/>
          <w:divBdr>
            <w:top w:val="none" w:sz="0" w:space="0" w:color="auto"/>
            <w:left w:val="none" w:sz="0" w:space="0" w:color="auto"/>
            <w:bottom w:val="none" w:sz="0" w:space="0" w:color="auto"/>
            <w:right w:val="none" w:sz="0" w:space="0" w:color="auto"/>
          </w:divBdr>
          <w:divsChild>
            <w:div w:id="507329851">
              <w:marLeft w:val="0"/>
              <w:marRight w:val="0"/>
              <w:marTop w:val="0"/>
              <w:marBottom w:val="0"/>
              <w:divBdr>
                <w:top w:val="none" w:sz="0" w:space="0" w:color="auto"/>
                <w:left w:val="none" w:sz="0" w:space="0" w:color="auto"/>
                <w:bottom w:val="none" w:sz="0" w:space="0" w:color="auto"/>
                <w:right w:val="none" w:sz="0" w:space="0" w:color="auto"/>
              </w:divBdr>
              <w:divsChild>
                <w:div w:id="14960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9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se.2023.103545" TargetMode="External"/><Relationship Id="rId13" Type="http://schemas.openxmlformats.org/officeDocument/2006/relationships/hyperlink" Target="https://www.researchgate.net/publication/354069207_A_Survey_of_Machine_Learning-Based_Solutions_for_Phishing_Website_Detection" TargetMode="External"/><Relationship Id="rId18" Type="http://schemas.openxmlformats.org/officeDocument/2006/relationships/hyperlink" Target="https://www.researchgate.net/publication/354069207_A_Survey_of_Machine_Learning-Based_Solutions_for_Phishing_Website_Detectio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ieeexplore.ieee.org/document/8252051" TargetMode="External"/><Relationship Id="rId7" Type="http://schemas.openxmlformats.org/officeDocument/2006/relationships/endnotes" Target="endnotes.xml"/><Relationship Id="rId12" Type="http://schemas.openxmlformats.org/officeDocument/2006/relationships/hyperlink" Target="https://www.researchgate.net/publication/354069207_A_Survey_of_Machine_Learning-Based_Solutions_for_Phishing_Website_Detection" TargetMode="External"/><Relationship Id="rId17" Type="http://schemas.openxmlformats.org/officeDocument/2006/relationships/hyperlink" Target="https://www.researchgate.net/publication/354069207_A_Survey_of_Machine_Learning-Based_Solutions_for_Phishing_Website_Detectio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esearchgate.net/publication/354069207_A_Survey_of_Machine_Learning-Based_Solutions_for_Phishing_Website_Detection" TargetMode="External"/><Relationship Id="rId20" Type="http://schemas.openxmlformats.org/officeDocument/2006/relationships/hyperlink" Target="https://www.researchgate.net/publication/354069207_A_Survey_of_Machine_Learning-Based_Solutions_for_Phishing_Website_Dete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4069207_A_Survey_of_Machine_Learning-Based_Solutions_for_Phishing_Website_Detec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ublication/354069207_A_Survey_of_Machine_Learning-Based_Solutions_for_Phishing_Website_Detection"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researchgate.net/publication/354069207_A_Survey_of_Machine_Learning-Based_Solutions_for_Phishing_Website_Detection" TargetMode="External"/><Relationship Id="rId19" Type="http://schemas.openxmlformats.org/officeDocument/2006/relationships/hyperlink" Target="https://www.researchgate.net/publication/354069207_A_Survey_of_Machine_Learning-Based_Solutions_for_Phishing_Website_Detection" TargetMode="External"/><Relationship Id="rId4" Type="http://schemas.openxmlformats.org/officeDocument/2006/relationships/settings" Target="settings.xml"/><Relationship Id="rId9" Type="http://schemas.openxmlformats.org/officeDocument/2006/relationships/hyperlink" Target="https://www.nature.com/articles/s41598-022-10841-5" TargetMode="External"/><Relationship Id="rId14" Type="http://schemas.openxmlformats.org/officeDocument/2006/relationships/hyperlink" Target="https://www.researchgate.net/publication/354069207_A_Survey_of_Machine_Learning-Based_Solutions_for_Phishing_Website_Detection"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060E5-15CA-A44C-9781-CE270322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2387</Words>
  <Characters>14588</Characters>
  <Application>Microsoft Office Word</Application>
  <DocSecurity>0</DocSecurity>
  <Lines>224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cp:lastModifiedBy>Robert Wang</cp:lastModifiedBy>
  <cp:revision>6</cp:revision>
  <dcterms:created xsi:type="dcterms:W3CDTF">2024-04-03T02:19:00Z</dcterms:created>
  <dcterms:modified xsi:type="dcterms:W3CDTF">2024-04-04T05:36:00Z</dcterms:modified>
</cp:coreProperties>
</file>