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9B" w:rsidRDefault="00042D9B">
      <w:pPr>
        <w:rPr>
          <w:rFonts w:hint="eastAsia"/>
        </w:rPr>
      </w:pPr>
      <w:r>
        <w:rPr>
          <w:rFonts w:hint="eastAsia"/>
        </w:rPr>
        <w:t>优化目标</w:t>
      </w:r>
      <w:r>
        <w:rPr>
          <w:rFonts w:hint="eastAsia"/>
        </w:rPr>
        <w:t>1</w:t>
      </w:r>
    </w:p>
    <w:p w:rsidR="008C708D" w:rsidRDefault="008C708D">
      <w:pPr>
        <w:rPr>
          <w:rFonts w:hint="eastAsia"/>
        </w:rPr>
      </w:pPr>
      <w:r>
        <w:rPr>
          <w:rFonts w:hint="eastAsia"/>
        </w:rPr>
        <w:t>LCE</w:t>
      </w:r>
      <w:r>
        <w:rPr>
          <w:rFonts w:hint="eastAsia"/>
        </w:rPr>
        <w:t>介绍。。。</w:t>
      </w:r>
    </w:p>
    <w:p w:rsidR="00566C17" w:rsidRPr="00B017BE" w:rsidRDefault="00B017B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LCE=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Life Cycle Cost</m:t>
              </m:r>
            </m:num>
            <m:den>
              <m:r>
                <w:rPr>
                  <w:rFonts w:ascii="Cambria Math" w:hAnsi="Cambria Math"/>
                </w:rPr>
                <m:t>Life Time Energy Production</m:t>
              </m:r>
            </m:den>
          </m:f>
        </m:oMath>
      </m:oMathPara>
    </w:p>
    <w:p w:rsidR="00B017BE" w:rsidRDefault="00B017BE" w:rsidP="00B017BE">
      <m:oMathPara>
        <m:oMath>
          <m:r>
            <m:rPr>
              <m:sty m:val="p"/>
            </m:rPr>
            <w:rPr>
              <w:rFonts w:ascii="Cambria Math" w:hAnsi="Cambria Math"/>
            </w:rPr>
            <m:t>LCE=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CRF×ICC</m:t>
                  </m:r>
                </m:e>
              </m:d>
              <m:r>
                <w:rPr>
                  <w:rFonts w:ascii="Cambria Math" w:hAnsi="Cambria Math"/>
                </w:rPr>
                <m:t>+(AOE)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AEP</m:t>
                  </m:r>
                </m:e>
                <m:sub>
                  <m:r>
                    <w:rPr>
                      <w:rFonts w:ascii="Cambria Math" w:hAnsi="Cambria Math"/>
                    </w:rPr>
                    <m:t>net</m:t>
                  </m:r>
                </m:sub>
              </m:sSub>
            </m:den>
          </m:f>
        </m:oMath>
      </m:oMathPara>
    </w:p>
    <w:p w:rsidR="00B017BE" w:rsidRDefault="00B017BE" w:rsidP="00B017BE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0"/>
          <w:szCs w:val="20"/>
        </w:rPr>
      </w:pPr>
      <w:r>
        <w:rPr>
          <w:rFonts w:ascii="TimesNewRoman" w:hAnsi="TimesNewRoman" w:cs="TimesNewRoman"/>
          <w:kern w:val="0"/>
          <w:sz w:val="20"/>
          <w:szCs w:val="20"/>
        </w:rPr>
        <w:t>Where:</w:t>
      </w:r>
    </w:p>
    <w:p w:rsidR="00B017BE" w:rsidRDefault="00B017BE" w:rsidP="00B017BE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LCE</w:t>
      </w:r>
      <w:r>
        <w:rPr>
          <w:rFonts w:ascii="TimesNewRoman" w:hAnsi="TimesNewRoman" w:cs="TimesNewRoman"/>
          <w:kern w:val="0"/>
          <w:sz w:val="20"/>
          <w:szCs w:val="20"/>
        </w:rPr>
        <w:t xml:space="preserve">: </w:t>
      </w:r>
      <w:proofErr w:type="spellStart"/>
      <w:r>
        <w:rPr>
          <w:rFonts w:ascii="TimesNewRoman" w:hAnsi="TimesNewRoman" w:cs="TimesNewRoman"/>
          <w:kern w:val="0"/>
          <w:sz w:val="20"/>
          <w:szCs w:val="20"/>
        </w:rPr>
        <w:t>Levelized</w:t>
      </w:r>
      <w:proofErr w:type="spellEnd"/>
      <w:r>
        <w:rPr>
          <w:rFonts w:ascii="TimesNewRoman" w:hAnsi="TimesNewRoman" w:cs="TimesNewRoman"/>
          <w:kern w:val="0"/>
          <w:sz w:val="20"/>
          <w:szCs w:val="20"/>
        </w:rPr>
        <w:t xml:space="preserve"> Cost of Energy (€/kW)</w:t>
      </w:r>
    </w:p>
    <w:p w:rsidR="00B017BE" w:rsidRDefault="00B017BE" w:rsidP="00B017BE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CRF</w:t>
      </w:r>
      <w:r>
        <w:rPr>
          <w:rFonts w:ascii="TimesNewRoman" w:hAnsi="TimesNewRoman" w:cs="TimesNewRoman"/>
          <w:kern w:val="0"/>
          <w:sz w:val="20"/>
          <w:szCs w:val="20"/>
        </w:rPr>
        <w:t>: Capital Recovery Factor (%)</w:t>
      </w:r>
    </w:p>
    <w:p w:rsidR="00B017BE" w:rsidRDefault="00B017BE" w:rsidP="00B017BE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ICC</w:t>
      </w:r>
      <w:r>
        <w:rPr>
          <w:rFonts w:ascii="TimesNewRoman" w:hAnsi="TimesNewRoman" w:cs="TimesNewRoman"/>
          <w:kern w:val="0"/>
          <w:sz w:val="20"/>
          <w:szCs w:val="20"/>
        </w:rPr>
        <w:t>: Installed Capital Cost (€/kW)</w:t>
      </w:r>
    </w:p>
    <w:p w:rsidR="00B017BE" w:rsidRDefault="00B017BE" w:rsidP="00B017BE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AOE</w:t>
      </w:r>
      <w:r>
        <w:rPr>
          <w:rFonts w:ascii="TimesNewRoman" w:hAnsi="TimesNewRoman" w:cs="TimesNewRoman"/>
          <w:kern w:val="0"/>
          <w:sz w:val="20"/>
          <w:szCs w:val="20"/>
        </w:rPr>
        <w:t>: Annual Operating Expenses (€</w:t>
      </w:r>
      <w:r w:rsidR="008D5450">
        <w:rPr>
          <w:rFonts w:ascii="TimesNewRoman" w:hAnsi="TimesNewRoman" w:cs="TimesNewRoman"/>
          <w:kern w:val="0"/>
          <w:sz w:val="20"/>
          <w:szCs w:val="20"/>
        </w:rPr>
        <w:t>/kW</w:t>
      </w:r>
      <w:r>
        <w:rPr>
          <w:rFonts w:ascii="TimesNewRoman" w:hAnsi="TimesNewRoman" w:cs="TimesNewRoman"/>
          <w:kern w:val="0"/>
          <w:sz w:val="20"/>
          <w:szCs w:val="20"/>
        </w:rPr>
        <w:t>)</w:t>
      </w:r>
    </w:p>
    <w:p w:rsidR="00B017BE" w:rsidRDefault="00B017BE" w:rsidP="00B017BE">
      <w:pPr>
        <w:rPr>
          <w:rFonts w:ascii="TimesNewRoman" w:hAnsi="TimesNewRoman" w:cs="TimesNewRoman" w:hint="eastAsia"/>
          <w:kern w:val="0"/>
          <w:sz w:val="20"/>
          <w:szCs w:val="20"/>
        </w:rPr>
      </w:pPr>
      <w:proofErr w:type="spellStart"/>
      <w:proofErr w:type="gramStart"/>
      <w:r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AEP</w:t>
      </w:r>
      <w:r>
        <w:rPr>
          <w:rFonts w:ascii="TimesNewRoman,Bold" w:hAnsi="TimesNewRoman,Bold" w:cs="TimesNewRoman,Bold"/>
          <w:b/>
          <w:bCs/>
          <w:kern w:val="0"/>
          <w:sz w:val="13"/>
          <w:szCs w:val="13"/>
        </w:rPr>
        <w:t>ne</w:t>
      </w:r>
      <w:r>
        <w:rPr>
          <w:rFonts w:ascii="TimesNewRoman" w:hAnsi="TimesNewRoman" w:cs="TimesNewRoman"/>
          <w:kern w:val="0"/>
          <w:sz w:val="13"/>
          <w:szCs w:val="13"/>
        </w:rPr>
        <w:t>t</w:t>
      </w:r>
      <w:proofErr w:type="spellEnd"/>
      <w:r>
        <w:rPr>
          <w:rFonts w:ascii="TimesNewRoman" w:hAnsi="TimesNewRoman" w:cs="TimesNewRoman"/>
          <w:kern w:val="0"/>
          <w:sz w:val="13"/>
          <w:szCs w:val="13"/>
        </w:rPr>
        <w:t xml:space="preserve"> </w:t>
      </w:r>
      <w:r>
        <w:rPr>
          <w:rFonts w:ascii="TimesNewRoman" w:hAnsi="TimesNewRoman" w:cs="TimesNewRoman"/>
          <w:kern w:val="0"/>
          <w:sz w:val="20"/>
          <w:szCs w:val="20"/>
        </w:rPr>
        <w:t>:</w:t>
      </w:r>
      <w:proofErr w:type="gramEnd"/>
      <w:r>
        <w:rPr>
          <w:rFonts w:ascii="TimesNewRoman" w:hAnsi="TimesNewRoman" w:cs="TimesNewRoman"/>
          <w:kern w:val="0"/>
          <w:sz w:val="20"/>
          <w:szCs w:val="20"/>
        </w:rPr>
        <w:t xml:space="preserve"> Net Annual Energy Production (kW)</w:t>
      </w:r>
    </w:p>
    <w:p w:rsidR="00B017BE" w:rsidRDefault="00B017BE" w:rsidP="00B017BE">
      <w:pPr>
        <w:rPr>
          <w:rFonts w:ascii="TimesNewRoman" w:hAnsi="TimesNewRoman" w:cs="TimesNewRoman" w:hint="eastAsia"/>
          <w:kern w:val="0"/>
          <w:sz w:val="20"/>
          <w:szCs w:val="20"/>
        </w:rPr>
      </w:pPr>
      <w:r>
        <w:rPr>
          <w:rFonts w:ascii="TimesNewRoman" w:hAnsi="TimesNewRoman" w:cs="TimesNewRoman" w:hint="eastAsia"/>
          <w:kern w:val="0"/>
          <w:sz w:val="20"/>
          <w:szCs w:val="20"/>
        </w:rPr>
        <w:t>For more details we can get:</w:t>
      </w:r>
    </w:p>
    <w:p w:rsidR="00B017BE" w:rsidRPr="00B017BE" w:rsidRDefault="00B017BE" w:rsidP="00B017B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CRF=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d(1+d)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(1+d)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B017BE" w:rsidRPr="00B017BE" w:rsidRDefault="00B017BE" w:rsidP="00B017B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AOE=ANN+(O&amp;M×n)</m:t>
          </m:r>
        </m:oMath>
      </m:oMathPara>
    </w:p>
    <w:p w:rsidR="006574D9" w:rsidRDefault="006574D9" w:rsidP="006574D9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0"/>
          <w:szCs w:val="20"/>
        </w:rPr>
      </w:pPr>
      <w:r>
        <w:rPr>
          <w:rFonts w:ascii="TimesNewRoman" w:hAnsi="TimesNewRoman" w:cs="TimesNewRoman"/>
          <w:kern w:val="0"/>
          <w:sz w:val="20"/>
          <w:szCs w:val="20"/>
        </w:rPr>
        <w:t>Where</w:t>
      </w:r>
    </w:p>
    <w:p w:rsidR="006574D9" w:rsidRDefault="006574D9" w:rsidP="006574D9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0"/>
          <w:szCs w:val="20"/>
        </w:rPr>
      </w:pPr>
      <w:proofErr w:type="gramStart"/>
      <w:r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d</w:t>
      </w:r>
      <w:proofErr w:type="gramEnd"/>
      <w:r>
        <w:rPr>
          <w:rFonts w:ascii="TimesNewRoman" w:hAnsi="TimesNewRoman" w:cs="TimesNewRoman"/>
          <w:kern w:val="0"/>
          <w:sz w:val="20"/>
          <w:szCs w:val="20"/>
        </w:rPr>
        <w:t>: interest rate (%)</w:t>
      </w:r>
    </w:p>
    <w:p w:rsidR="006574D9" w:rsidRDefault="006574D9" w:rsidP="006574D9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0"/>
          <w:szCs w:val="20"/>
        </w:rPr>
      </w:pPr>
      <w:proofErr w:type="gramStart"/>
      <w:r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n</w:t>
      </w:r>
      <w:proofErr w:type="gramEnd"/>
      <w:r>
        <w:rPr>
          <w:rFonts w:ascii="TimesNewRoman" w:hAnsi="TimesNewRoman" w:cs="TimesNewRoman"/>
          <w:kern w:val="0"/>
          <w:sz w:val="20"/>
          <w:szCs w:val="20"/>
        </w:rPr>
        <w:t>: operational life (years)</w:t>
      </w:r>
    </w:p>
    <w:p w:rsidR="006574D9" w:rsidRDefault="006574D9" w:rsidP="006574D9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ANN</w:t>
      </w:r>
      <w:r>
        <w:rPr>
          <w:rFonts w:ascii="TimesNewRoman" w:hAnsi="TimesNewRoman" w:cs="TimesNewRoman"/>
          <w:kern w:val="0"/>
          <w:sz w:val="20"/>
          <w:szCs w:val="20"/>
        </w:rPr>
        <w:t>: the annualized costs (insurance, other expenses)</w:t>
      </w:r>
    </w:p>
    <w:p w:rsidR="006574D9" w:rsidRDefault="006574D9" w:rsidP="006574D9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O&amp;M</w:t>
      </w:r>
      <w:r>
        <w:rPr>
          <w:rFonts w:ascii="TimesNewRoman" w:hAnsi="TimesNewRoman" w:cs="TimesNewRoman"/>
          <w:kern w:val="0"/>
          <w:sz w:val="20"/>
          <w:szCs w:val="20"/>
        </w:rPr>
        <w:t>: Operation &amp; Maintenance Cost (€/kW)</w:t>
      </w:r>
    </w:p>
    <w:p w:rsidR="006574D9" w:rsidRDefault="006574D9" w:rsidP="006574D9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0"/>
          <w:szCs w:val="20"/>
        </w:rPr>
      </w:pPr>
      <w:proofErr w:type="spellStart"/>
      <w:proofErr w:type="gramStart"/>
      <w:r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CF</w:t>
      </w:r>
      <w:r>
        <w:rPr>
          <w:rFonts w:ascii="TimesNewRoman,Bold" w:hAnsi="TimesNewRoman,Bold" w:cs="TimesNewRoman,Bold"/>
          <w:b/>
          <w:bCs/>
          <w:kern w:val="0"/>
          <w:sz w:val="13"/>
          <w:szCs w:val="13"/>
        </w:rPr>
        <w:t>net</w:t>
      </w:r>
      <w:proofErr w:type="spellEnd"/>
      <w:r>
        <w:rPr>
          <w:rFonts w:ascii="TimesNewRoman,Bold" w:hAnsi="TimesNewRoman,Bold" w:cs="TimesNewRoman,Bold"/>
          <w:b/>
          <w:bCs/>
          <w:kern w:val="0"/>
          <w:sz w:val="13"/>
          <w:szCs w:val="13"/>
        </w:rPr>
        <w:t xml:space="preserve"> </w:t>
      </w:r>
      <w:r>
        <w:rPr>
          <w:rFonts w:ascii="TimesNewRoman" w:hAnsi="TimesNewRoman" w:cs="TimesNewRoman"/>
          <w:kern w:val="0"/>
          <w:sz w:val="20"/>
          <w:szCs w:val="20"/>
        </w:rPr>
        <w:t>:</w:t>
      </w:r>
      <w:proofErr w:type="gramEnd"/>
      <w:r>
        <w:rPr>
          <w:rFonts w:ascii="TimesNewRoman" w:hAnsi="TimesNewRoman" w:cs="TimesNewRoman"/>
          <w:kern w:val="0"/>
          <w:sz w:val="20"/>
          <w:szCs w:val="20"/>
        </w:rPr>
        <w:t xml:space="preserve"> net capacity factor</w:t>
      </w:r>
    </w:p>
    <w:p w:rsidR="00B017BE" w:rsidRDefault="006574D9" w:rsidP="006574D9">
      <w:pPr>
        <w:rPr>
          <w:rFonts w:hint="eastAsia"/>
        </w:rPr>
      </w:pPr>
      <w:r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8760</w:t>
      </w:r>
      <w:r>
        <w:rPr>
          <w:rFonts w:ascii="TimesNewRoman" w:hAnsi="TimesNewRoman" w:cs="TimesNewRoman"/>
          <w:kern w:val="0"/>
          <w:sz w:val="20"/>
          <w:szCs w:val="20"/>
        </w:rPr>
        <w:t>: hours per year</w:t>
      </w:r>
    </w:p>
    <w:p w:rsidR="00042D9B" w:rsidRDefault="00042D9B" w:rsidP="00B017BE">
      <w:pPr>
        <w:rPr>
          <w:rFonts w:hint="eastAsia"/>
        </w:rPr>
      </w:pPr>
    </w:p>
    <w:p w:rsidR="00042D9B" w:rsidRDefault="00042D9B" w:rsidP="00B017BE">
      <w:pPr>
        <w:rPr>
          <w:rFonts w:hint="eastAsia"/>
        </w:rPr>
      </w:pPr>
    </w:p>
    <w:p w:rsidR="00042D9B" w:rsidRDefault="00042D9B" w:rsidP="00B017BE">
      <w:pPr>
        <w:rPr>
          <w:rFonts w:hint="eastAsia"/>
        </w:rPr>
      </w:pPr>
      <w:r>
        <w:rPr>
          <w:rFonts w:hint="eastAsia"/>
        </w:rPr>
        <w:t>优化目标</w:t>
      </w:r>
      <w:r>
        <w:rPr>
          <w:rFonts w:hint="eastAsia"/>
        </w:rPr>
        <w:t>2</w:t>
      </w:r>
    </w:p>
    <w:p w:rsidR="00042D9B" w:rsidRDefault="008C708D" w:rsidP="00B017BE">
      <w:pPr>
        <w:rPr>
          <w:rFonts w:hint="eastAsia"/>
        </w:rPr>
      </w:pPr>
      <w:r>
        <w:rPr>
          <w:rFonts w:hint="eastAsia"/>
        </w:rPr>
        <w:t>从城市用电的角度来看，</w:t>
      </w:r>
      <w:r>
        <w:rPr>
          <w:rFonts w:hint="eastAsia"/>
        </w:rPr>
        <w:t xml:space="preserve">Photovoltaic and Wind turbine maybe cannot </w:t>
      </w:r>
      <w:r>
        <w:t>satisfied</w:t>
      </w:r>
      <w:r>
        <w:rPr>
          <w:rFonts w:hint="eastAsia"/>
        </w:rPr>
        <w:t xml:space="preserve"> the need. We should use some Diesel generator or Lead-acid battery to get more low-price energy. But the </w:t>
      </w:r>
      <w:r>
        <w:t>pollution</w:t>
      </w:r>
      <w:r>
        <w:rPr>
          <w:rFonts w:hint="eastAsia"/>
        </w:rPr>
        <w:t xml:space="preserve"> by using these technologies may become a problem to the </w:t>
      </w:r>
      <w:r>
        <w:t>environment</w:t>
      </w:r>
      <w:r>
        <w:rPr>
          <w:rFonts w:hint="eastAsia"/>
        </w:rPr>
        <w:t xml:space="preserve">. So we must reduce the pollution, the pollution function can be </w:t>
      </w:r>
      <w:r>
        <w:t>represent</w:t>
      </w:r>
      <w:r>
        <w:rPr>
          <w:rFonts w:hint="eastAsia"/>
        </w:rPr>
        <w:t>ed as:</w:t>
      </w:r>
    </w:p>
    <w:p w:rsidR="00042D9B" w:rsidRPr="000D031E" w:rsidRDefault="008C708D" w:rsidP="00B017B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Pollution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Lead-acid battery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Diesel generator</m:t>
              </m:r>
            </m:sub>
          </m:sSub>
        </m:oMath>
      </m:oMathPara>
    </w:p>
    <w:p w:rsidR="00042D9B" w:rsidRDefault="00042D9B" w:rsidP="00B017BE">
      <w:pPr>
        <w:rPr>
          <w:rFonts w:hint="eastAsia"/>
        </w:rPr>
      </w:pPr>
    </w:p>
    <w:p w:rsidR="00042D9B" w:rsidRDefault="00042D9B" w:rsidP="00B017BE">
      <w:pPr>
        <w:rPr>
          <w:rFonts w:hint="eastAsia"/>
        </w:rPr>
      </w:pPr>
    </w:p>
    <w:p w:rsidR="00042D9B" w:rsidRDefault="00042D9B" w:rsidP="00B017BE">
      <w:pPr>
        <w:rPr>
          <w:rFonts w:hint="eastAsia"/>
        </w:rPr>
      </w:pPr>
      <w:r>
        <w:rPr>
          <w:rFonts w:hint="eastAsia"/>
        </w:rPr>
        <w:t>约束</w:t>
      </w:r>
      <w:r>
        <w:rPr>
          <w:rFonts w:hint="eastAsia"/>
        </w:rPr>
        <w:t>1</w:t>
      </w:r>
    </w:p>
    <w:p w:rsidR="00042D9B" w:rsidRDefault="00042D9B" w:rsidP="00B017BE">
      <w:pPr>
        <w:rPr>
          <w:rFonts w:hint="eastAsia"/>
        </w:rPr>
      </w:pPr>
      <w:r>
        <w:rPr>
          <w:rFonts w:hint="eastAsia"/>
        </w:rPr>
        <w:t>要求电量达到</w:t>
      </w:r>
      <w:proofErr w:type="spellStart"/>
      <w:r w:rsidR="00AD6062">
        <w:rPr>
          <w:rFonts w:ascii="TimesNewRoman,Bold" w:hAnsi="TimesNewRoman,Bold" w:cs="TimesNewRoman,Bold"/>
          <w:b/>
          <w:bCs/>
          <w:kern w:val="0"/>
          <w:sz w:val="20"/>
          <w:szCs w:val="20"/>
        </w:rPr>
        <w:t>AEP</w:t>
      </w:r>
      <w:r w:rsidR="00AD6062">
        <w:rPr>
          <w:rFonts w:ascii="TimesNewRoman,Bold" w:hAnsi="TimesNewRoman,Bold" w:cs="TimesNewRoman,Bold"/>
          <w:b/>
          <w:bCs/>
          <w:kern w:val="0"/>
          <w:sz w:val="13"/>
          <w:szCs w:val="13"/>
        </w:rPr>
        <w:t>ne</w:t>
      </w:r>
      <w:r w:rsidR="00AD6062">
        <w:rPr>
          <w:rFonts w:ascii="TimesNewRoman" w:hAnsi="TimesNewRoman" w:cs="TimesNewRoman"/>
          <w:kern w:val="0"/>
          <w:sz w:val="13"/>
          <w:szCs w:val="13"/>
        </w:rPr>
        <w:t>t</w:t>
      </w:r>
      <w:proofErr w:type="spellEnd"/>
      <w:r>
        <w:rPr>
          <w:rFonts w:hint="eastAsia"/>
        </w:rPr>
        <w:t>，可溢出</w:t>
      </w:r>
      <w:r>
        <w:rPr>
          <w:rFonts w:hint="eastAsia"/>
        </w:rPr>
        <w:t>10%</w:t>
      </w:r>
      <w:r>
        <w:rPr>
          <w:rFonts w:hint="eastAsia"/>
        </w:rPr>
        <w:t>，有</w:t>
      </w:r>
    </w:p>
    <w:p w:rsidR="00042D9B" w:rsidRPr="00042D9B" w:rsidRDefault="00EF70C4" w:rsidP="00B017B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NewRoman,Bold"/>
              <w:kern w:val="0"/>
              <w:sz w:val="20"/>
              <w:szCs w:val="20"/>
            </w:rPr>
            <m:t>1.1×AEP</m:t>
          </m:r>
          <m:r>
            <m:rPr>
              <m:sty m:val="p"/>
            </m:rPr>
            <w:rPr>
              <w:rFonts w:ascii="Cambria Math" w:hAnsi="Cambria Math" w:cs="TimesNewRoman,Bold"/>
              <w:kern w:val="0"/>
              <w:sz w:val="13"/>
              <w:szCs w:val="13"/>
            </w:rPr>
            <m:t>ne</m:t>
          </m:r>
          <m:r>
            <m:rPr>
              <m:sty m:val="p"/>
            </m:rPr>
            <w:rPr>
              <w:rFonts w:ascii="Cambria Math" w:hAnsi="Cambria Math" w:cs="TimesNewRoman"/>
              <w:kern w:val="0"/>
              <w:sz w:val="13"/>
              <w:szCs w:val="13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Photovoltaic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wind turbine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Diesel gener</m:t>
              </m:r>
              <m:r>
                <w:rPr>
                  <w:rFonts w:ascii="Cambria Math" w:hAnsi="Cambria Math"/>
                </w:rPr>
                <m:t>ator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Lead-acid battery</m:t>
              </m:r>
            </m:sub>
          </m:sSub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 w:cs="TimesNewRoman,Bold"/>
              <w:kern w:val="0"/>
              <w:sz w:val="20"/>
              <w:szCs w:val="20"/>
            </w:rPr>
            <m:t>AEP</m:t>
          </m:r>
          <m:r>
            <m:rPr>
              <m:sty m:val="p"/>
            </m:rPr>
            <w:rPr>
              <w:rFonts w:ascii="Cambria Math" w:hAnsi="Cambria Math" w:cs="TimesNewRoman,Bold"/>
              <w:kern w:val="0"/>
              <w:sz w:val="13"/>
              <w:szCs w:val="13"/>
            </w:rPr>
            <m:t>ne</m:t>
          </m:r>
          <m:r>
            <m:rPr>
              <m:sty m:val="p"/>
            </m:rPr>
            <w:rPr>
              <w:rFonts w:ascii="Cambria Math" w:hAnsi="Cambria Math" w:cs="TimesNewRoman"/>
              <w:kern w:val="0"/>
              <w:sz w:val="13"/>
              <w:szCs w:val="13"/>
            </w:rPr>
            <m:t>t</m:t>
          </m:r>
        </m:oMath>
      </m:oMathPara>
    </w:p>
    <w:p w:rsidR="00042D9B" w:rsidRDefault="00042D9B" w:rsidP="00B017BE">
      <w:pPr>
        <w:rPr>
          <w:rFonts w:hint="eastAsia"/>
        </w:rPr>
      </w:pPr>
    </w:p>
    <w:p w:rsidR="00042D9B" w:rsidRDefault="00042D9B" w:rsidP="00B017BE">
      <w:pPr>
        <w:rPr>
          <w:rFonts w:hint="eastAsia"/>
        </w:rPr>
      </w:pPr>
      <w:r>
        <w:rPr>
          <w:rFonts w:hint="eastAsia"/>
        </w:rPr>
        <w:t>综上</w:t>
      </w:r>
      <w:r>
        <w:rPr>
          <w:rFonts w:hint="eastAsia"/>
        </w:rPr>
        <w:t xml:space="preserve"> </w:t>
      </w:r>
      <w:r>
        <w:rPr>
          <w:rFonts w:hint="eastAsia"/>
        </w:rPr>
        <w:t>得到如下</w:t>
      </w:r>
      <w:r>
        <w:rPr>
          <w:rFonts w:hint="eastAsia"/>
        </w:rPr>
        <w:t xml:space="preserve"> </w:t>
      </w:r>
      <w:r>
        <w:rPr>
          <w:rFonts w:hint="eastAsia"/>
        </w:rPr>
        <w:t>多目标优化方程</w:t>
      </w:r>
    </w:p>
    <w:bookmarkStart w:id="0" w:name="_GoBack"/>
    <w:p w:rsidR="00042D9B" w:rsidRPr="00AD6062" w:rsidRDefault="00042D9B" w:rsidP="00B017BE">
      <w:pPr>
        <w:rPr>
          <w:rFonts w:hint="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 w:hint="eastAsia"/>
                    </w:rPr>
                    <m:t>minLCE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CRF×ICC+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ANN+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&amp;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M×n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AEP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net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 w:hint="eastAsia"/>
                    </w:rPr>
                    <m:t>min</m:t>
                  </m:r>
                  <m:r>
                    <w:rPr>
                      <w:rFonts w:ascii="Cambria Math" w:hAnsi="Cambria Math"/>
                    </w:rPr>
                    <m:t>Pollution(x)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&amp;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r>
                    <w:rPr>
                      <w:rFonts w:ascii="Cambria Math" w:eastAsia="Cambria Math" w:hAnsi="Cambria Math" w:cs="Cambria Math"/>
                    </w:rPr>
                    <m:t>s.t.</m:t>
                  </m:r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∈(0,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AEP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net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NewRoman,Bold"/>
                                  <w:kern w:val="0"/>
                                  <w:sz w:val="20"/>
                                  <w:szCs w:val="20"/>
                                </w:rPr>
                                <m:t>1.1×AEP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NewRoman,Bold"/>
                                  <w:kern w:val="0"/>
                                  <w:sz w:val="13"/>
                                  <w:szCs w:val="13"/>
                                </w:rPr>
                                <m:t>ne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NewRoman"/>
                                  <w:kern w:val="0"/>
                                  <w:sz w:val="13"/>
                                  <w:szCs w:val="13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NewRoman"/>
                                  <w:kern w:val="0"/>
                                  <w:sz w:val="13"/>
                                  <w:szCs w:val="13"/>
                                </w:rPr>
                                <m:t>≥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NewRoman,Bold"/>
                              <w:kern w:val="0"/>
                              <w:sz w:val="20"/>
                              <w:szCs w:val="20"/>
                            </w:rPr>
                            <m:t>AEP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NewRoman,Bold"/>
                              <w:kern w:val="0"/>
                              <w:sz w:val="13"/>
                              <w:szCs w:val="13"/>
                            </w:rPr>
                            <m:t>ne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NewRoman"/>
                              <w:kern w:val="0"/>
                              <w:sz w:val="13"/>
                              <w:szCs w:val="13"/>
                            </w:rPr>
                            <m:t>t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  <w:bookmarkEnd w:id="0"/>
    </w:p>
    <w:sectPr w:rsidR="00042D9B" w:rsidRPr="00AD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B1"/>
    <w:rsid w:val="00042D9B"/>
    <w:rsid w:val="000D031E"/>
    <w:rsid w:val="001462B1"/>
    <w:rsid w:val="00566C17"/>
    <w:rsid w:val="006574D9"/>
    <w:rsid w:val="008C708D"/>
    <w:rsid w:val="008D5450"/>
    <w:rsid w:val="00AD6062"/>
    <w:rsid w:val="00AE7EA3"/>
    <w:rsid w:val="00B017BE"/>
    <w:rsid w:val="00B06161"/>
    <w:rsid w:val="00D4178E"/>
    <w:rsid w:val="00E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17B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01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17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17B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01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1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A922A-FAD9-4483-A767-DAE53690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2019-06-10T07:12:00Z</dcterms:created>
  <dcterms:modified xsi:type="dcterms:W3CDTF">2019-06-10T10:48:00Z</dcterms:modified>
</cp:coreProperties>
</file>