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A8EEE" w14:textId="417ED88D" w:rsidR="00BE28C8" w:rsidRPr="00BE28C8" w:rsidRDefault="00BE28C8" w:rsidP="00BE28C8">
      <w:pPr>
        <w:rPr>
          <w:b/>
          <w:bCs/>
          <w:lang w:eastAsia="en-GB"/>
        </w:rPr>
      </w:pPr>
      <w:r w:rsidRPr="00BE28C8">
        <w:rPr>
          <w:b/>
          <w:bCs/>
          <w:lang w:eastAsia="en-GB"/>
        </w:rPr>
        <w:t>Does ethnic density influence community participation in mass participation physical activity events? The case of parkrun in England</w:t>
      </w:r>
    </w:p>
    <w:p w14:paraId="26863E5D" w14:textId="5522C8FD" w:rsidR="00BE28C8" w:rsidRPr="00BE28C8" w:rsidRDefault="00BE28C8" w:rsidP="00BE28C8">
      <w:pPr>
        <w:rPr>
          <w:lang w:eastAsia="en-GB"/>
        </w:rPr>
      </w:pPr>
      <w:r>
        <w:rPr>
          <w:lang w:eastAsia="en-GB"/>
        </w:rPr>
        <w:t xml:space="preserve">Response to reviewers. Note that this document is publicly available - so keep responses clean </w:t>
      </w:r>
      <w:r>
        <w:rPr>
          <mc:AlternateContent>
            <mc:Choice Requires="w16se"/>
            <mc:Fallback>
              <w:rFonts w:ascii="Segoe UI Emoji" w:eastAsia="Segoe UI Emoji" w:hAnsi="Segoe UI Emoji" w:cs="Segoe UI Emoji"/>
            </mc:Fallback>
          </mc:AlternateContent>
          <w:lang w:eastAsia="en-GB"/>
        </w:rPr>
        <mc:AlternateContent>
          <mc:Choice Requires="w16se">
            <w16se:symEx w16se:font="Segoe UI Emoji" w16se:char="1F60A"/>
          </mc:Choice>
          <mc:Fallback>
            <w:t>😊</w:t>
          </mc:Fallback>
        </mc:AlternateContent>
      </w:r>
      <w:r>
        <w:rPr>
          <w:lang w:eastAsia="en-GB"/>
        </w:rPr>
        <w:t xml:space="preserve"> </w:t>
      </w:r>
    </w:p>
    <w:p w14:paraId="256B2CEF" w14:textId="2BE66A0A" w:rsidR="00846351" w:rsidRPr="00BE28C8" w:rsidRDefault="00BE28C8" w:rsidP="00BE28C8">
      <w:pPr>
        <w:pStyle w:val="Heading1"/>
        <w:rPr>
          <w:lang w:val="en-US"/>
        </w:rPr>
      </w:pPr>
      <w:r w:rsidRPr="00BE28C8">
        <w:rPr>
          <w:lang w:val="en-US"/>
        </w:rPr>
        <w:t>Reviewer 1</w:t>
      </w:r>
    </w:p>
    <w:p w14:paraId="3FE0AFBB" w14:textId="3285750B"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u w:val="single"/>
          <w:shd w:val="clear" w:color="auto" w:fill="F4F6F7"/>
        </w:rPr>
        <w:t>Comments</w:t>
      </w:r>
      <w:r>
        <w:rPr>
          <w:rFonts w:ascii="Arial" w:hAnsi="Arial" w:cs="Arial"/>
          <w:color w:val="425563"/>
          <w:sz w:val="21"/>
          <w:szCs w:val="21"/>
        </w:rPr>
        <w:br/>
      </w:r>
      <w:r>
        <w:rPr>
          <w:rFonts w:ascii="Arial" w:hAnsi="Arial" w:cs="Arial"/>
          <w:color w:val="425563"/>
          <w:sz w:val="21"/>
          <w:szCs w:val="21"/>
          <w:shd w:val="clear" w:color="auto" w:fill="F4F6F7"/>
        </w:rPr>
        <w:t>This paper describes an ecological study of the reach of parkrun in terms of ethnic diversity in parkrun. The paper addresses one of the outstanding issues in the evidence base on this physical activity phenomenon and uses a novel (to parkrun research) method to investigate it. The paper is essentially well-written, has interesting and useful findings and has a sound methodological approach. The question of the effect of clustering within the definition of the participation measure</w:t>
      </w:r>
      <w:bookmarkStart w:id="0" w:name="_GoBack"/>
      <w:bookmarkEnd w:id="0"/>
      <w:r>
        <w:rPr>
          <w:rFonts w:ascii="Arial" w:hAnsi="Arial" w:cs="Arial"/>
          <w:color w:val="425563"/>
          <w:sz w:val="21"/>
          <w:szCs w:val="21"/>
          <w:shd w:val="clear" w:color="auto" w:fill="F4F6F7"/>
        </w:rPr>
        <w:t xml:space="preserve"> is my only substantive concern, and just requires explanation (see below). Otherwise I have </w:t>
      </w:r>
      <w:proofErr w:type="gramStart"/>
      <w:r>
        <w:rPr>
          <w:rFonts w:ascii="Arial" w:hAnsi="Arial" w:cs="Arial"/>
          <w:color w:val="425563"/>
          <w:sz w:val="21"/>
          <w:szCs w:val="21"/>
          <w:shd w:val="clear" w:color="auto" w:fill="F4F6F7"/>
        </w:rPr>
        <w:t>a number of</w:t>
      </w:r>
      <w:proofErr w:type="gramEnd"/>
      <w:r>
        <w:rPr>
          <w:rFonts w:ascii="Arial" w:hAnsi="Arial" w:cs="Arial"/>
          <w:color w:val="425563"/>
          <w:sz w:val="21"/>
          <w:szCs w:val="21"/>
          <w:shd w:val="clear" w:color="auto" w:fill="F4F6F7"/>
        </w:rPr>
        <w:t xml:space="preserve"> minor comments which should be considered before accepting this article for indexing.</w:t>
      </w:r>
    </w:p>
    <w:p w14:paraId="633966C5" w14:textId="164EFB61" w:rsidR="00BE28C8" w:rsidRDefault="00BE28C8" w:rsidP="00BE28C8">
      <w:pPr>
        <w:rPr>
          <w:rFonts w:ascii="Arial" w:hAnsi="Arial" w:cs="Arial"/>
          <w:color w:val="425563"/>
          <w:sz w:val="21"/>
          <w:szCs w:val="21"/>
          <w:shd w:val="clear" w:color="auto" w:fill="F4F6F7"/>
        </w:rPr>
      </w:pPr>
      <w:r>
        <w:rPr>
          <w:rFonts w:ascii="Arial" w:hAnsi="Arial" w:cs="Arial"/>
          <w:i/>
          <w:iCs/>
          <w:color w:val="425563"/>
          <w:sz w:val="21"/>
          <w:szCs w:val="21"/>
          <w:shd w:val="clear" w:color="auto" w:fill="F4F6F7"/>
        </w:rPr>
        <w:t>Introduction</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Par 1, line 1: I don’t think “collection” is the right word – it implies that they are in one place when parkrun’s main asset is that it is disseminated. A small wording revision should address this.</w:t>
      </w:r>
      <w:r>
        <w:rPr>
          <w:rFonts w:ascii="Arial" w:hAnsi="Arial" w:cs="Arial"/>
          <w:color w:val="425563"/>
          <w:sz w:val="21"/>
          <w:szCs w:val="21"/>
        </w:rPr>
        <w:br/>
      </w:r>
      <w:r>
        <w:rPr>
          <w:rFonts w:ascii="Arial" w:hAnsi="Arial" w:cs="Arial"/>
          <w:color w:val="425563"/>
          <w:sz w:val="21"/>
          <w:szCs w:val="21"/>
          <w:shd w:val="clear" w:color="auto" w:fill="F4F6F7"/>
        </w:rPr>
        <w:t>Par 4, last sentence: word missing: density </w:t>
      </w:r>
      <w:r>
        <w:rPr>
          <w:rFonts w:ascii="Arial" w:hAnsi="Arial" w:cs="Arial"/>
          <w:color w:val="425563"/>
          <w:sz w:val="21"/>
          <w:szCs w:val="21"/>
          <w:u w:val="single"/>
          <w:shd w:val="clear" w:color="auto" w:fill="F4F6F7"/>
        </w:rPr>
        <w:t>would</w:t>
      </w:r>
      <w:r>
        <w:rPr>
          <w:rFonts w:ascii="Arial" w:hAnsi="Arial" w:cs="Arial"/>
          <w:color w:val="425563"/>
          <w:sz w:val="21"/>
          <w:szCs w:val="21"/>
          <w:shd w:val="clear" w:color="auto" w:fill="F4F6F7"/>
        </w:rPr>
        <w:t> have…</w:t>
      </w:r>
      <w:r>
        <w:rPr>
          <w:rFonts w:ascii="Arial" w:hAnsi="Arial" w:cs="Arial"/>
          <w:color w:val="425563"/>
          <w:sz w:val="21"/>
          <w:szCs w:val="21"/>
        </w:rPr>
        <w:br/>
      </w:r>
      <w:r>
        <w:rPr>
          <w:rFonts w:ascii="Arial" w:hAnsi="Arial" w:cs="Arial"/>
          <w:color w:val="425563"/>
          <w:sz w:val="21"/>
          <w:szCs w:val="21"/>
          <w:shd w:val="clear" w:color="auto" w:fill="F4F6F7"/>
        </w:rPr>
        <w:t> It might be helpful to have a line about physical activity rates among ethnically diverse populations here – sport is not the only form of physical activity and therefore you need to demonstrate that total activity, which is what matters for health, is also lower than for other groups/communities.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i/>
          <w:iCs/>
          <w:color w:val="425563"/>
          <w:sz w:val="21"/>
          <w:szCs w:val="21"/>
          <w:shd w:val="clear" w:color="auto" w:fill="F4F6F7"/>
        </w:rPr>
        <w:t>Methods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Under data sources, could the authors please indicate whether “finishers” were unique or just a total count ignoring repeat participation (this is mentioned only in the limitations but should be earlier). The authors should describe what the potential implications are of this for the analysis and interpretation – they do mention that they do not expect it change the results in the limitations but do not provide the rationale for such a conclusion. It also begs the question why they did not use unique persons because it would be possible to do this with parkrun data. In other words they</w:t>
      </w:r>
      <w:r>
        <w:rPr>
          <w:rFonts w:ascii="Arial" w:hAnsi="Arial" w:cs="Arial"/>
          <w:color w:val="425563"/>
          <w:sz w:val="21"/>
          <w:szCs w:val="21"/>
          <w:shd w:val="clear" w:color="auto" w:fill="F4F6F7"/>
        </w:rPr>
        <w:t xml:space="preserve"> </w:t>
      </w:r>
      <w:r>
        <w:rPr>
          <w:rFonts w:ascii="Arial" w:hAnsi="Arial" w:cs="Arial"/>
          <w:color w:val="425563"/>
          <w:sz w:val="21"/>
          <w:szCs w:val="21"/>
          <w:shd w:val="clear" w:color="auto" w:fill="F4F6F7"/>
        </w:rPr>
        <w:t>should explain why they chose to operationalise participation this way.</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Percentage working age – is there any reason why the authors chose this particular variable for age and how does it relate to the objectives of the analysis?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 xml:space="preserve">LSOAs - Could the authors describe why this particular level of spatial classification was used – </w:t>
      </w:r>
      <w:proofErr w:type="spellStart"/>
      <w:r>
        <w:rPr>
          <w:rFonts w:ascii="Arial" w:hAnsi="Arial" w:cs="Arial"/>
          <w:color w:val="425563"/>
          <w:sz w:val="21"/>
          <w:szCs w:val="21"/>
          <w:shd w:val="clear" w:color="auto" w:fill="F4F6F7"/>
        </w:rPr>
        <w:t>parkruns</w:t>
      </w:r>
      <w:proofErr w:type="spellEnd"/>
      <w:r>
        <w:rPr>
          <w:rFonts w:ascii="Arial" w:hAnsi="Arial" w:cs="Arial"/>
          <w:color w:val="425563"/>
          <w:sz w:val="21"/>
          <w:szCs w:val="21"/>
          <w:shd w:val="clear" w:color="auto" w:fill="F4F6F7"/>
        </w:rPr>
        <w:t xml:space="preserve"> draw on varying areas depending on population density but also the proximity to other </w:t>
      </w:r>
      <w:proofErr w:type="spellStart"/>
      <w:r>
        <w:rPr>
          <w:rFonts w:ascii="Arial" w:hAnsi="Arial" w:cs="Arial"/>
          <w:color w:val="425563"/>
          <w:sz w:val="21"/>
          <w:szCs w:val="21"/>
          <w:shd w:val="clear" w:color="auto" w:fill="F4F6F7"/>
        </w:rPr>
        <w:t>parkruns</w:t>
      </w:r>
      <w:proofErr w:type="spellEnd"/>
      <w:r>
        <w:rPr>
          <w:rFonts w:ascii="Arial" w:hAnsi="Arial" w:cs="Arial"/>
          <w:color w:val="425563"/>
          <w:sz w:val="21"/>
          <w:szCs w:val="21"/>
          <w:shd w:val="clear" w:color="auto" w:fill="F4F6F7"/>
        </w:rPr>
        <w:t xml:space="preserve">. Could they also state whether there were any cases where two or more SOAs were equidistant and if </w:t>
      </w:r>
      <w:proofErr w:type="gramStart"/>
      <w:r>
        <w:rPr>
          <w:rFonts w:ascii="Arial" w:hAnsi="Arial" w:cs="Arial"/>
          <w:color w:val="425563"/>
          <w:sz w:val="21"/>
          <w:szCs w:val="21"/>
          <w:shd w:val="clear" w:color="auto" w:fill="F4F6F7"/>
        </w:rPr>
        <w:t>so</w:t>
      </w:r>
      <w:proofErr w:type="gramEnd"/>
      <w:r>
        <w:rPr>
          <w:rFonts w:ascii="Arial" w:hAnsi="Arial" w:cs="Arial"/>
          <w:color w:val="425563"/>
          <w:sz w:val="21"/>
          <w:szCs w:val="21"/>
          <w:shd w:val="clear" w:color="auto" w:fill="F4F6F7"/>
        </w:rPr>
        <w:t xml:space="preserve"> how were they allocated.</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 xml:space="preserve">Data analysis – the authors should describe what assumptions for </w:t>
      </w:r>
      <w:proofErr w:type="spellStart"/>
      <w:r>
        <w:rPr>
          <w:rFonts w:ascii="Arial" w:hAnsi="Arial" w:cs="Arial"/>
          <w:color w:val="425563"/>
          <w:sz w:val="21"/>
          <w:szCs w:val="21"/>
          <w:shd w:val="clear" w:color="auto" w:fill="F4F6F7"/>
        </w:rPr>
        <w:t>poisson</w:t>
      </w:r>
      <w:proofErr w:type="spellEnd"/>
      <w:r>
        <w:rPr>
          <w:rFonts w:ascii="Arial" w:hAnsi="Arial" w:cs="Arial"/>
          <w:color w:val="425563"/>
          <w:sz w:val="21"/>
          <w:szCs w:val="21"/>
          <w:shd w:val="clear" w:color="auto" w:fill="F4F6F7"/>
        </w:rPr>
        <w:t xml:space="preserve"> regression were tested (over-dispersion for example). They should also describe how age was operationalised.</w:t>
      </w:r>
    </w:p>
    <w:p w14:paraId="612113CB" w14:textId="44E7E663" w:rsidR="00BE28C8" w:rsidRDefault="00BE28C8" w:rsidP="00BE28C8">
      <w:pPr>
        <w:rPr>
          <w:rFonts w:ascii="Arial" w:hAnsi="Arial" w:cs="Arial"/>
          <w:color w:val="425563"/>
          <w:sz w:val="21"/>
          <w:szCs w:val="21"/>
          <w:shd w:val="clear" w:color="auto" w:fill="F4F6F7"/>
        </w:rPr>
      </w:pPr>
      <w:r>
        <w:rPr>
          <w:rFonts w:ascii="Arial" w:hAnsi="Arial" w:cs="Arial"/>
          <w:i/>
          <w:iCs/>
          <w:color w:val="425563"/>
          <w:sz w:val="21"/>
          <w:szCs w:val="21"/>
          <w:shd w:val="clear" w:color="auto" w:fill="F4F6F7"/>
        </w:rPr>
        <w:t>Results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The authors talk about ethnic diversity but do not give the reader much idea about what ethnicities this covers in these areas. The authors should describe this somewhere (intro, methods, results) to give the non-UK reader some further context.</w:t>
      </w:r>
      <w:r>
        <w:rPr>
          <w:rFonts w:ascii="Arial" w:hAnsi="Arial" w:cs="Arial"/>
          <w:color w:val="425563"/>
          <w:sz w:val="21"/>
          <w:szCs w:val="21"/>
        </w:rPr>
        <w:br/>
      </w:r>
      <w:r>
        <w:rPr>
          <w:rFonts w:ascii="Arial" w:hAnsi="Arial" w:cs="Arial"/>
          <w:color w:val="425563"/>
          <w:sz w:val="21"/>
          <w:szCs w:val="21"/>
          <w:shd w:val="clear" w:color="auto" w:fill="F4F6F7"/>
        </w:rPr>
        <w:lastRenderedPageBreak/>
        <w:t> </w:t>
      </w:r>
      <w:r>
        <w:rPr>
          <w:rFonts w:ascii="Arial" w:hAnsi="Arial" w:cs="Arial"/>
          <w:color w:val="425563"/>
          <w:sz w:val="21"/>
          <w:szCs w:val="21"/>
        </w:rPr>
        <w:br/>
      </w:r>
      <w:r>
        <w:rPr>
          <w:rFonts w:ascii="Arial" w:hAnsi="Arial" w:cs="Arial"/>
          <w:color w:val="425563"/>
          <w:sz w:val="21"/>
          <w:szCs w:val="21"/>
          <w:shd w:val="clear" w:color="auto" w:fill="F4F6F7"/>
        </w:rPr>
        <w:t>Par 1: third last line: Remove “the parkrun distance” as it is not relevant as such to the point being made.</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Par 2: The result for age has been reversed in the results from how it was described in the methods which actually makes it more difficult to understand. Is there any reason why you talk about % non-working age rather than % working age? At the very least it should be consistent between methods and results.</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 xml:space="preserve">Par 3: you </w:t>
      </w:r>
      <w:proofErr w:type="gramStart"/>
      <w:r>
        <w:rPr>
          <w:rFonts w:ascii="Arial" w:hAnsi="Arial" w:cs="Arial"/>
          <w:color w:val="425563"/>
          <w:sz w:val="21"/>
          <w:szCs w:val="21"/>
          <w:shd w:val="clear" w:color="auto" w:fill="F4F6F7"/>
        </w:rPr>
        <w:t>make reference</w:t>
      </w:r>
      <w:proofErr w:type="gramEnd"/>
      <w:r>
        <w:rPr>
          <w:rFonts w:ascii="Arial" w:hAnsi="Arial" w:cs="Arial"/>
          <w:color w:val="425563"/>
          <w:sz w:val="21"/>
          <w:szCs w:val="21"/>
          <w:shd w:val="clear" w:color="auto" w:fill="F4F6F7"/>
        </w:rPr>
        <w:t xml:space="preserve"> to major areas and urban minor areas but have not defined this anywhere. Either here or in the methods would be suitable.</w:t>
      </w:r>
    </w:p>
    <w:p w14:paraId="06FC9127" w14:textId="1B83D835"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Par on Model 3: As I read the table, despite the attenuation of the effects for IMD and Ethnic density they remained significant in the model – should be explicitly stated in the text.</w:t>
      </w:r>
      <w:r>
        <w:rPr>
          <w:rFonts w:ascii="Arial" w:hAnsi="Arial" w:cs="Arial"/>
          <w:color w:val="425563"/>
          <w:sz w:val="21"/>
          <w:szCs w:val="21"/>
        </w:rPr>
        <w:br/>
      </w:r>
      <w:r>
        <w:rPr>
          <w:rFonts w:ascii="Arial" w:hAnsi="Arial" w:cs="Arial"/>
          <w:color w:val="425563"/>
          <w:sz w:val="21"/>
          <w:szCs w:val="21"/>
        </w:rPr>
        <w:br/>
      </w:r>
      <w:r>
        <w:rPr>
          <w:rFonts w:ascii="Arial" w:hAnsi="Arial" w:cs="Arial"/>
          <w:i/>
          <w:iCs/>
          <w:color w:val="425563"/>
          <w:sz w:val="21"/>
          <w:szCs w:val="21"/>
          <w:shd w:val="clear" w:color="auto" w:fill="F4F6F7"/>
        </w:rPr>
        <w:t>Limitations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The authors should also note that this research was conducted in one country and the associations may be different in other countries with different geo-demographic patterns</w:t>
      </w:r>
      <w:r>
        <w:rPr>
          <w:rFonts w:ascii="Arial" w:hAnsi="Arial" w:cs="Arial"/>
          <w:color w:val="425563"/>
          <w:sz w:val="21"/>
          <w:szCs w:val="21"/>
          <w:shd w:val="clear" w:color="auto" w:fill="F4F6F7"/>
        </w:rPr>
        <w:t xml:space="preserve"> </w:t>
      </w:r>
      <w:r>
        <w:rPr>
          <w:rFonts w:ascii="Arial" w:hAnsi="Arial" w:cs="Arial"/>
          <w:color w:val="425563"/>
          <w:sz w:val="21"/>
          <w:szCs w:val="21"/>
          <w:shd w:val="clear" w:color="auto" w:fill="F4F6F7"/>
        </w:rPr>
        <w:t>and parkrun density.</w:t>
      </w:r>
    </w:p>
    <w:p w14:paraId="2C0A1E3B" w14:textId="77777777" w:rsidR="00BE28C8" w:rsidRDefault="00BE28C8" w:rsidP="00BE28C8">
      <w:pPr>
        <w:rPr>
          <w:rFonts w:ascii="Arial" w:hAnsi="Arial" w:cs="Arial"/>
          <w:color w:val="425563"/>
          <w:sz w:val="21"/>
          <w:szCs w:val="21"/>
          <w:shd w:val="clear" w:color="auto" w:fill="F4F6F7"/>
        </w:rPr>
      </w:pPr>
    </w:p>
    <w:p w14:paraId="5229F745" w14:textId="3A6F5304" w:rsidR="00BE28C8" w:rsidRDefault="00BE28C8" w:rsidP="00BE28C8">
      <w:pPr>
        <w:pStyle w:val="Heading1"/>
        <w:rPr>
          <w:shd w:val="clear" w:color="auto" w:fill="F4F6F7"/>
        </w:rPr>
      </w:pPr>
      <w:r w:rsidRPr="00BE28C8">
        <w:rPr>
          <w:shd w:val="clear" w:color="auto" w:fill="F4F6F7"/>
        </w:rPr>
        <w:t>Reviewer 2</w:t>
      </w:r>
    </w:p>
    <w:p w14:paraId="5BD087C9" w14:textId="4CEE18C4"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 xml:space="preserve">This is a </w:t>
      </w:r>
      <w:r>
        <w:rPr>
          <w:rFonts w:ascii="Arial" w:hAnsi="Arial" w:cs="Arial"/>
          <w:color w:val="425563"/>
          <w:sz w:val="21"/>
          <w:szCs w:val="21"/>
          <w:shd w:val="clear" w:color="auto" w:fill="F4F6F7"/>
        </w:rPr>
        <w:t>much-needed</w:t>
      </w:r>
      <w:r>
        <w:rPr>
          <w:rFonts w:ascii="Arial" w:hAnsi="Arial" w:cs="Arial"/>
          <w:color w:val="425563"/>
          <w:sz w:val="21"/>
          <w:szCs w:val="21"/>
          <w:shd w:val="clear" w:color="auto" w:fill="F4F6F7"/>
        </w:rPr>
        <w:t xml:space="preserve"> analysis of potential differences in participation in parkrun. parkrun's popularity raises questions about health inequalities and these sophisticated analyses help us examine the different role that ethnic density and deprivation may play.</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I can't comment on the statistical analyses as they are beyond my expertise. The focus of the analyses is the total count of finishers. However, it's not clear to me why a more 'nuanced' approach has not been possible - for instance is it possible to analyse the data in a way that shows the impact of 'parkrun tourism'. Is it possible that this inflates the numbers in some way? By the way, I don't think this will change the conclusions but just pointing it out to encourage authors to give more rationale.</w:t>
      </w:r>
    </w:p>
    <w:p w14:paraId="15007084" w14:textId="4CE9274F" w:rsidR="00BE28C8" w:rsidRDefault="00BE28C8" w:rsidP="00BE28C8">
      <w:pPr>
        <w:rPr>
          <w:rFonts w:ascii="Arial" w:hAnsi="Arial" w:cs="Arial"/>
          <w:color w:val="425563"/>
          <w:sz w:val="21"/>
          <w:szCs w:val="21"/>
          <w:shd w:val="clear" w:color="auto" w:fill="F4F6F7"/>
        </w:rPr>
      </w:pPr>
    </w:p>
    <w:p w14:paraId="2795D3BF" w14:textId="2385CC95" w:rsidR="00BE28C8" w:rsidRDefault="00BE28C8" w:rsidP="00BE28C8">
      <w:pPr>
        <w:pStyle w:val="Heading1"/>
        <w:rPr>
          <w:shd w:val="clear" w:color="auto" w:fill="F4F6F7"/>
        </w:rPr>
      </w:pPr>
      <w:r w:rsidRPr="00BE28C8">
        <w:rPr>
          <w:shd w:val="clear" w:color="auto" w:fill="F4F6F7"/>
        </w:rPr>
        <w:t>Reviewer 3</w:t>
      </w:r>
    </w:p>
    <w:p w14:paraId="5F062AF2" w14:textId="0C4DBA77"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The results of this interesting study are nicely presented and generally well discussed. There are three aspects of the statistical analysis that may be criticised.</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 xml:space="preserve">First, the authors have used Poisson regression, pointing out that this is commonly used for count data. However, the validity of a Poisson model relies on the assumption that bedrock variability has been reached and this in turn requires that a complete and correct model incorporating all relevant factors has been employed. Furthermore, the Poisson model is a single parameter model with variance equal to expectation. This means that, unlike the Normal model, there is no further play in the model to allow for hidden covariates. This is usually dealt with in one of two ways by modellers. The first is to incorporate a hidden 'frailty' or 'proneness' parameter. If this is assumed to follow a gamma distribution, then, integrating this out leads to a negative binomial model. This is a </w:t>
      </w:r>
      <w:r>
        <w:rPr>
          <w:rFonts w:ascii="Arial" w:hAnsi="Arial" w:cs="Arial"/>
          <w:color w:val="425563"/>
          <w:sz w:val="21"/>
          <w:szCs w:val="21"/>
          <w:shd w:val="clear" w:color="auto" w:fill="F4F6F7"/>
        </w:rPr>
        <w:t>two-parameter</w:t>
      </w:r>
      <w:r>
        <w:rPr>
          <w:rFonts w:ascii="Arial" w:hAnsi="Arial" w:cs="Arial"/>
          <w:color w:val="425563"/>
          <w:sz w:val="21"/>
          <w:szCs w:val="21"/>
          <w:shd w:val="clear" w:color="auto" w:fill="F4F6F7"/>
        </w:rPr>
        <w:t xml:space="preserve"> model that can thus allow variances to be </w:t>
      </w:r>
      <w:r>
        <w:rPr>
          <w:rFonts w:ascii="Arial" w:hAnsi="Arial" w:cs="Arial"/>
          <w:color w:val="425563"/>
          <w:sz w:val="21"/>
          <w:szCs w:val="21"/>
          <w:shd w:val="clear" w:color="auto" w:fill="F4F6F7"/>
        </w:rPr>
        <w:lastRenderedPageBreak/>
        <w:t>greater than predicted by expectation. The second is to check the residual deviance and compare this to the degrees of freedom. The ratio of one to the other then gives a factor by which variances of estimates should be inflated to allow for lack of fit due to hidden random factors. I found no discussion of this point in the paper so can only assume that simple Poisson regression was used, in which case it is likely that the quoted standard errors are too small (See Senn</w:t>
      </w:r>
      <w:hyperlink r:id="rId4" w:anchor="rep-ref-38442-1" w:history="1">
        <w:r>
          <w:rPr>
            <w:rStyle w:val="Hyperlink"/>
            <w:rFonts w:ascii="Arial" w:hAnsi="Arial" w:cs="Arial"/>
            <w:color w:val="009BB2"/>
            <w:sz w:val="16"/>
            <w:szCs w:val="16"/>
            <w:shd w:val="clear" w:color="auto" w:fill="F4F6F7"/>
            <w:vertAlign w:val="superscript"/>
          </w:rPr>
          <w:t>1</w:t>
        </w:r>
      </w:hyperlink>
      <w:r>
        <w:rPr>
          <w:rFonts w:ascii="Arial" w:hAnsi="Arial" w:cs="Arial"/>
          <w:color w:val="425563"/>
          <w:sz w:val="21"/>
          <w:szCs w:val="21"/>
          <w:shd w:val="clear" w:color="auto" w:fill="F4F6F7"/>
        </w:rPr>
        <w:t> p13 for a discussion).</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The second point is that population should perhaps have been used as an offset in the model (see McCullagh and Nelder</w:t>
      </w:r>
      <w:hyperlink r:id="rId5" w:anchor="rep-ref-38442-2" w:history="1">
        <w:r>
          <w:rPr>
            <w:rStyle w:val="Hyperlink"/>
            <w:rFonts w:ascii="Arial" w:hAnsi="Arial" w:cs="Arial"/>
            <w:color w:val="009BB2"/>
            <w:sz w:val="16"/>
            <w:szCs w:val="16"/>
            <w:shd w:val="clear" w:color="auto" w:fill="F4F6F7"/>
            <w:vertAlign w:val="superscript"/>
          </w:rPr>
          <w:t>2</w:t>
        </w:r>
      </w:hyperlink>
      <w:r>
        <w:rPr>
          <w:rFonts w:ascii="Arial" w:hAnsi="Arial" w:cs="Arial"/>
          <w:color w:val="425563"/>
          <w:sz w:val="21"/>
          <w:szCs w:val="21"/>
          <w:shd w:val="clear" w:color="auto" w:fill="F4F6F7"/>
        </w:rPr>
        <w:t xml:space="preserve"> p206). Opinions might differ as to how appropriate this </w:t>
      </w:r>
      <w:proofErr w:type="gramStart"/>
      <w:r>
        <w:rPr>
          <w:rFonts w:ascii="Arial" w:hAnsi="Arial" w:cs="Arial"/>
          <w:color w:val="425563"/>
          <w:sz w:val="21"/>
          <w:szCs w:val="21"/>
          <w:shd w:val="clear" w:color="auto" w:fill="F4F6F7"/>
        </w:rPr>
        <w:t>is</w:t>
      </w:r>
      <w:proofErr w:type="gramEnd"/>
      <w:r>
        <w:rPr>
          <w:rFonts w:ascii="Arial" w:hAnsi="Arial" w:cs="Arial"/>
          <w:color w:val="425563"/>
          <w:sz w:val="21"/>
          <w:szCs w:val="21"/>
          <w:shd w:val="clear" w:color="auto" w:fill="F4F6F7"/>
        </w:rPr>
        <w:t xml:space="preserve"> but I would have expected to see it discussed.</w:t>
      </w:r>
    </w:p>
    <w:p w14:paraId="4F5A09C7" w14:textId="3CA54D48" w:rsidR="00BE28C8" w:rsidRDefault="00BE28C8" w:rsidP="00BE28C8">
      <w:pPr>
        <w:rPr>
          <w:rFonts w:ascii="Arial" w:hAnsi="Arial" w:cs="Arial"/>
          <w:b/>
          <w:bCs/>
          <w:color w:val="425563"/>
          <w:sz w:val="21"/>
          <w:szCs w:val="21"/>
          <w:shd w:val="clear" w:color="auto" w:fill="F4F6F7"/>
        </w:rPr>
      </w:pPr>
      <w:r>
        <w:rPr>
          <w:rFonts w:ascii="Arial" w:hAnsi="Arial" w:cs="Arial"/>
          <w:color w:val="425563"/>
          <w:sz w:val="21"/>
          <w:szCs w:val="21"/>
          <w:shd w:val="clear" w:color="auto" w:fill="F4F6F7"/>
        </w:rPr>
        <w:t xml:space="preserve">The third point is that in controlling for measures of deprivation the authors are asking the question 'given equal deprivation is ethnicity predictive of participation?'. </w:t>
      </w:r>
      <w:proofErr w:type="gramStart"/>
      <w:r>
        <w:rPr>
          <w:rFonts w:ascii="Arial" w:hAnsi="Arial" w:cs="Arial"/>
          <w:color w:val="425563"/>
          <w:sz w:val="21"/>
          <w:szCs w:val="21"/>
          <w:shd w:val="clear" w:color="auto" w:fill="F4F6F7"/>
        </w:rPr>
        <w:t>This,</w:t>
      </w:r>
      <w:proofErr w:type="gramEnd"/>
      <w:r>
        <w:rPr>
          <w:rFonts w:ascii="Arial" w:hAnsi="Arial" w:cs="Arial"/>
          <w:color w:val="425563"/>
          <w:sz w:val="21"/>
          <w:szCs w:val="21"/>
          <w:shd w:val="clear" w:color="auto" w:fill="F4F6F7"/>
        </w:rPr>
        <w:t xml:space="preserve"> is a partial "effect". It may underestimate the role of ethnicity since part of this may be via a tendency to suffer greater deprivation. I am not suggesting that the authors' chosen analysis is inappropriate in controlling for these factors; I am just suggesting that it merits discussion.</w:t>
      </w:r>
    </w:p>
    <w:p w14:paraId="488979DC" w14:textId="77777777" w:rsidR="00BE28C8" w:rsidRPr="00BE28C8" w:rsidRDefault="00BE28C8" w:rsidP="00BE28C8">
      <w:pPr>
        <w:rPr>
          <w:rFonts w:ascii="Arial" w:hAnsi="Arial" w:cs="Arial"/>
          <w:b/>
          <w:bCs/>
          <w:color w:val="425563"/>
          <w:sz w:val="21"/>
          <w:szCs w:val="21"/>
          <w:shd w:val="clear" w:color="auto" w:fill="F4F6F7"/>
        </w:rPr>
      </w:pPr>
    </w:p>
    <w:sectPr w:rsidR="00BE28C8" w:rsidRPr="00BE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C8"/>
    <w:rsid w:val="00846351"/>
    <w:rsid w:val="00B132B3"/>
    <w:rsid w:val="00BE28C8"/>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293"/>
  <w15:chartTrackingRefBased/>
  <w15:docId w15:val="{E146DFFA-475D-442D-A0B9-4B0BFAA3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E2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C8"/>
    <w:rPr>
      <w:rFonts w:ascii="Times New Roman" w:eastAsia="Times New Roman" w:hAnsi="Times New Roman" w:cs="Times New Roman"/>
      <w:b/>
      <w:bCs/>
      <w:kern w:val="36"/>
      <w:sz w:val="48"/>
      <w:szCs w:val="48"/>
      <w:lang w:eastAsia="en-GB"/>
    </w:rPr>
  </w:style>
  <w:style w:type="character" w:customStyle="1" w:styleId="other-info">
    <w:name w:val="other-info"/>
    <w:basedOn w:val="DefaultParagraphFont"/>
    <w:rsid w:val="00BE28C8"/>
  </w:style>
  <w:style w:type="character" w:styleId="Hyperlink">
    <w:name w:val="Hyperlink"/>
    <w:basedOn w:val="DefaultParagraphFont"/>
    <w:uiPriority w:val="99"/>
    <w:semiHidden/>
    <w:unhideWhenUsed/>
    <w:rsid w:val="00BE2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5326">
      <w:bodyDiv w:val="1"/>
      <w:marLeft w:val="0"/>
      <w:marRight w:val="0"/>
      <w:marTop w:val="0"/>
      <w:marBottom w:val="0"/>
      <w:divBdr>
        <w:top w:val="none" w:sz="0" w:space="0" w:color="auto"/>
        <w:left w:val="none" w:sz="0" w:space="0" w:color="auto"/>
        <w:bottom w:val="none" w:sz="0" w:space="0" w:color="auto"/>
        <w:right w:val="none" w:sz="0" w:space="0" w:color="auto"/>
      </w:divBdr>
    </w:div>
    <w:div w:id="762342355">
      <w:bodyDiv w:val="1"/>
      <w:marLeft w:val="0"/>
      <w:marRight w:val="0"/>
      <w:marTop w:val="0"/>
      <w:marBottom w:val="0"/>
      <w:divBdr>
        <w:top w:val="none" w:sz="0" w:space="0" w:color="auto"/>
        <w:left w:val="none" w:sz="0" w:space="0" w:color="auto"/>
        <w:bottom w:val="none" w:sz="0" w:space="0" w:color="auto"/>
        <w:right w:val="none" w:sz="0" w:space="0" w:color="auto"/>
      </w:divBdr>
      <w:divsChild>
        <w:div w:id="436875619">
          <w:marLeft w:val="0"/>
          <w:marRight w:val="0"/>
          <w:marTop w:val="0"/>
          <w:marBottom w:val="0"/>
          <w:divBdr>
            <w:top w:val="none" w:sz="0" w:space="0" w:color="auto"/>
            <w:left w:val="none" w:sz="0" w:space="0" w:color="auto"/>
            <w:bottom w:val="none" w:sz="0" w:space="0" w:color="auto"/>
            <w:right w:val="none" w:sz="0" w:space="0" w:color="auto"/>
          </w:divBdr>
          <w:divsChild>
            <w:div w:id="355816358">
              <w:marLeft w:val="0"/>
              <w:marRight w:val="0"/>
              <w:marTop w:val="0"/>
              <w:marBottom w:val="150"/>
              <w:divBdr>
                <w:top w:val="none" w:sz="0" w:space="0" w:color="auto"/>
                <w:left w:val="none" w:sz="0" w:space="0" w:color="auto"/>
                <w:bottom w:val="none" w:sz="0" w:space="0" w:color="auto"/>
                <w:right w:val="none" w:sz="0" w:space="0" w:color="auto"/>
              </w:divBdr>
            </w:div>
          </w:divsChild>
        </w:div>
        <w:div w:id="1347168874">
          <w:marLeft w:val="0"/>
          <w:marRight w:val="0"/>
          <w:marTop w:val="0"/>
          <w:marBottom w:val="240"/>
          <w:divBdr>
            <w:top w:val="none" w:sz="0" w:space="0" w:color="auto"/>
            <w:left w:val="none" w:sz="0" w:space="0" w:color="auto"/>
            <w:bottom w:val="none" w:sz="0" w:space="0" w:color="auto"/>
            <w:right w:val="none" w:sz="0" w:space="0" w:color="auto"/>
          </w:divBdr>
          <w:divsChild>
            <w:div w:id="1108354356">
              <w:marLeft w:val="0"/>
              <w:marRight w:val="-105"/>
              <w:marTop w:val="0"/>
              <w:marBottom w:val="0"/>
              <w:divBdr>
                <w:top w:val="none" w:sz="0" w:space="0" w:color="auto"/>
                <w:left w:val="none" w:sz="0" w:space="0" w:color="auto"/>
                <w:bottom w:val="none" w:sz="0" w:space="0" w:color="auto"/>
                <w:right w:val="none" w:sz="0" w:space="0" w:color="auto"/>
              </w:divBdr>
            </w:div>
          </w:divsChild>
        </w:div>
        <w:div w:id="1597247872">
          <w:marLeft w:val="150"/>
          <w:marRight w:val="0"/>
          <w:marTop w:val="0"/>
          <w:marBottom w:val="150"/>
          <w:divBdr>
            <w:top w:val="none" w:sz="0" w:space="0" w:color="auto"/>
            <w:left w:val="none" w:sz="0" w:space="0" w:color="auto"/>
            <w:bottom w:val="none" w:sz="0" w:space="0" w:color="auto"/>
            <w:right w:val="none" w:sz="0" w:space="0" w:color="auto"/>
          </w:divBdr>
          <w:divsChild>
            <w:div w:id="389578514">
              <w:marLeft w:val="0"/>
              <w:marRight w:val="0"/>
              <w:marTop w:val="0"/>
              <w:marBottom w:val="0"/>
              <w:divBdr>
                <w:top w:val="single" w:sz="6" w:space="5" w:color="CCCCCC"/>
                <w:left w:val="single" w:sz="6" w:space="6" w:color="CCCCCC"/>
                <w:bottom w:val="single" w:sz="6" w:space="8" w:color="CCCCCC"/>
                <w:right w:val="single" w:sz="6" w:space="6" w:color="CCCCCC"/>
              </w:divBdr>
              <w:divsChild>
                <w:div w:id="371926258">
                  <w:marLeft w:val="0"/>
                  <w:marRight w:val="0"/>
                  <w:marTop w:val="0"/>
                  <w:marBottom w:val="0"/>
                  <w:divBdr>
                    <w:top w:val="none" w:sz="0" w:space="0" w:color="auto"/>
                    <w:left w:val="none" w:sz="0" w:space="0" w:color="auto"/>
                    <w:bottom w:val="none" w:sz="0" w:space="0" w:color="auto"/>
                    <w:right w:val="none" w:sz="0" w:space="0" w:color="auto"/>
                  </w:divBdr>
                  <w:divsChild>
                    <w:div w:id="1247887849">
                      <w:marLeft w:val="-120"/>
                      <w:marRight w:val="-120"/>
                      <w:marTop w:val="0"/>
                      <w:marBottom w:val="0"/>
                      <w:divBdr>
                        <w:top w:val="none" w:sz="0" w:space="0" w:color="auto"/>
                        <w:left w:val="none" w:sz="0" w:space="0" w:color="auto"/>
                        <w:bottom w:val="none" w:sz="0" w:space="0" w:color="auto"/>
                        <w:right w:val="none" w:sz="0" w:space="0" w:color="auto"/>
                      </w:divBdr>
                    </w:div>
                  </w:divsChild>
                </w:div>
                <w:div w:id="1466460268">
                  <w:marLeft w:val="0"/>
                  <w:marRight w:val="0"/>
                  <w:marTop w:val="0"/>
                  <w:marBottom w:val="0"/>
                  <w:divBdr>
                    <w:top w:val="none" w:sz="0" w:space="0" w:color="auto"/>
                    <w:left w:val="none" w:sz="0" w:space="0" w:color="auto"/>
                    <w:bottom w:val="none" w:sz="0" w:space="0" w:color="auto"/>
                    <w:right w:val="none" w:sz="0" w:space="0" w:color="auto"/>
                  </w:divBdr>
                  <w:divsChild>
                    <w:div w:id="583535772">
                      <w:marLeft w:val="0"/>
                      <w:marRight w:val="0"/>
                      <w:marTop w:val="0"/>
                      <w:marBottom w:val="0"/>
                      <w:divBdr>
                        <w:top w:val="none" w:sz="0" w:space="0" w:color="auto"/>
                        <w:left w:val="none" w:sz="0" w:space="0" w:color="auto"/>
                        <w:bottom w:val="none" w:sz="0" w:space="0" w:color="auto"/>
                        <w:right w:val="none" w:sz="0" w:space="0" w:color="auto"/>
                      </w:divBdr>
                      <w:divsChild>
                        <w:div w:id="2056002504">
                          <w:marLeft w:val="0"/>
                          <w:marRight w:val="0"/>
                          <w:marTop w:val="180"/>
                          <w:marBottom w:val="60"/>
                          <w:divBdr>
                            <w:top w:val="none" w:sz="0" w:space="0" w:color="auto"/>
                            <w:left w:val="none" w:sz="0" w:space="0" w:color="auto"/>
                            <w:bottom w:val="none" w:sz="0" w:space="0" w:color="auto"/>
                            <w:right w:val="none" w:sz="0" w:space="0" w:color="auto"/>
                          </w:divBdr>
                        </w:div>
                        <w:div w:id="1252008086">
                          <w:marLeft w:val="-120"/>
                          <w:marRight w:val="-120"/>
                          <w:marTop w:val="0"/>
                          <w:marBottom w:val="105"/>
                          <w:divBdr>
                            <w:top w:val="none" w:sz="0" w:space="0" w:color="auto"/>
                            <w:left w:val="none" w:sz="0" w:space="0" w:color="auto"/>
                            <w:bottom w:val="none" w:sz="0" w:space="0" w:color="auto"/>
                            <w:right w:val="none" w:sz="0" w:space="0" w:color="auto"/>
                          </w:divBdr>
                        </w:div>
                      </w:divsChild>
                    </w:div>
                    <w:div w:id="720322480">
                      <w:marLeft w:val="0"/>
                      <w:marRight w:val="0"/>
                      <w:marTop w:val="0"/>
                      <w:marBottom w:val="0"/>
                      <w:divBdr>
                        <w:top w:val="none" w:sz="0" w:space="0" w:color="auto"/>
                        <w:left w:val="none" w:sz="0" w:space="0" w:color="auto"/>
                        <w:bottom w:val="none" w:sz="0" w:space="0" w:color="auto"/>
                        <w:right w:val="none" w:sz="0" w:space="0" w:color="auto"/>
                      </w:divBdr>
                      <w:divsChild>
                        <w:div w:id="702942500">
                          <w:marLeft w:val="0"/>
                          <w:marRight w:val="0"/>
                          <w:marTop w:val="0"/>
                          <w:marBottom w:val="0"/>
                          <w:divBdr>
                            <w:top w:val="none" w:sz="0" w:space="0" w:color="auto"/>
                            <w:left w:val="none" w:sz="0" w:space="0" w:color="auto"/>
                            <w:bottom w:val="none" w:sz="0" w:space="0" w:color="auto"/>
                            <w:right w:val="none" w:sz="0" w:space="0" w:color="auto"/>
                          </w:divBdr>
                          <w:divsChild>
                            <w:div w:id="1425414577">
                              <w:marLeft w:val="0"/>
                              <w:marRight w:val="0"/>
                              <w:marTop w:val="180"/>
                              <w:marBottom w:val="60"/>
                              <w:divBdr>
                                <w:top w:val="none" w:sz="0" w:space="0" w:color="auto"/>
                                <w:left w:val="none" w:sz="0" w:space="0" w:color="auto"/>
                                <w:bottom w:val="none" w:sz="0" w:space="0" w:color="auto"/>
                                <w:right w:val="none" w:sz="0" w:space="0" w:color="auto"/>
                              </w:divBdr>
                            </w:div>
                            <w:div w:id="959801262">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939028627">
              <w:marLeft w:val="0"/>
              <w:marRight w:val="0"/>
              <w:marTop w:val="75"/>
              <w:marBottom w:val="0"/>
              <w:divBdr>
                <w:top w:val="single" w:sz="6" w:space="0" w:color="CCCCCC"/>
                <w:left w:val="single" w:sz="6" w:space="8" w:color="CCCCCC"/>
                <w:bottom w:val="single" w:sz="6" w:space="8" w:color="CCCCCC"/>
                <w:right w:val="single" w:sz="6" w:space="8" w:color="CCCCCC"/>
              </w:divBdr>
              <w:divsChild>
                <w:div w:id="466355689">
                  <w:marLeft w:val="0"/>
                  <w:marRight w:val="0"/>
                  <w:marTop w:val="75"/>
                  <w:marBottom w:val="0"/>
                  <w:divBdr>
                    <w:top w:val="none" w:sz="0" w:space="0" w:color="auto"/>
                    <w:left w:val="none" w:sz="0" w:space="0" w:color="auto"/>
                    <w:bottom w:val="none" w:sz="0" w:space="0" w:color="auto"/>
                    <w:right w:val="none" w:sz="0" w:space="0" w:color="auto"/>
                  </w:divBdr>
                  <w:divsChild>
                    <w:div w:id="20694971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66799928">
                  <w:marLeft w:val="0"/>
                  <w:marRight w:val="0"/>
                  <w:marTop w:val="75"/>
                  <w:marBottom w:val="0"/>
                  <w:divBdr>
                    <w:top w:val="none" w:sz="0" w:space="0" w:color="auto"/>
                    <w:left w:val="none" w:sz="0" w:space="0" w:color="auto"/>
                    <w:bottom w:val="none" w:sz="0" w:space="0" w:color="auto"/>
                    <w:right w:val="none" w:sz="0" w:space="0" w:color="auto"/>
                  </w:divBdr>
                  <w:divsChild>
                    <w:div w:id="11219964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78712026">
                  <w:marLeft w:val="0"/>
                  <w:marRight w:val="0"/>
                  <w:marTop w:val="75"/>
                  <w:marBottom w:val="0"/>
                  <w:divBdr>
                    <w:top w:val="none" w:sz="0" w:space="0" w:color="auto"/>
                    <w:left w:val="none" w:sz="0" w:space="0" w:color="auto"/>
                    <w:bottom w:val="none" w:sz="0" w:space="0" w:color="auto"/>
                    <w:right w:val="none" w:sz="0" w:space="0" w:color="auto"/>
                  </w:divBdr>
                  <w:divsChild>
                    <w:div w:id="645202309">
                      <w:marLeft w:val="0"/>
                      <w:marRight w:val="0"/>
                      <w:marTop w:val="0"/>
                      <w:marBottom w:val="0"/>
                      <w:divBdr>
                        <w:top w:val="none" w:sz="0" w:space="0" w:color="auto"/>
                        <w:left w:val="none" w:sz="0" w:space="0" w:color="auto"/>
                        <w:bottom w:val="none" w:sz="0" w:space="0" w:color="auto"/>
                        <w:right w:val="none" w:sz="0" w:space="0" w:color="auto"/>
                      </w:divBdr>
                      <w:divsChild>
                        <w:div w:id="2010649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83968023">
                  <w:marLeft w:val="0"/>
                  <w:marRight w:val="0"/>
                  <w:marTop w:val="75"/>
                  <w:marBottom w:val="0"/>
                  <w:divBdr>
                    <w:top w:val="none" w:sz="0" w:space="0" w:color="auto"/>
                    <w:left w:val="none" w:sz="0" w:space="0" w:color="auto"/>
                    <w:bottom w:val="none" w:sz="0" w:space="0" w:color="auto"/>
                    <w:right w:val="none" w:sz="0" w:space="0" w:color="auto"/>
                  </w:divBdr>
                  <w:divsChild>
                    <w:div w:id="10433614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16627519">
                  <w:marLeft w:val="0"/>
                  <w:marRight w:val="0"/>
                  <w:marTop w:val="75"/>
                  <w:marBottom w:val="0"/>
                  <w:divBdr>
                    <w:top w:val="none" w:sz="0" w:space="0" w:color="auto"/>
                    <w:left w:val="none" w:sz="0" w:space="0" w:color="auto"/>
                    <w:bottom w:val="none" w:sz="0" w:space="0" w:color="auto"/>
                    <w:right w:val="none" w:sz="0" w:space="0" w:color="auto"/>
                  </w:divBdr>
                  <w:divsChild>
                    <w:div w:id="6918813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6071365">
                  <w:marLeft w:val="0"/>
                  <w:marRight w:val="0"/>
                  <w:marTop w:val="75"/>
                  <w:marBottom w:val="0"/>
                  <w:divBdr>
                    <w:top w:val="none" w:sz="0" w:space="0" w:color="auto"/>
                    <w:left w:val="none" w:sz="0" w:space="0" w:color="auto"/>
                    <w:bottom w:val="none" w:sz="0" w:space="0" w:color="auto"/>
                    <w:right w:val="none" w:sz="0" w:space="0" w:color="auto"/>
                  </w:divBdr>
                  <w:divsChild>
                    <w:div w:id="12209433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09184857">
                  <w:marLeft w:val="0"/>
                  <w:marRight w:val="0"/>
                  <w:marTop w:val="75"/>
                  <w:marBottom w:val="0"/>
                  <w:divBdr>
                    <w:top w:val="none" w:sz="0" w:space="0" w:color="auto"/>
                    <w:left w:val="none" w:sz="0" w:space="0" w:color="auto"/>
                    <w:bottom w:val="none" w:sz="0" w:space="0" w:color="auto"/>
                    <w:right w:val="none" w:sz="0" w:space="0" w:color="auto"/>
                  </w:divBdr>
                  <w:divsChild>
                    <w:div w:id="20524121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25947059">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978925750">
          <w:marLeft w:val="0"/>
          <w:marRight w:val="0"/>
          <w:marTop w:val="0"/>
          <w:marBottom w:val="0"/>
          <w:divBdr>
            <w:top w:val="none" w:sz="0" w:space="0" w:color="auto"/>
            <w:left w:val="none" w:sz="0" w:space="0" w:color="auto"/>
            <w:bottom w:val="none" w:sz="0" w:space="0" w:color="auto"/>
            <w:right w:val="none" w:sz="0" w:space="0" w:color="auto"/>
          </w:divBdr>
          <w:divsChild>
            <w:div w:id="2012099085">
              <w:marLeft w:val="0"/>
              <w:marRight w:val="0"/>
              <w:marTop w:val="0"/>
              <w:marBottom w:val="0"/>
              <w:divBdr>
                <w:top w:val="none" w:sz="0" w:space="0" w:color="auto"/>
                <w:left w:val="none" w:sz="0" w:space="0" w:color="auto"/>
                <w:bottom w:val="none" w:sz="0" w:space="0" w:color="auto"/>
                <w:right w:val="none" w:sz="0" w:space="0" w:color="auto"/>
              </w:divBdr>
            </w:div>
            <w:div w:id="602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llcomeopenresearch.org/articles/5-9" TargetMode="External"/><Relationship Id="rId4" Type="http://schemas.openxmlformats.org/officeDocument/2006/relationships/hyperlink" Target="https://wellcomeopenresearch.org/articles/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cp:revision>
  <dcterms:created xsi:type="dcterms:W3CDTF">2020-05-04T14:25:00Z</dcterms:created>
  <dcterms:modified xsi:type="dcterms:W3CDTF">2020-05-04T14:32:00Z</dcterms:modified>
</cp:coreProperties>
</file>