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37A0" w14:textId="12A64DCB" w:rsidR="00E40AB7" w:rsidRDefault="00E40AB7" w:rsidP="00E4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HEAT estimates </w:t>
      </w:r>
      <w:r w:rsidR="004325D3">
        <w:rPr>
          <w:lang w:val="en-US"/>
        </w:rPr>
        <w:t>the</w:t>
      </w:r>
      <w:r>
        <w:rPr>
          <w:lang w:val="en-US"/>
        </w:rPr>
        <w:t xml:space="preserve"> monetary benefit associated with walking and cycling.</w:t>
      </w:r>
    </w:p>
    <w:p w14:paraId="1F838F02" w14:textId="3F44C43A" w:rsidR="004325D3" w:rsidRDefault="004325D3" w:rsidP="004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tool assumes a linear function between physical activity and mortality.</w:t>
      </w:r>
    </w:p>
    <w:p w14:paraId="200C2089" w14:textId="5EE2F4DC" w:rsidR="004325D3" w:rsidRPr="004325D3" w:rsidRDefault="004325D3" w:rsidP="00432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consensus in the epidemiological literature that the relationship is non-linear.</w:t>
      </w:r>
    </w:p>
    <w:p w14:paraId="2813CA5A" w14:textId="5E1E26E1" w:rsidR="00E40AB7" w:rsidRDefault="004325D3" w:rsidP="00E4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show that using a non-linear dose response relationship can result in very different estimates.</w:t>
      </w:r>
    </w:p>
    <w:p w14:paraId="4C851775" w14:textId="45C65D8E" w:rsidR="004325D3" w:rsidRDefault="004325D3" w:rsidP="00E4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work is necessary to understand whether utilizing a non-linear function makes the tool too difficult to use.</w:t>
      </w:r>
    </w:p>
    <w:p w14:paraId="65FFE5ED" w14:textId="408C8117" w:rsidR="004325D3" w:rsidRDefault="004325D3" w:rsidP="00E4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wider discussion is needed about the trade-off between usability and accuracy in public health economic models.</w:t>
      </w:r>
      <w:bookmarkStart w:id="0" w:name="_GoBack"/>
      <w:bookmarkEnd w:id="0"/>
    </w:p>
    <w:p w14:paraId="34F99065" w14:textId="2F7081CD" w:rsidR="00E40AB7" w:rsidRPr="00E40AB7" w:rsidRDefault="00E40AB7" w:rsidP="004325D3">
      <w:pPr>
        <w:pStyle w:val="ListParagraph"/>
        <w:rPr>
          <w:lang w:val="en-US"/>
        </w:rPr>
      </w:pPr>
    </w:p>
    <w:sectPr w:rsidR="00E40AB7" w:rsidRPr="00E4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F03FF"/>
    <w:multiLevelType w:val="hybridMultilevel"/>
    <w:tmpl w:val="10669266"/>
    <w:lvl w:ilvl="0" w:tplc="2C46D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7"/>
    <w:rsid w:val="004325D3"/>
    <w:rsid w:val="00846351"/>
    <w:rsid w:val="00B132B3"/>
    <w:rsid w:val="00E40AB7"/>
    <w:rsid w:val="00FA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BA48"/>
  <w15:chartTrackingRefBased/>
  <w15:docId w15:val="{C57D599A-C002-4726-82F9-2795B371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2</cp:revision>
  <dcterms:created xsi:type="dcterms:W3CDTF">2020-05-14T15:46:00Z</dcterms:created>
  <dcterms:modified xsi:type="dcterms:W3CDTF">2020-05-14T15:46:00Z</dcterms:modified>
</cp:coreProperties>
</file>