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77777777" w:rsidR="005E0008" w:rsidRPr="003B3B36" w:rsidRDefault="009E7D6B" w:rsidP="009E7D6B">
      <w:pPr>
        <w:jc w:val="both"/>
        <w:rPr>
          <w:lang w:val="en-US"/>
        </w:rPr>
      </w:pPr>
      <w:bookmarkStart w:id="0" w:name="_Hlk26715556"/>
      <w:bookmarkEnd w:id="0"/>
      <w:r w:rsidRPr="00802D90">
        <w:rPr>
          <w:b/>
          <w:lang w:val="en-US"/>
        </w:rPr>
        <w:t xml:space="preserve">Title: </w:t>
      </w:r>
      <w:r w:rsidR="005E0008" w:rsidRPr="003B3B36">
        <w:rPr>
          <w:lang w:val="en-US"/>
        </w:rPr>
        <w:t>Adapting the HEAT</w:t>
      </w:r>
      <w:r w:rsidR="00515A48" w:rsidRPr="003B3B36">
        <w:rPr>
          <w:lang w:val="en-US"/>
        </w:rPr>
        <w:t xml:space="preserve"> </w:t>
      </w:r>
      <w:r w:rsidR="005B7791">
        <w:rPr>
          <w:lang w:val="en-US"/>
        </w:rPr>
        <w:t>p</w:t>
      </w:r>
      <w:r w:rsidR="00515A48" w:rsidRPr="003B3B36">
        <w:rPr>
          <w:lang w:val="en-US"/>
        </w:rPr>
        <w:t xml:space="preserve">hysical </w:t>
      </w:r>
      <w:r w:rsidR="005B7791">
        <w:rPr>
          <w:lang w:val="en-US"/>
        </w:rPr>
        <w:t>a</w:t>
      </w:r>
      <w:r w:rsidR="00515A48" w:rsidRPr="003B3B36">
        <w:rPr>
          <w:lang w:val="en-US"/>
        </w:rPr>
        <w:t>ctivity</w:t>
      </w:r>
      <w:r w:rsidR="005E0008" w:rsidRPr="003B3B36">
        <w:rPr>
          <w:lang w:val="en-US"/>
        </w:rPr>
        <w:t xml:space="preserve"> module to incorporate </w:t>
      </w:r>
      <w:r w:rsidR="003B3B36">
        <w:rPr>
          <w:lang w:val="en-US"/>
        </w:rPr>
        <w:t xml:space="preserve">a </w:t>
      </w:r>
      <w:r w:rsidR="005E0008" w:rsidRPr="003B3B36">
        <w:rPr>
          <w:lang w:val="en-US"/>
        </w:rPr>
        <w:t>non-linear physical activity dose response function.</w:t>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77777777" w:rsidR="003B3B36" w:rsidRDefault="003B3B36" w:rsidP="009E7D6B">
      <w:pPr>
        <w:jc w:val="both"/>
        <w:rPr>
          <w:lang w:val="en-US"/>
        </w:rPr>
      </w:pPr>
      <w:r w:rsidRPr="003B3B36">
        <w:rPr>
          <w:b/>
          <w:lang w:val="en-US"/>
        </w:rPr>
        <w:t>Corresponding Author:</w:t>
      </w:r>
      <w:r>
        <w:rPr>
          <w:lang w:val="en-US"/>
        </w:rPr>
        <w:t xml:space="preserve"> Robert Smith (rasmith3@sheffield.ac.uk)</w:t>
      </w: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221CE97" w14:textId="77777777" w:rsidR="00A66FEC" w:rsidRPr="003B3B36" w:rsidRDefault="00A66FEC" w:rsidP="009E7D6B">
      <w:pPr>
        <w:jc w:val="both"/>
        <w:rPr>
          <w:strike/>
        </w:rPr>
      </w:pPr>
      <w:r w:rsidRPr="003B3B36">
        <w:rPr>
          <w:b/>
          <w:strike/>
          <w:lang w:val="en-US"/>
        </w:rPr>
        <w:t>Target Journals:</w:t>
      </w:r>
      <w:r w:rsidRPr="003B3B36">
        <w:rPr>
          <w:strike/>
          <w:lang w:val="en-US"/>
        </w:rPr>
        <w:t xml:space="preserve"> Journal of Physical Activity and Health, Journal of Transport and Health, </w:t>
      </w:r>
      <w:r w:rsidRPr="003B3B36">
        <w:rPr>
          <w:strike/>
        </w:rPr>
        <w:t>Transport Policy, Environmental Health Perspectives, World Health Organization Europe, Regional Office for Europe</w:t>
      </w:r>
    </w:p>
    <w:p w14:paraId="35FF2157" w14:textId="77777777" w:rsidR="003B3B36" w:rsidRPr="00721C64" w:rsidRDefault="003B3B36" w:rsidP="003B3B36">
      <w:pPr>
        <w:rPr>
          <w:b/>
          <w:lang w:val="en-US"/>
        </w:rPr>
      </w:pPr>
      <w:r w:rsidRPr="00721C64">
        <w:rPr>
          <w:b/>
          <w:lang w:val="en-US"/>
        </w:rPr>
        <w:t>Acknowledgements</w:t>
      </w:r>
    </w:p>
    <w:p w14:paraId="17AEE013" w14:textId="77777777" w:rsidR="003B3B36" w:rsidRDefault="003B3B36" w:rsidP="003B3B36">
      <w:pPr>
        <w:rPr>
          <w:lang w:val="en-US"/>
        </w:rPr>
      </w:pPr>
      <w:r>
        <w:rPr>
          <w:lang w:val="en-US"/>
        </w:rPr>
        <w:t xml:space="preserve">The author would like to thank </w:t>
      </w:r>
      <w:r w:rsidRPr="00721C64">
        <w:rPr>
          <w:lang w:val="en-US"/>
        </w:rPr>
        <w:t>Martin Stepanek</w:t>
      </w:r>
      <w:r>
        <w:rPr>
          <w:lang w:val="en-US"/>
        </w:rPr>
        <w:t xml:space="preserve"> &amp; Marco Hafner for detailed explanations explaining their method to estimate country physical activity distributions. I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2AD6E7BC" w14:textId="77777777" w:rsidR="003B3B36" w:rsidRPr="00721C64" w:rsidRDefault="003B3B36" w:rsidP="003B3B36">
      <w:pPr>
        <w:rPr>
          <w:b/>
          <w:lang w:val="en-US"/>
        </w:rPr>
      </w:pPr>
      <w:r w:rsidRPr="00721C64">
        <w:rPr>
          <w:b/>
          <w:lang w:val="en-US"/>
        </w:rPr>
        <w:t>Funding Sources:</w:t>
      </w:r>
    </w:p>
    <w:p w14:paraId="1184DEEE" w14:textId="77777777" w:rsidR="003B3B36" w:rsidRDefault="003B3B36" w:rsidP="003B3B36">
      <w:pPr>
        <w:rPr>
          <w:lang w:val="en-US"/>
        </w:rPr>
      </w:pP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77777777"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77777777"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(lower) using the non-linear effect in countries with less (more)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33343F2F" w14:textId="77777777" w:rsidR="005A25FB" w:rsidRDefault="005A25FB" w:rsidP="00584CC4">
      <w:pPr>
        <w:jc w:val="both"/>
        <w:rPr>
          <w:lang w:val="en-US"/>
        </w:rPr>
      </w:pPr>
      <w:r>
        <w:rPr>
          <w:lang w:val="en-US"/>
        </w:rPr>
        <w:t xml:space="preserve">There is </w:t>
      </w:r>
      <w:r w:rsidR="006F7870">
        <w:rPr>
          <w:lang w:val="en-US"/>
        </w:rPr>
        <w:t xml:space="preserve">broad </w:t>
      </w:r>
      <w:r>
        <w:rPr>
          <w:lang w:val="en-US"/>
        </w:rPr>
        <w:t>consensus</w:t>
      </w:r>
      <w:r w:rsidR="004F34E7">
        <w:rPr>
          <w:lang w:val="en-US"/>
        </w:rPr>
        <w:t xml:space="preserve"> that </w:t>
      </w:r>
      <w:r w:rsidR="006F7870">
        <w:rPr>
          <w:lang w:val="en-US"/>
        </w:rPr>
        <w:t>the</w:t>
      </w:r>
      <w:r w:rsidR="004F34E7">
        <w:rPr>
          <w:lang w:val="en-US"/>
        </w:rPr>
        <w:t xml:space="preserve"> </w:t>
      </w:r>
      <w:r w:rsidR="00012786">
        <w:rPr>
          <w:lang w:val="en-US"/>
        </w:rPr>
        <w:t>relationship</w:t>
      </w:r>
      <w:r w:rsidR="004F34E7">
        <w:rPr>
          <w:lang w:val="en-US"/>
        </w:rPr>
        <w:t xml:space="preserve"> between physical activity and all-cause mortality</w:t>
      </w:r>
      <w:r w:rsidR="006F7870">
        <w:rPr>
          <w:lang w:val="en-US"/>
        </w:rPr>
        <w:t xml:space="preserve"> is non-linear</w:t>
      </w:r>
      <w:r w:rsidR="004F34E7">
        <w:rPr>
          <w:lang w:val="en-US"/>
        </w:rPr>
        <w:t xml:space="preserve">,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6F7870">
        <w:rPr>
          <w:lang w:val="en-US"/>
        </w:rPr>
        <w:t>effect</w:t>
      </w:r>
      <w:r w:rsidR="004F34E7">
        <w:rPr>
          <w:lang w:val="en-US"/>
        </w:rPr>
        <w:t xml:space="preserve"> of changing the </w:t>
      </w:r>
      <w:r w:rsidR="00584CC4">
        <w:rPr>
          <w:lang w:val="en-US"/>
        </w:rPr>
        <w:t xml:space="preserve">physical </w:t>
      </w:r>
      <w:r w:rsidR="004F34E7">
        <w:rPr>
          <w:lang w:val="en-US"/>
        </w:rPr>
        <w:t>activity level of the population</w:t>
      </w:r>
      <w:r w:rsidR="006F7870">
        <w:rPr>
          <w:lang w:val="en-US"/>
        </w:rPr>
        <w:t xml:space="preserve"> on health outcomes (including all-cause mortality)</w:t>
      </w:r>
      <w:r w:rsidR="004F34E7">
        <w:rPr>
          <w:lang w:val="en-US"/>
        </w:rPr>
        <w:t>,</w:t>
      </w:r>
      <w:r w:rsidR="00012786">
        <w:rPr>
          <w:lang w:val="en-US"/>
        </w:rPr>
        <w:t xml:space="preserve"> public health economists would ideally like to </w:t>
      </w:r>
      <w:r w:rsidR="006F7870">
        <w:rPr>
          <w:lang w:val="en-US"/>
        </w:rPr>
        <w:t>use a non-linear dose-response function</w:t>
      </w:r>
      <w:r w:rsidR="00584CC4">
        <w:rPr>
          <w:lang w:val="en-US"/>
        </w:rPr>
        <w:t>. However, often</w:t>
      </w:r>
      <w:r w:rsidR="00012786">
        <w:rPr>
          <w:lang w:val="en-US"/>
        </w:rPr>
        <w:t xml:space="preserve"> data limitations mean that </w:t>
      </w:r>
      <w:r w:rsidR="006F7870">
        <w:rPr>
          <w:lang w:val="en-US"/>
        </w:rPr>
        <w:t xml:space="preserve">the </w:t>
      </w:r>
      <w:r w:rsidR="00012786">
        <w:rPr>
          <w:lang w:val="en-US"/>
        </w:rPr>
        <w:t>initial distribution of physical activity in a population</w:t>
      </w:r>
      <w:r w:rsidR="006F7870">
        <w:rPr>
          <w:lang w:val="en-US"/>
        </w:rPr>
        <w:t xml:space="preserve"> is unknown</w:t>
      </w:r>
      <w:r w:rsidR="00012786">
        <w:rPr>
          <w:lang w:val="en-US"/>
        </w:rPr>
        <w:t>. In this case it is not possible to utilize a non-linear function</w:t>
      </w:r>
      <w:r w:rsidR="006F7870">
        <w:rPr>
          <w:lang w:val="en-US"/>
        </w:rPr>
        <w:t>,</w:t>
      </w:r>
      <w:r w:rsidR="00012786">
        <w:rPr>
          <w:lang w:val="en-US"/>
        </w:rPr>
        <w:t xml:space="preserve"> and we must instead revert to assuming a linear relationship</w:t>
      </w:r>
      <w:r w:rsidR="00584CC4">
        <w:rPr>
          <w:lang w:val="en-US"/>
        </w:rPr>
        <w:t xml:space="preserve"> between physical activity and </w:t>
      </w:r>
      <w:r w:rsidR="006F7870">
        <w:rPr>
          <w:lang w:val="en-US"/>
        </w:rPr>
        <w:t>health outcomes (e.g. all-cause</w:t>
      </w:r>
      <w:r w:rsidR="00584CC4">
        <w:rPr>
          <w:lang w:val="en-US"/>
        </w:rPr>
        <w:t xml:space="preserve"> mortality</w:t>
      </w:r>
      <w:r w:rsidR="006F7870">
        <w:rPr>
          <w:lang w:val="en-US"/>
        </w:rPr>
        <w:t>)</w:t>
      </w:r>
      <w:r w:rsidR="00012786">
        <w:rPr>
          <w:lang w:val="en-US"/>
        </w:rPr>
        <w:t xml:space="preserve">. </w:t>
      </w:r>
    </w:p>
    <w:p w14:paraId="7668B135" w14:textId="77777777"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w:t>
      </w:r>
      <w:r w:rsidR="006F7870">
        <w:rPr>
          <w:lang w:val="en-US"/>
        </w:rPr>
        <w:t xml:space="preserve"> the</w:t>
      </w:r>
      <w:r w:rsidR="00392A20">
        <w:rPr>
          <w:lang w:val="en-US"/>
        </w:rPr>
        <w:t xml:space="preserve"> HEAT tool this is largely</w:t>
      </w:r>
      <w:r w:rsidR="006F7870">
        <w:rPr>
          <w:lang w:val="en-US"/>
        </w:rPr>
        <w:t xml:space="preserve"> in</w:t>
      </w:r>
      <w:r w:rsidR="00392A20">
        <w:rPr>
          <w:lang w:val="en-US"/>
        </w:rPr>
        <w:t xml:space="preserve"> transport planning (</w:t>
      </w:r>
      <w:proofErr w:type="spellStart"/>
      <w:r w:rsidR="00392A20">
        <w:rPr>
          <w:lang w:val="en-US"/>
        </w:rPr>
        <w:t>Kahlmeier</w:t>
      </w:r>
      <w:proofErr w:type="spellEnd"/>
      <w:r w:rsidR="00392A20">
        <w:rPr>
          <w:lang w:val="en-US"/>
        </w:rPr>
        <w:t xml:space="preserve"> et al., 2010</w:t>
      </w:r>
      <w:r w:rsidR="006F7870">
        <w:rPr>
          <w:lang w:val="en-US"/>
        </w:rPr>
        <w:t xml:space="preserve">; </w:t>
      </w:r>
      <w:proofErr w:type="spellStart"/>
      <w:r w:rsidR="006F7870">
        <w:rPr>
          <w:lang w:val="en-US"/>
        </w:rPr>
        <w:t>Kahlmeier</w:t>
      </w:r>
      <w:proofErr w:type="spellEnd"/>
      <w:r w:rsidR="006F7870">
        <w:rPr>
          <w:lang w:val="en-US"/>
        </w:rPr>
        <w:t xml:space="preserve"> et al., 2017</w:t>
      </w:r>
      <w:r w:rsidR="00392A20">
        <w:rPr>
          <w:lang w:val="en-US"/>
        </w:rPr>
        <w:t xml:space="preserve">).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604775">
        <w:rPr>
          <w:lang w:val="en-US"/>
        </w:rPr>
        <w:t xml:space="preserve"> There is however a recognition that improvements in data availability could allow for a non-linear relationship to be used in the future. The same report states that “</w:t>
      </w:r>
      <w:r w:rsidR="00604775">
        <w:t>An approach based on a non-linear relationship could be adopted as part of future updates of HEAT, when suitable data on the baseline level of physical activity in different populations are available to provide default values for HEAT” (p.9).</w:t>
      </w:r>
    </w:p>
    <w:p w14:paraId="296334DE" w14:textId="77777777" w:rsidR="006B0D1C" w:rsidRDefault="00012786" w:rsidP="00584CC4">
      <w:pPr>
        <w:jc w:val="both"/>
        <w:rPr>
          <w:lang w:val="en-US"/>
        </w:rPr>
      </w:pPr>
      <w:r>
        <w:rPr>
          <w:lang w:val="en-US"/>
        </w:rPr>
        <w:t xml:space="preserve">This </w:t>
      </w:r>
      <w:r w:rsidR="00392A20">
        <w:rPr>
          <w:lang w:val="en-US"/>
        </w:rPr>
        <w:t xml:space="preserve">study </w:t>
      </w:r>
      <w:r w:rsidR="006F7870">
        <w:rPr>
          <w:lang w:val="en-US"/>
        </w:rPr>
        <w:t>compares the results of the current</w:t>
      </w:r>
      <w:r w:rsidR="00392A20">
        <w:rPr>
          <w:lang w:val="en-US"/>
        </w:rPr>
        <w:t xml:space="preserve"> HEAT method</w:t>
      </w:r>
      <w:r w:rsidR="006F7870">
        <w:rPr>
          <w:lang w:val="en-US"/>
        </w:rPr>
        <w:t>ology with an adapted method which</w:t>
      </w:r>
      <w:r w:rsidR="00392A20">
        <w:rPr>
          <w:lang w:val="en-US"/>
        </w:rPr>
        <w:t xml:space="preserve"> allow</w:t>
      </w:r>
      <w:r w:rsidR="006F7870">
        <w:rPr>
          <w:lang w:val="en-US"/>
        </w:rPr>
        <w:t>s</w:t>
      </w:r>
      <w:r w:rsidR="00392A20">
        <w:rPr>
          <w:lang w:val="en-US"/>
        </w:rPr>
        <w:t xml:space="preserve"> for the use of a non-linear </w:t>
      </w:r>
      <w:r w:rsidR="006F7870">
        <w:rPr>
          <w:lang w:val="en-US"/>
        </w:rPr>
        <w:t>relationship between physical activity and all-cause mortality</w:t>
      </w:r>
      <w:r w:rsidR="00392A20">
        <w:rPr>
          <w:lang w:val="en-US"/>
        </w:rPr>
        <w:t xml:space="preserve">.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w:t>
      </w:r>
      <w:r w:rsidR="006F7870">
        <w:rPr>
          <w:lang w:val="en-US"/>
        </w:rPr>
        <w:t>s</w:t>
      </w:r>
      <w:r w:rsidR="00383070">
        <w:rPr>
          <w:lang w:val="en-US"/>
        </w:rPr>
        <w:t xml:space="preserve">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w:t>
      </w:r>
      <w:r w:rsidR="006F7870">
        <w:rPr>
          <w:lang w:val="en-US"/>
        </w:rPr>
        <w:t xml:space="preserve">deaths averted, and </w:t>
      </w:r>
      <w:r w:rsidR="00383070">
        <w:rPr>
          <w:lang w:val="en-US"/>
        </w:rPr>
        <w:t>monetary benefit associated with</w:t>
      </w:r>
      <w:r w:rsidR="006F7870">
        <w:rPr>
          <w:lang w:val="en-US"/>
        </w:rPr>
        <w:t xml:space="preserve"> three hypothetical scenarios, using</w:t>
      </w:r>
      <w:r w:rsidR="0061096A">
        <w:rPr>
          <w:lang w:val="en-US"/>
        </w:rPr>
        <w:t xml:space="preserve"> </w:t>
      </w:r>
      <w:r w:rsidR="006F7870">
        <w:rPr>
          <w:lang w:val="en-US"/>
        </w:rPr>
        <w:t xml:space="preserve">1) a </w:t>
      </w:r>
      <w:r w:rsidR="005A25FB">
        <w:rPr>
          <w:lang w:val="en-US"/>
        </w:rPr>
        <w:t>non-linear dose response function</w:t>
      </w:r>
      <w:r w:rsidR="006B0D1C">
        <w:rPr>
          <w:lang w:val="en-US"/>
        </w:rPr>
        <w:t xml:space="preserve"> </w:t>
      </w:r>
      <w:r w:rsidR="00F10F54">
        <w:rPr>
          <w:lang w:val="en-US"/>
        </w:rPr>
        <w:t xml:space="preserve">from </w:t>
      </w:r>
      <w:r w:rsidR="006B0D1C">
        <w:rPr>
          <w:rFonts w:ascii="Arial" w:hAnsi="Arial" w:cs="Arial"/>
          <w:color w:val="222222"/>
          <w:sz w:val="20"/>
          <w:szCs w:val="20"/>
          <w:shd w:val="clear" w:color="auto" w:fill="FFFFFF"/>
        </w:rPr>
        <w:t xml:space="preserve">Kelly et al., </w:t>
      </w:r>
      <w:r w:rsidR="00F10F54">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2014)</w:t>
      </w:r>
      <w:r w:rsidR="006F7870">
        <w:rPr>
          <w:lang w:val="en-US"/>
        </w:rPr>
        <w:t>, and 2) t</w:t>
      </w:r>
      <w:r w:rsidR="005A25FB">
        <w:rPr>
          <w:lang w:val="en-US"/>
        </w:rPr>
        <w: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C7C0031" w14:textId="77777777" w:rsidR="00F049B2" w:rsidRPr="009E15CC" w:rsidRDefault="006E7827" w:rsidP="00F10F54">
      <w:pPr>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non-linear</w:t>
      </w:r>
      <w:r w:rsidR="00F049B2">
        <w:rPr>
          <w:lang w:val="en-US"/>
        </w:rPr>
        <w:t xml:space="preserve"> </w:t>
      </w:r>
      <w:r w:rsidR="002D5DD0">
        <w:rPr>
          <w:lang w:val="en-US"/>
        </w:rPr>
        <w:t>dose</w:t>
      </w:r>
      <w:r w:rsidR="00F07928">
        <w:rPr>
          <w:lang w:val="en-US"/>
        </w:rPr>
        <w:t>-</w:t>
      </w:r>
      <w:r w:rsidR="002D5DD0">
        <w:rPr>
          <w:lang w:val="en-US"/>
        </w:rPr>
        <w:t>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sidRPr="009E15CC">
        <w:rPr>
          <w:lang w:val="en-US"/>
        </w:rPr>
        <w:t>Kelly et al. (2014)</w:t>
      </w:r>
      <w:r w:rsidR="00604775" w:rsidRPr="009E15CC">
        <w:rPr>
          <w:lang w:val="en-US"/>
        </w:rPr>
        <w:t xml:space="preserve"> and from Aram et al. (2015) as sensitivity analysis</w:t>
      </w:r>
      <w:r w:rsidR="00F07928">
        <w:rPr>
          <w:lang w:val="en-US"/>
        </w:rPr>
        <w:t>, and the non-linear dose-response relationship between physical activity and mortality from the HEAT methodology paper (</w:t>
      </w:r>
      <w:proofErr w:type="spellStart"/>
      <w:r w:rsidR="00F07928">
        <w:rPr>
          <w:lang w:val="en-US"/>
        </w:rPr>
        <w:t>Kahlmeier</w:t>
      </w:r>
      <w:proofErr w:type="spellEnd"/>
      <w:r w:rsidR="00F07928">
        <w:rPr>
          <w:lang w:val="en-US"/>
        </w:rPr>
        <w:t xml:space="preserve"> et al., 2017).</w:t>
      </w:r>
    </w:p>
    <w:p w14:paraId="0C2016AB" w14:textId="77777777" w:rsidR="006E7827" w:rsidRDefault="006E7827" w:rsidP="006E7827">
      <w:pPr>
        <w:pStyle w:val="Caption"/>
        <w:keepNext/>
      </w:pPr>
      <w:r>
        <w:t xml:space="preserve">Table </w:t>
      </w:r>
      <w:fldSimple w:instr=" SEQ Table \* ARABIC ">
        <w:r w:rsidR="008A6BB5">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5B7791">
            <w:pPr>
              <w:rPr>
                <w:sz w:val="20"/>
                <w:lang w:val="en-US"/>
              </w:rPr>
            </w:pPr>
            <w:r>
              <w:rPr>
                <w:sz w:val="20"/>
                <w:lang w:val="en-US"/>
              </w:rPr>
              <w:t>Variable</w:t>
            </w:r>
          </w:p>
        </w:tc>
        <w:tc>
          <w:tcPr>
            <w:tcW w:w="3402" w:type="dxa"/>
          </w:tcPr>
          <w:p w14:paraId="4A18B200" w14:textId="77777777" w:rsidR="005B7791" w:rsidRDefault="005B7791" w:rsidP="005B7791">
            <w:pPr>
              <w:rPr>
                <w:sz w:val="20"/>
                <w:lang w:val="en-US"/>
              </w:rPr>
            </w:pPr>
            <w:r>
              <w:rPr>
                <w:sz w:val="20"/>
                <w:lang w:val="en-US"/>
              </w:rPr>
              <w:t>Description</w:t>
            </w:r>
          </w:p>
        </w:tc>
        <w:tc>
          <w:tcPr>
            <w:tcW w:w="4485" w:type="dxa"/>
          </w:tcPr>
          <w:p w14:paraId="30718ACF" w14:textId="77777777" w:rsidR="005B7791" w:rsidRDefault="005B7791" w:rsidP="005B7791">
            <w:pPr>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5B7791">
            <w:pPr>
              <w:rPr>
                <w:sz w:val="20"/>
                <w:lang w:val="en-US"/>
              </w:rPr>
            </w:pPr>
            <w:r>
              <w:rPr>
                <w:sz w:val="20"/>
                <w:lang w:val="en-US"/>
              </w:rPr>
              <w:t>PIAP</w:t>
            </w:r>
          </w:p>
        </w:tc>
        <w:tc>
          <w:tcPr>
            <w:tcW w:w="3402" w:type="dxa"/>
          </w:tcPr>
          <w:p w14:paraId="6852E9A8" w14:textId="77777777" w:rsidR="005B7791" w:rsidRDefault="005B7791" w:rsidP="005B7791">
            <w:pPr>
              <w:rPr>
                <w:sz w:val="20"/>
                <w:lang w:val="en-US"/>
              </w:rPr>
            </w:pPr>
            <w:r>
              <w:rPr>
                <w:sz w:val="20"/>
                <w:lang w:val="en-US"/>
              </w:rPr>
              <w:t>% of population inactive</w:t>
            </w:r>
          </w:p>
        </w:tc>
        <w:tc>
          <w:tcPr>
            <w:tcW w:w="4485" w:type="dxa"/>
          </w:tcPr>
          <w:p w14:paraId="4FDAAF8B" w14:textId="77777777" w:rsidR="005B7791" w:rsidRDefault="005B7791" w:rsidP="005B7791">
            <w:pPr>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77777777" w:rsidR="005B7791" w:rsidRDefault="005B7791" w:rsidP="005B7791">
            <w:pPr>
              <w:rPr>
                <w:sz w:val="20"/>
                <w:lang w:val="en-US"/>
              </w:rPr>
            </w:pPr>
            <w:proofErr w:type="spellStart"/>
            <w:r>
              <w:rPr>
                <w:sz w:val="20"/>
                <w:lang w:val="en-US"/>
              </w:rPr>
              <w:t>metmins</w:t>
            </w:r>
            <w:proofErr w:type="spellEnd"/>
          </w:p>
        </w:tc>
        <w:tc>
          <w:tcPr>
            <w:tcW w:w="3402" w:type="dxa"/>
          </w:tcPr>
          <w:p w14:paraId="7A2128E3" w14:textId="77777777" w:rsidR="005B7791" w:rsidRDefault="005B7791" w:rsidP="005B7791">
            <w:pPr>
              <w:rPr>
                <w:sz w:val="20"/>
                <w:lang w:val="en-US"/>
              </w:rPr>
            </w:pPr>
            <w:r>
              <w:rPr>
                <w:sz w:val="20"/>
                <w:lang w:val="en-US"/>
              </w:rPr>
              <w:t>Distribution of MET-mins</w:t>
            </w:r>
          </w:p>
        </w:tc>
        <w:tc>
          <w:tcPr>
            <w:tcW w:w="4485" w:type="dxa"/>
          </w:tcPr>
          <w:p w14:paraId="652A91D6" w14:textId="77777777" w:rsidR="005B7791" w:rsidRDefault="005B7791" w:rsidP="005B7791">
            <w:pPr>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77777777" w:rsidR="005B7791" w:rsidRDefault="005B7791" w:rsidP="005B7791">
            <w:pPr>
              <w:rPr>
                <w:sz w:val="20"/>
                <w:lang w:val="en-US"/>
              </w:rPr>
            </w:pPr>
            <w:proofErr w:type="spellStart"/>
            <w:r>
              <w:rPr>
                <w:sz w:val="20"/>
                <w:lang w:val="en-US"/>
              </w:rPr>
              <w:t>mort_rate</w:t>
            </w:r>
            <w:proofErr w:type="spellEnd"/>
          </w:p>
        </w:tc>
        <w:tc>
          <w:tcPr>
            <w:tcW w:w="3402" w:type="dxa"/>
          </w:tcPr>
          <w:p w14:paraId="666A30EE" w14:textId="77777777" w:rsidR="005B7791" w:rsidRDefault="005B7791" w:rsidP="005B7791">
            <w:pPr>
              <w:rPr>
                <w:sz w:val="20"/>
                <w:lang w:val="en-US"/>
              </w:rPr>
            </w:pPr>
            <w:r>
              <w:rPr>
                <w:sz w:val="20"/>
                <w:lang w:val="en-US"/>
              </w:rPr>
              <w:t>HEAT 20-74 mortality rate</w:t>
            </w:r>
          </w:p>
        </w:tc>
        <w:tc>
          <w:tcPr>
            <w:tcW w:w="4485" w:type="dxa"/>
          </w:tcPr>
          <w:p w14:paraId="12E3FFC4" w14:textId="77777777" w:rsidR="005B7791" w:rsidRDefault="005B7791" w:rsidP="005B7791">
            <w:pPr>
              <w:rPr>
                <w:sz w:val="20"/>
                <w:lang w:val="en-US"/>
              </w:rPr>
            </w:pPr>
            <w:r>
              <w:rPr>
                <w:sz w:val="20"/>
              </w:rPr>
              <w:t xml:space="preserve">MDB (2017) </w:t>
            </w:r>
          </w:p>
        </w:tc>
      </w:tr>
      <w:tr w:rsidR="005B7791" w:rsidRPr="009E15CC" w14:paraId="2041A8FA" w14:textId="77777777" w:rsidTr="00F07928">
        <w:tc>
          <w:tcPr>
            <w:tcW w:w="1129" w:type="dxa"/>
          </w:tcPr>
          <w:p w14:paraId="24B47F9B" w14:textId="77777777" w:rsidR="005B7791" w:rsidRDefault="005B7791" w:rsidP="005B7791">
            <w:pPr>
              <w:rPr>
                <w:sz w:val="20"/>
                <w:lang w:val="en-US"/>
              </w:rPr>
            </w:pPr>
            <w:proofErr w:type="spellStart"/>
            <w:r>
              <w:rPr>
                <w:sz w:val="20"/>
                <w:lang w:val="en-US"/>
              </w:rPr>
              <w:t>vsl</w:t>
            </w:r>
            <w:proofErr w:type="spellEnd"/>
          </w:p>
        </w:tc>
        <w:tc>
          <w:tcPr>
            <w:tcW w:w="3402" w:type="dxa"/>
          </w:tcPr>
          <w:p w14:paraId="3B901821" w14:textId="77777777" w:rsidR="005B7791" w:rsidRDefault="005B7791" w:rsidP="005B7791">
            <w:pPr>
              <w:rPr>
                <w:sz w:val="20"/>
                <w:lang w:val="en-US"/>
              </w:rPr>
            </w:pPr>
            <w:r>
              <w:rPr>
                <w:sz w:val="20"/>
                <w:lang w:val="en-US"/>
              </w:rPr>
              <w:t>Value of a Statistical Life</w:t>
            </w:r>
          </w:p>
        </w:tc>
        <w:tc>
          <w:tcPr>
            <w:tcW w:w="4485" w:type="dxa"/>
          </w:tcPr>
          <w:p w14:paraId="21FA7405" w14:textId="77777777" w:rsidR="005B7791" w:rsidRDefault="005B7791" w:rsidP="005B7791">
            <w:pPr>
              <w:rPr>
                <w:sz w:val="20"/>
                <w:lang w:val="en-US"/>
              </w:rPr>
            </w:pPr>
            <w:r>
              <w:rPr>
                <w:sz w:val="20"/>
                <w:lang w:val="en-US"/>
              </w:rPr>
              <w:t>OECD (2012)</w:t>
            </w:r>
          </w:p>
        </w:tc>
      </w:tr>
      <w:tr w:rsidR="005B7791" w:rsidRPr="009E15CC" w14:paraId="0CE68B04" w14:textId="77777777" w:rsidTr="00F07928">
        <w:tc>
          <w:tcPr>
            <w:tcW w:w="1129" w:type="dxa"/>
          </w:tcPr>
          <w:p w14:paraId="11FC4B66" w14:textId="77777777" w:rsidR="005B7791" w:rsidRDefault="005B7791" w:rsidP="005B7791">
            <w:pPr>
              <w:rPr>
                <w:sz w:val="20"/>
                <w:lang w:val="en-US"/>
              </w:rPr>
            </w:pPr>
            <w:proofErr w:type="spellStart"/>
            <w:r>
              <w:rPr>
                <w:sz w:val="20"/>
                <w:lang w:val="en-US"/>
              </w:rPr>
              <w:t>nldr</w:t>
            </w:r>
            <w:proofErr w:type="spellEnd"/>
          </w:p>
        </w:tc>
        <w:tc>
          <w:tcPr>
            <w:tcW w:w="3402" w:type="dxa"/>
          </w:tcPr>
          <w:p w14:paraId="16E553F6" w14:textId="77777777" w:rsidR="005B7791" w:rsidRDefault="005B7791" w:rsidP="005B7791">
            <w:pPr>
              <w:rPr>
                <w:sz w:val="20"/>
                <w:lang w:val="en-US"/>
              </w:rPr>
            </w:pPr>
            <w:r>
              <w:rPr>
                <w:sz w:val="20"/>
                <w:lang w:val="en-US"/>
              </w:rPr>
              <w:t>Dose Response Function PA-Mortality</w:t>
            </w:r>
          </w:p>
        </w:tc>
        <w:tc>
          <w:tcPr>
            <w:tcW w:w="4485" w:type="dxa"/>
          </w:tcPr>
          <w:p w14:paraId="76D2B7EA" w14:textId="77777777" w:rsidR="005B7791" w:rsidRDefault="005B7791" w:rsidP="005B7791">
            <w:pPr>
              <w:rPr>
                <w:sz w:val="20"/>
                <w:lang w:val="en-US"/>
              </w:rPr>
            </w:pPr>
            <w:r>
              <w:rPr>
                <w:sz w:val="20"/>
                <w:lang w:val="fr-FR"/>
              </w:rPr>
              <w:t>Kelly et al. (2014</w:t>
            </w:r>
            <w:proofErr w:type="gramStart"/>
            <w:r>
              <w:rPr>
                <w:sz w:val="20"/>
                <w:lang w:val="fr-FR"/>
              </w:rPr>
              <w:t>);</w:t>
            </w:r>
            <w:proofErr w:type="gramEnd"/>
            <w:r>
              <w:rPr>
                <w:sz w:val="20"/>
                <w:lang w:val="fr-FR"/>
              </w:rPr>
              <w:t xml:space="preserve"> Aram et al. </w:t>
            </w:r>
            <w:r>
              <w:rPr>
                <w:sz w:val="20"/>
                <w:lang w:val="en-US"/>
              </w:rPr>
              <w:t>(2015)</w:t>
            </w:r>
          </w:p>
        </w:tc>
      </w:tr>
      <w:tr w:rsidR="005B7791" w:rsidRPr="009E15CC" w14:paraId="35F55B29" w14:textId="77777777" w:rsidTr="00F07928">
        <w:tc>
          <w:tcPr>
            <w:tcW w:w="1129" w:type="dxa"/>
          </w:tcPr>
          <w:p w14:paraId="036FC770" w14:textId="77777777" w:rsidR="005B7791" w:rsidRDefault="005B7791" w:rsidP="005B7791">
            <w:pPr>
              <w:rPr>
                <w:sz w:val="20"/>
                <w:lang w:val="en-US"/>
              </w:rPr>
            </w:pPr>
            <w:proofErr w:type="spellStart"/>
            <w:r>
              <w:rPr>
                <w:sz w:val="20"/>
                <w:lang w:val="en-US"/>
              </w:rPr>
              <w:t>ldr</w:t>
            </w:r>
            <w:proofErr w:type="spellEnd"/>
          </w:p>
        </w:tc>
        <w:tc>
          <w:tcPr>
            <w:tcW w:w="3402" w:type="dxa"/>
          </w:tcPr>
          <w:p w14:paraId="7242C2E4" w14:textId="77777777" w:rsidR="005B7791" w:rsidRDefault="005B7791" w:rsidP="005B7791">
            <w:pPr>
              <w:rPr>
                <w:sz w:val="20"/>
                <w:lang w:val="en-US"/>
              </w:rPr>
            </w:pPr>
            <w:r>
              <w:rPr>
                <w:sz w:val="20"/>
                <w:lang w:val="en-US"/>
              </w:rPr>
              <w:t>Linear dose response relationship</w:t>
            </w:r>
          </w:p>
        </w:tc>
        <w:tc>
          <w:tcPr>
            <w:tcW w:w="4485" w:type="dxa"/>
          </w:tcPr>
          <w:p w14:paraId="063B8F4E" w14:textId="77777777" w:rsidR="005B7791" w:rsidRDefault="005B7791" w:rsidP="005B7791">
            <w:pPr>
              <w:rPr>
                <w:sz w:val="20"/>
                <w:lang w:val="en-US"/>
              </w:rPr>
            </w:pPr>
            <w:proofErr w:type="spellStart"/>
            <w:r>
              <w:rPr>
                <w:sz w:val="20"/>
              </w:rPr>
              <w:t>Kahlmeier</w:t>
            </w:r>
            <w:proofErr w:type="spellEnd"/>
            <w:r>
              <w:rPr>
                <w:sz w:val="20"/>
              </w:rPr>
              <w:t xml:space="preserve"> et al. (2017)</w:t>
            </w:r>
          </w:p>
        </w:tc>
      </w:tr>
    </w:tbl>
    <w:p w14:paraId="20B6F3BC" w14:textId="77777777" w:rsidR="00F049B2" w:rsidRDefault="00F049B2" w:rsidP="005A25FB">
      <w:pPr>
        <w:rPr>
          <w:u w:val="single"/>
          <w:lang w:val="en-US"/>
        </w:rPr>
      </w:pPr>
    </w:p>
    <w:p w14:paraId="25B143D9" w14:textId="77777777" w:rsidR="00F049B2" w:rsidRPr="00F049B2" w:rsidRDefault="00F049B2" w:rsidP="00BE3AFA">
      <w:pPr>
        <w:pStyle w:val="Heading2"/>
        <w:numPr>
          <w:ilvl w:val="1"/>
          <w:numId w:val="7"/>
        </w:numPr>
        <w:rPr>
          <w:lang w:val="en-US"/>
        </w:rPr>
      </w:pPr>
      <w:r w:rsidRPr="00F049B2">
        <w:rPr>
          <w:lang w:val="en-US"/>
        </w:rPr>
        <w:t>Analysis</w:t>
      </w:r>
    </w:p>
    <w:p w14:paraId="1C84996D" w14:textId="77777777" w:rsidR="00AC4811" w:rsidRDefault="005A61E0" w:rsidP="00AC4811">
      <w:pPr>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77777777" w:rsidR="00392A20" w:rsidRPr="00AC4811" w:rsidRDefault="00392A20" w:rsidP="00AC4811">
      <w:pPr>
        <w:pStyle w:val="ListParagraph"/>
        <w:numPr>
          <w:ilvl w:val="0"/>
          <w:numId w:val="5"/>
        </w:numPr>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AC4811">
        <w:rPr>
          <w:lang w:val="en-US"/>
        </w:rPr>
        <w:t>, or equivalent, for every person in the population</w:t>
      </w:r>
      <w:r w:rsidRPr="00AC4811">
        <w:rPr>
          <w:lang w:val="en-US"/>
        </w:rPr>
        <w:t>.</w:t>
      </w:r>
    </w:p>
    <w:p w14:paraId="35C93C24" w14:textId="77777777" w:rsidR="00392A20" w:rsidRPr="00392A20" w:rsidRDefault="00392A20" w:rsidP="00392A20">
      <w:pPr>
        <w:pStyle w:val="ListParagraph"/>
        <w:numPr>
          <w:ilvl w:val="0"/>
          <w:numId w:val="5"/>
        </w:numPr>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77777777" w:rsidR="00392A20" w:rsidRDefault="00392A20" w:rsidP="005A25FB">
      <w:pPr>
        <w:pStyle w:val="ListParagraph"/>
        <w:numPr>
          <w:ilvl w:val="0"/>
          <w:numId w:val="5"/>
        </w:numPr>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194512">
      <w:pPr>
        <w:rPr>
          <w:lang w:val="en-US"/>
        </w:rPr>
      </w:pPr>
      <w:r>
        <w:rPr>
          <w:lang w:val="en-US"/>
        </w:rPr>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5A25FB">
      <w:pPr>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77777777" w:rsidR="001F4A9F" w:rsidRDefault="00695051" w:rsidP="005A25FB">
      <w:pPr>
        <w:rPr>
          <w:lang w:val="en-US"/>
        </w:rPr>
      </w:pPr>
      <w:r>
        <w:rPr>
          <w:lang w:val="en-US"/>
        </w:rPr>
        <w:t xml:space="preserve">The current method </w:t>
      </w:r>
      <w:r w:rsidR="00FB0636">
        <w:rPr>
          <w:lang w:val="en-US"/>
        </w:rPr>
        <w:t>used by</w:t>
      </w:r>
      <w:r w:rsidR="00AC4811">
        <w:rPr>
          <w:lang w:val="en-US"/>
        </w:rPr>
        <w:t xml:space="preserve"> the</w:t>
      </w:r>
      <w:r w:rsidR="00D17E9C">
        <w:rPr>
          <w:lang w:val="en-US"/>
        </w:rPr>
        <w:t xml:space="preserve"> HEAT estimates the </w:t>
      </w:r>
      <w:r w:rsidR="00AC4811">
        <w:rPr>
          <w:lang w:val="en-US"/>
        </w:rPr>
        <w:t xml:space="preserve">relative risk associated with the </w:t>
      </w:r>
      <w:r w:rsidR="00711C4A">
        <w:rPr>
          <w:lang w:val="en-US"/>
        </w:rPr>
        <w:t>baseline</w:t>
      </w:r>
      <w:r w:rsidR="00AC4811">
        <w:rPr>
          <w:lang w:val="en-US"/>
        </w:rPr>
        <w:t xml:space="preserve"> activity level, and the estimated </w:t>
      </w:r>
      <w:r w:rsidR="00711C4A">
        <w:rPr>
          <w:lang w:val="en-US"/>
        </w:rPr>
        <w:t xml:space="preserve">intervention physical </w:t>
      </w:r>
      <w:r w:rsidR="00AC4811">
        <w:rPr>
          <w:lang w:val="en-US"/>
        </w:rPr>
        <w:t>activity level post scenario</w:t>
      </w:r>
      <w:r w:rsidR="00711C4A">
        <w:rPr>
          <w:lang w:val="en-US"/>
        </w:rPr>
        <w:t xml:space="preserve"> </w:t>
      </w:r>
      <w:r w:rsidR="00AC4811">
        <w:rPr>
          <w:lang w:val="en-US"/>
        </w:rPr>
        <w:t xml:space="preserve">using </w:t>
      </w:r>
      <w:r w:rsidR="00711C4A">
        <w:rPr>
          <w:lang w:val="en-US"/>
        </w:rPr>
        <w:t>equation 1 below.</w:t>
      </w:r>
    </w:p>
    <w:p w14:paraId="7CCD8080" w14:textId="77777777" w:rsidR="009E15CC" w:rsidRPr="00D25D78" w:rsidRDefault="001F4A9F" w:rsidP="009E15CC">
      <w:pPr>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14:paraId="72C7BBE3" w14:textId="77777777" w:rsidR="00FD7105" w:rsidRDefault="00711C4A" w:rsidP="005A25FB">
      <w:pPr>
        <w:rPr>
          <w:lang w:val="en-US"/>
        </w:rPr>
      </w:pPr>
      <w:r>
        <w:rPr>
          <w:lang w:val="en-US"/>
        </w:rPr>
        <w:lastRenderedPageBreak/>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D21DF5">
        <w:rPr>
          <w:lang w:val="en-US"/>
        </w:rPr>
        <w:t xml:space="preserve"> (Kelly et al., 2014)</w:t>
      </w:r>
      <w:r w:rsidR="00FB0636">
        <w:rPr>
          <w:lang w:val="en-US"/>
        </w:rPr>
        <w:t xml:space="preserve">. </w:t>
      </w:r>
      <w:r w:rsidR="00FD7105">
        <w:rPr>
          <w:lang w:val="en-US"/>
        </w:rPr>
        <w:t xml:space="preserve"> </w:t>
      </w:r>
    </w:p>
    <w:p w14:paraId="737FEA60" w14:textId="77777777"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w:t>
      </w:r>
      <w:r w:rsidR="00711C4A">
        <w:rPr>
          <w:lang w:val="en-US"/>
        </w:rPr>
        <w:t xml:space="preserve"> aged 20-74</w:t>
      </w:r>
      <w:r>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Pr>
          <w:lang w:val="en-US"/>
        </w:rPr>
        <w:t>:</w:t>
      </w:r>
    </w:p>
    <w:p w14:paraId="0D4F48E8" w14:textId="77777777" w:rsidR="001F4A9F" w:rsidRPr="00FD7105" w:rsidRDefault="009E15CC" w:rsidP="001F4A9F">
      <w:pPr>
        <w:rPr>
          <w:b/>
          <w:lang w:val="en-US"/>
        </w:rPr>
      </w:pPr>
      <w:r>
        <w:rPr>
          <w:lang w:val="en-US"/>
        </w:rPr>
        <w:t xml:space="preserve">EQ2:     </w:t>
      </w:r>
      <m:oMath>
        <m:r>
          <m:rPr>
            <m:sty m:val="bi"/>
          </m:rPr>
          <w:rPr>
            <w:rFonts w:ascii="Cambria Math" w:hAnsi="Cambria Math"/>
            <w:lang w:val="en-US"/>
          </w:rPr>
          <m:t>MB</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7777777" w:rsidR="00D17E9C" w:rsidRPr="00FD7105" w:rsidRDefault="00FD7105" w:rsidP="005A25FB">
      <w:pPr>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Pr>
          <w:u w:val="single"/>
          <w:lang w:val="en-US"/>
        </w:rPr>
        <w:t xml:space="preserve"> </w:t>
      </w:r>
    </w:p>
    <w:p w14:paraId="3D4E068F" w14:textId="77777777" w:rsidR="00D9163A" w:rsidRPr="00590904" w:rsidRDefault="00254FDF" w:rsidP="005A25FB">
      <w:pPr>
        <w:rPr>
          <w:highlight w:val="yellow"/>
          <w:lang w:val="en-US"/>
        </w:rPr>
      </w:pPr>
      <w:r w:rsidRPr="00590904">
        <w:rPr>
          <w:highlight w:val="yellow"/>
          <w:lang w:val="en-US"/>
        </w:rPr>
        <w:t xml:space="preserve">The new method </w:t>
      </w:r>
      <w:r w:rsidR="00FB1F88" w:rsidRPr="00590904">
        <w:rPr>
          <w:highlight w:val="yellow"/>
          <w:lang w:val="en-US"/>
        </w:rPr>
        <w:t xml:space="preserve">uses </w:t>
      </w:r>
      <w:r w:rsidR="00711C4A" w:rsidRPr="00590904">
        <w:rPr>
          <w:highlight w:val="yellow"/>
          <w:lang w:val="en-US"/>
        </w:rPr>
        <w:t xml:space="preserve">a method developed in Hafner et al. (2019) and outlined in detail in the appendix with R code on the author’s GitHub page, </w:t>
      </w:r>
      <w:r w:rsidR="00FB1F88" w:rsidRPr="00590904">
        <w:rPr>
          <w:highlight w:val="yellow"/>
          <w:lang w:val="en-US"/>
        </w:rPr>
        <w:t xml:space="preserve">to estimate </w:t>
      </w:r>
      <w:r w:rsidR="001F4A9F" w:rsidRPr="00590904">
        <w:rPr>
          <w:highlight w:val="yellow"/>
          <w:lang w:val="en-US"/>
        </w:rPr>
        <w:t>the baseline distribution of population physical activity</w:t>
      </w:r>
      <w:r w:rsidR="00711C4A" w:rsidRPr="00590904">
        <w:rPr>
          <w:highlight w:val="yellow"/>
          <w:lang w:val="en-US"/>
        </w:rPr>
        <w:t xml:space="preserve"> for 44 HEAT countries. These distributions are then transformed according to the scenario, giving a baseline and intervention distribution. The relative risks for each percentile of these two distributions are then calculated and summed to derive a mean relative risk increase or decrease</w:t>
      </w:r>
      <w:r w:rsidR="00194512" w:rsidRPr="00590904">
        <w:rPr>
          <w:highlight w:val="yellow"/>
          <w:lang w:val="en-US"/>
        </w:rPr>
        <w:t xml:space="preserve"> for the population</w:t>
      </w:r>
      <w:r w:rsidR="00711C4A" w:rsidRPr="00590904">
        <w:rPr>
          <w:highlight w:val="yellow"/>
          <w:lang w:val="en-US"/>
        </w:rPr>
        <w:t>.</w:t>
      </w:r>
      <w:r w:rsidR="00194512" w:rsidRPr="00590904">
        <w:rPr>
          <w:highlight w:val="yellow"/>
          <w:lang w:val="en-US"/>
        </w:rPr>
        <w:t xml:space="preserve"> Equation 3 below shows this method:</w:t>
      </w:r>
    </w:p>
    <w:p w14:paraId="755E72A3" w14:textId="77777777" w:rsidR="00F8179F" w:rsidRDefault="00F8179F" w:rsidP="005A25FB">
      <w:pPr>
        <w:rPr>
          <w:lang w:val="en-US"/>
        </w:rPr>
      </w:pPr>
      <w:r w:rsidRPr="00590904">
        <w:rPr>
          <w:highlight w:val="yellow"/>
          <w:lang w:val="en-US"/>
        </w:rPr>
        <w:t xml:space="preserve">EQ3:    </w:t>
      </w:r>
      <w:r w:rsidR="00D9163A" w:rsidRPr="00590904">
        <w:rPr>
          <w:rFonts w:ascii="Cambria Math" w:hAnsi="Cambria Math"/>
          <w:b/>
          <w:highlight w:val="yellow"/>
          <w:lang w:val="en-US"/>
        </w:rPr>
        <w:t xml:space="preserve">RR =  </w:t>
      </w:r>
      <m:oMath>
        <m:nary>
          <m:naryPr>
            <m:chr m:val="∑"/>
            <m:limLoc m:val="undOvr"/>
            <m:ctrlPr>
              <w:rPr>
                <w:rFonts w:ascii="Cambria Math" w:hAnsi="Cambria Math"/>
                <w:b/>
                <w:i/>
                <w:highlight w:val="yellow"/>
                <w:lang w:val="en-US"/>
              </w:rPr>
            </m:ctrlPr>
          </m:naryPr>
          <m:sub>
            <m:r>
              <m:rPr>
                <m:sty m:val="bi"/>
              </m:rPr>
              <w:rPr>
                <w:rFonts w:ascii="Cambria Math" w:hAnsi="Cambria Math"/>
                <w:highlight w:val="yellow"/>
                <w:lang w:val="en-US"/>
              </w:rPr>
              <m:t>p=1</m:t>
            </m:r>
          </m:sub>
          <m:sup>
            <m:r>
              <m:rPr>
                <m:sty m:val="bi"/>
              </m:rPr>
              <w:rPr>
                <w:rFonts w:ascii="Cambria Math" w:hAnsi="Cambria Math"/>
                <w:highlight w:val="yellow"/>
                <w:lang w:val="en-US"/>
              </w:rPr>
              <m:t>100</m:t>
            </m:r>
          </m:sup>
          <m:e>
            <m:sSub>
              <m:sSubPr>
                <m:ctrlPr>
                  <w:rPr>
                    <w:rFonts w:ascii="Cambria Math" w:hAnsi="Cambria Math"/>
                    <w:b/>
                    <w:i/>
                    <w:highlight w:val="yellow"/>
                    <w:lang w:val="en-US"/>
                  </w:rPr>
                </m:ctrlPr>
              </m:sSubPr>
              <m:e>
                <m:r>
                  <m:rPr>
                    <m:sty m:val="b"/>
                  </m:rPr>
                  <w:rPr>
                    <w:rFonts w:ascii="Cambria Math" w:eastAsiaTheme="minorEastAsia" w:hAnsi="Cambria Math"/>
                    <w:highlight w:val="yellow"/>
                    <w:lang w:val="en-US"/>
                  </w:rPr>
                  <m:t>{max} {</m:t>
                </m:r>
                <m:r>
                  <m:rPr>
                    <m:sty m:val="b"/>
                  </m:rPr>
                  <w:rPr>
                    <w:rFonts w:ascii="Cambria Math" w:hAnsi="Cambria Math"/>
                    <w:highlight w:val="yellow"/>
                    <w:lang w:val="en-US"/>
                  </w:rPr>
                  <m:t>DRF</m:t>
                </m:r>
                <m:r>
                  <m:rPr>
                    <m:sty m:val="b"/>
                  </m:rPr>
                  <w:rPr>
                    <w:rFonts w:ascii="Cambria Math"/>
                    <w:highlight w:val="yellow"/>
                    <w:lang w:val="en-US"/>
                  </w:rPr>
                  <m:t>(</m:t>
                </m:r>
                <m:r>
                  <m:rPr>
                    <m:sty m:val="bi"/>
                  </m:rPr>
                  <w:rPr>
                    <w:rFonts w:ascii="Cambria Math" w:hAnsi="Cambria Math"/>
                    <w:highlight w:val="yellow"/>
                    <w:lang w:val="en-US"/>
                  </w:rPr>
                  <m:t>PA</m:t>
                </m:r>
              </m:e>
              <m:sub>
                <m:r>
                  <m:rPr>
                    <m:sty m:val="bi"/>
                  </m:rPr>
                  <w:rPr>
                    <w:rFonts w:ascii="Cambria Math" w:hAnsi="Cambria Math"/>
                    <w:highlight w:val="yellow"/>
                    <w:lang w:val="en-US"/>
                  </w:rPr>
                  <m:t>p</m:t>
                </m:r>
              </m:sub>
            </m:sSub>
            <m:r>
              <m:rPr>
                <m:sty m:val="bi"/>
              </m:rPr>
              <w:rPr>
                <w:rFonts w:ascii="Cambria Math" w:hAnsi="Cambria Math"/>
                <w:highlight w:val="yellow"/>
                <w:lang w:val="en-US"/>
              </w:rPr>
              <m:t>)</m:t>
            </m:r>
            <m:r>
              <m:rPr>
                <m:sty m:val="b"/>
              </m:rPr>
              <w:rPr>
                <w:rFonts w:ascii="Cambria Math" w:hAnsi="Cambria Math"/>
                <w:highlight w:val="yellow"/>
                <w:lang w:val="en-US"/>
              </w:rPr>
              <m:t xml:space="preserve">  &amp; </m:t>
            </m:r>
            <m:sSub>
              <m:sSubPr>
                <m:ctrlPr>
                  <w:rPr>
                    <w:rFonts w:ascii="Cambria Math" w:hAnsi="Cambria Math"/>
                    <w:b/>
                    <w:i/>
                    <w:highlight w:val="yellow"/>
                    <w:lang w:val="en-US"/>
                  </w:rPr>
                </m:ctrlPr>
              </m:sSubPr>
              <m:e>
                <m:r>
                  <m:rPr>
                    <m:sty m:val="bi"/>
                  </m:rPr>
                  <w:rPr>
                    <w:rFonts w:ascii="Cambria Math" w:hAnsi="Cambria Math"/>
                    <w:highlight w:val="yellow"/>
                    <w:lang w:val="en-US"/>
                  </w:rPr>
                  <m:t>RR</m:t>
                </m:r>
              </m:e>
              <m:sub>
                <m:r>
                  <m:rPr>
                    <m:sty m:val="bi"/>
                  </m:rPr>
                  <w:rPr>
                    <w:rFonts w:ascii="Cambria Math" w:hAnsi="Cambria Math"/>
                    <w:highlight w:val="yellow"/>
                    <w:lang w:val="en-US"/>
                  </w:rPr>
                  <m:t>min</m:t>
                </m:r>
              </m:sub>
            </m:sSub>
            <m:r>
              <m:rPr>
                <m:sty m:val="b"/>
              </m:rPr>
              <w:rPr>
                <w:rFonts w:ascii="Cambria Math"/>
                <w:highlight w:val="yellow"/>
                <w:lang w:val="en-US"/>
              </w:rPr>
              <m:t>}</m:t>
            </m:r>
            <m:r>
              <m:rPr>
                <m:sty m:val="b"/>
              </m:rPr>
              <w:rPr>
                <w:rFonts w:ascii="Cambria Math" w:eastAsiaTheme="minorEastAsia" w:hAnsi="Cambria Math"/>
                <w:highlight w:val="yellow"/>
                <w:lang w:val="en-US"/>
              </w:rPr>
              <m:t>)</m:t>
            </m:r>
          </m:e>
        </m:nary>
        <m:r>
          <m:rPr>
            <m:sty m:val="bi"/>
          </m:rPr>
          <w:rPr>
            <w:rFonts w:ascii="Cambria Math" w:hAnsi="Cambria Math"/>
            <w:highlight w:val="yellow"/>
            <w:lang w:val="en-US"/>
          </w:rPr>
          <m:t>/100</m:t>
        </m:r>
      </m:oMath>
      <w:bookmarkStart w:id="1" w:name="_GoBack"/>
      <w:bookmarkEnd w:id="1"/>
    </w:p>
    <w:p w14:paraId="4360DD7D" w14:textId="4000BCB9" w:rsidR="001F4A9F" w:rsidRPr="00D9163A" w:rsidRDefault="00D9163A" w:rsidP="005A25FB">
      <w:pPr>
        <w:rPr>
          <w:lang w:val="en-US"/>
        </w:rPr>
      </w:pPr>
      <w:r w:rsidRPr="002002A3">
        <w:rPr>
          <w:highlight w:val="yellow"/>
          <w:lang w:val="en-US"/>
        </w:rPr>
        <w:t xml:space="preserve">Relative risk is </w:t>
      </w:r>
      <w:r w:rsidR="00194512" w:rsidRPr="002002A3">
        <w:rPr>
          <w:highlight w:val="yellow"/>
          <w:lang w:val="en-US"/>
        </w:rPr>
        <w:t>estimated as the sum</w:t>
      </w:r>
      <w:r w:rsidRPr="002002A3">
        <w:rPr>
          <w:highlight w:val="yellow"/>
          <w:lang w:val="en-US"/>
        </w:rPr>
        <w:t xml:space="preserve"> of the relative risks estimated by the </w:t>
      </w:r>
      <w:r w:rsidR="00F8179F" w:rsidRPr="002002A3">
        <w:rPr>
          <w:highlight w:val="yellow"/>
          <w:lang w:val="en-US"/>
        </w:rPr>
        <w:t xml:space="preserve">non-linear </w:t>
      </w:r>
      <w:r w:rsidRPr="002002A3">
        <w:rPr>
          <w:highlight w:val="yellow"/>
          <w:lang w:val="en-US"/>
        </w:rPr>
        <w:t xml:space="preserve">dose response </w:t>
      </w:r>
      <w:r w:rsidR="00F8179F" w:rsidRPr="002002A3">
        <w:rPr>
          <w:highlight w:val="yellow"/>
          <w:lang w:val="en-US"/>
        </w:rPr>
        <w:t>function (</w:t>
      </w:r>
      <m:oMath>
        <m:r>
          <m:rPr>
            <m:sty m:val="b"/>
          </m:rPr>
          <w:rPr>
            <w:rFonts w:ascii="Cambria Math" w:hAnsi="Cambria Math"/>
            <w:highlight w:val="yellow"/>
            <w:lang w:val="en-US"/>
          </w:rPr>
          <m:t>DRF</m:t>
        </m:r>
      </m:oMath>
      <w:r w:rsidR="00F8179F" w:rsidRPr="002002A3">
        <w:rPr>
          <w:highlight w:val="yellow"/>
          <w:lang w:val="en-US"/>
        </w:rPr>
        <w:t xml:space="preserve">) </w:t>
      </w:r>
      <w:r w:rsidRPr="002002A3">
        <w:rPr>
          <w:highlight w:val="yellow"/>
          <w:lang w:val="en-US"/>
        </w:rPr>
        <w:t>from Kelly et al. (201</w:t>
      </w:r>
      <w:r w:rsidR="00F8179F" w:rsidRPr="002002A3">
        <w:rPr>
          <w:highlight w:val="yellow"/>
          <w:lang w:val="en-US"/>
        </w:rPr>
        <w:t>4</w:t>
      </w:r>
      <w:proofErr w:type="gramStart"/>
      <w:r w:rsidRPr="002002A3">
        <w:rPr>
          <w:highlight w:val="yellow"/>
          <w:lang w:val="en-US"/>
        </w:rPr>
        <w:t>)</w:t>
      </w:r>
      <w:r w:rsidR="002002A3" w:rsidRPr="002002A3">
        <w:rPr>
          <w:highlight w:val="yellow"/>
          <w:lang w:val="en-US"/>
        </w:rPr>
        <w:t xml:space="preserve"> </w:t>
      </w:r>
      <w:r w:rsidR="00F8179F" w:rsidRPr="002002A3">
        <w:rPr>
          <w:highlight w:val="yellow"/>
          <w:lang w:val="en-US"/>
        </w:rPr>
        <w:t>.</w:t>
      </w:r>
      <w:proofErr w:type="gramEnd"/>
      <w:r w:rsidR="00F8179F" w:rsidRPr="002002A3">
        <w:rPr>
          <w:highlight w:val="yellow"/>
          <w:lang w:val="en-US"/>
        </w:rPr>
        <w:t xml:space="preserve"> In order to simplify the analysis</w:t>
      </w:r>
      <w:r w:rsidR="00FD3BE1" w:rsidRPr="002002A3">
        <w:rPr>
          <w:highlight w:val="yellow"/>
          <w:lang w:val="en-US"/>
        </w:rPr>
        <w:t>, and not make assumptions about the shape of the function, this</w:t>
      </w:r>
      <w:r w:rsidR="00F8179F" w:rsidRPr="002002A3">
        <w:rPr>
          <w:highlight w:val="yellow"/>
          <w:lang w:val="en-US"/>
        </w:rPr>
        <w:t xml:space="preserve"> non-linear function was a</w:t>
      </w:r>
      <w:r w:rsidR="00FD3BE1" w:rsidRPr="002002A3">
        <w:rPr>
          <w:highlight w:val="yellow"/>
          <w:lang w:val="en-US"/>
        </w:rPr>
        <w:t xml:space="preserve"> simply a</w:t>
      </w:r>
      <w:r w:rsidR="00F8179F" w:rsidRPr="002002A3">
        <w:rPr>
          <w:highlight w:val="yellow"/>
          <w:lang w:val="en-US"/>
        </w:rPr>
        <w:t xml:space="preserve"> linearly interpolated estimation between</w:t>
      </w:r>
      <w:r w:rsidR="00FD3BE1" w:rsidRPr="002002A3">
        <w:rPr>
          <w:highlight w:val="yellow"/>
          <w:lang w:val="en-US"/>
        </w:rPr>
        <w:t xml:space="preserve"> the</w:t>
      </w:r>
      <w:r w:rsidR="00F8179F" w:rsidRPr="002002A3">
        <w:rPr>
          <w:highlight w:val="yellow"/>
          <w:lang w:val="en-US"/>
        </w:rPr>
        <w:t xml:space="preserve"> </w:t>
      </w:r>
      <w:r w:rsidR="00FD3BE1" w:rsidRPr="002002A3">
        <w:rPr>
          <w:highlight w:val="yellow"/>
          <w:lang w:val="en-US"/>
        </w:rPr>
        <w:t>points in the two published studies</w:t>
      </w:r>
      <w:r w:rsidR="00F8179F" w:rsidRPr="002002A3">
        <w:rPr>
          <w:highlight w:val="yellow"/>
          <w:lang w:val="en-US"/>
        </w:rPr>
        <w:t xml:space="preserve">. </w:t>
      </w:r>
      <w:r w:rsidR="00FD3BE1" w:rsidRPr="002002A3">
        <w:rPr>
          <w:highlight w:val="yellow"/>
          <w:lang w:val="en-US"/>
        </w:rPr>
        <w:t xml:space="preserve">Relative risk was </w:t>
      </w:r>
      <w:r w:rsidRPr="002002A3">
        <w:rPr>
          <w:highlight w:val="yellow"/>
          <w:lang w:val="en-US"/>
        </w:rPr>
        <w:t>constrained to a minimum</w:t>
      </w:r>
      <w:r w:rsidR="00194512" w:rsidRPr="002002A3">
        <w:rPr>
          <w:highlight w:val="yellow"/>
          <w:lang w:val="en-US"/>
        </w:rPr>
        <w:t xml:space="preserve"> </w:t>
      </w:r>
      <m:oMath>
        <m:sSub>
          <m:sSubPr>
            <m:ctrlPr>
              <w:rPr>
                <w:rFonts w:ascii="Cambria Math" w:hAnsi="Cambria Math"/>
                <w:b/>
                <w:i/>
                <w:highlight w:val="yellow"/>
                <w:lang w:val="en-US"/>
              </w:rPr>
            </m:ctrlPr>
          </m:sSubPr>
          <m:e>
            <m:r>
              <m:rPr>
                <m:sty m:val="bi"/>
              </m:rPr>
              <w:rPr>
                <w:rFonts w:ascii="Cambria Math" w:hAnsi="Cambria Math"/>
                <w:highlight w:val="yellow"/>
                <w:lang w:val="en-US"/>
              </w:rPr>
              <m:t>RR</m:t>
            </m:r>
          </m:e>
          <m:sub>
            <m:r>
              <m:rPr>
                <m:sty m:val="bi"/>
              </m:rPr>
              <w:rPr>
                <w:rFonts w:ascii="Cambria Math" w:hAnsi="Cambria Math"/>
                <w:highlight w:val="yellow"/>
                <w:lang w:val="en-US"/>
              </w:rPr>
              <m:t>min</m:t>
            </m:r>
          </m:sub>
        </m:sSub>
      </m:oMath>
      <w:r w:rsidRPr="002002A3">
        <w:rPr>
          <w:highlight w:val="yellow"/>
          <w:lang w:val="en-US"/>
        </w:rPr>
        <w:t xml:space="preserve"> of 0.7</w:t>
      </w:r>
      <w:r w:rsidR="00FD3BE1" w:rsidRPr="002002A3">
        <w:rPr>
          <w:highlight w:val="yellow"/>
          <w:lang w:val="en-US"/>
        </w:rPr>
        <w:t xml:space="preserve"> for walking and 0.55 for cycling</w:t>
      </w:r>
      <w:r w:rsidRPr="002002A3">
        <w:rPr>
          <w:highlight w:val="yellow"/>
          <w:lang w:val="en-US"/>
        </w:rPr>
        <w:t xml:space="preserve">, divided by 100 (to provide a mean </w:t>
      </w:r>
      <m:oMath>
        <m:r>
          <m:rPr>
            <m:sty m:val="bi"/>
          </m:rPr>
          <w:rPr>
            <w:rFonts w:ascii="Cambria Math" w:hAnsi="Cambria Math"/>
            <w:highlight w:val="yellow"/>
            <w:lang w:val="en-US"/>
          </w:rPr>
          <m:t>RR</m:t>
        </m:r>
      </m:oMath>
      <w:r w:rsidRPr="002002A3">
        <w:rPr>
          <w:highlight w:val="yellow"/>
          <w:lang w:val="en-US"/>
        </w:rPr>
        <w:t>). The same method is applied to give</w:t>
      </w:r>
      <w:r w:rsidR="001F4A9F" w:rsidRPr="002002A3">
        <w:rPr>
          <w:highlight w:val="yellow"/>
          <w:lang w:val="en-US"/>
        </w:rPr>
        <w:t xml:space="preserve"> </w:t>
      </w:r>
      <m:oMath>
        <m:sSub>
          <m:sSubPr>
            <m:ctrlPr>
              <w:rPr>
                <w:rFonts w:ascii="Cambria Math" w:hAnsi="Cambria Math"/>
                <w:b/>
                <w:i/>
                <w:highlight w:val="yellow"/>
                <w:lang w:val="en-US"/>
              </w:rPr>
            </m:ctrlPr>
          </m:sSubPr>
          <m:e>
            <m:r>
              <m:rPr>
                <m:sty m:val="bi"/>
              </m:rPr>
              <w:rPr>
                <w:rFonts w:ascii="Cambria Math" w:hAnsi="Cambria Math"/>
                <w:highlight w:val="yellow"/>
                <w:lang w:val="en-US"/>
              </w:rPr>
              <m:t>RR</m:t>
            </m:r>
          </m:e>
          <m:sub>
            <m:r>
              <m:rPr>
                <m:sty m:val="bi"/>
              </m:rPr>
              <w:rPr>
                <w:rFonts w:ascii="Cambria Math" w:hAnsi="Cambria Math"/>
                <w:highlight w:val="yellow"/>
                <w:lang w:val="en-US"/>
              </w:rPr>
              <m:t>i</m:t>
            </m:r>
          </m:sub>
        </m:sSub>
        <m:sSub>
          <m:sSubPr>
            <m:ctrlPr>
              <w:rPr>
                <w:rFonts w:ascii="Cambria Math" w:hAnsi="Cambria Math"/>
                <w:b/>
                <w:i/>
                <w:highlight w:val="yellow"/>
                <w:lang w:val="en-US"/>
              </w:rPr>
            </m:ctrlPr>
          </m:sSubPr>
          <m:e>
            <m:r>
              <m:rPr>
                <m:sty m:val="bi"/>
              </m:rPr>
              <w:rPr>
                <w:rFonts w:ascii="Cambria Math" w:hAnsi="Cambria Math"/>
                <w:highlight w:val="yellow"/>
                <w:lang w:val="en-US"/>
              </w:rPr>
              <m:t xml:space="preserve">  and RR</m:t>
            </m:r>
          </m:e>
          <m:sub>
            <m:r>
              <m:rPr>
                <m:sty m:val="bi"/>
              </m:rPr>
              <w:rPr>
                <w:rFonts w:ascii="Cambria Math" w:hAnsi="Cambria Math"/>
                <w:highlight w:val="yellow"/>
                <w:lang w:val="en-US"/>
              </w:rPr>
              <m:t>b</m:t>
            </m:r>
          </m:sub>
        </m:sSub>
      </m:oMath>
      <w:r w:rsidR="001F4A9F" w:rsidRPr="002002A3">
        <w:rPr>
          <w:rFonts w:eastAsiaTheme="minorEastAsia"/>
          <w:highlight w:val="yellow"/>
          <w:lang w:val="en-US"/>
        </w:rPr>
        <w:t>.</w:t>
      </w:r>
      <w:r w:rsidR="00F8179F" w:rsidRPr="002002A3">
        <w:rPr>
          <w:rFonts w:eastAsiaTheme="minorEastAsia"/>
          <w:highlight w:val="yellow"/>
          <w:lang w:val="en-US"/>
        </w:rPr>
        <w:t xml:space="preserve"> </w:t>
      </w:r>
      <w:r w:rsidR="001F4A9F" w:rsidRPr="002002A3">
        <w:rPr>
          <w:rFonts w:eastAsiaTheme="minorEastAsia"/>
          <w:highlight w:val="yellow"/>
          <w:lang w:val="en-US"/>
        </w:rPr>
        <w:t xml:space="preserve"> Net monetary benefit is then calculated as in equation 2.</w:t>
      </w:r>
    </w:p>
    <w:p w14:paraId="761DCB11" w14:textId="77777777"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70043007" w14:textId="77777777" w:rsidR="0094229B" w:rsidRDefault="0094229B" w:rsidP="005A25FB">
      <w:pPr>
        <w:rPr>
          <w:rFonts w:eastAsiaTheme="minorEastAsia"/>
          <w:lang w:val="en-US"/>
        </w:rPr>
      </w:pPr>
    </w:p>
    <w:p w14:paraId="6BB36943" w14:textId="77777777" w:rsidR="0094229B" w:rsidRDefault="0094229B" w:rsidP="005A25FB">
      <w:pPr>
        <w:rPr>
          <w:rFonts w:eastAsiaTheme="minorEastAsia"/>
          <w:lang w:val="en-US"/>
        </w:rPr>
      </w:pP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2D05E9BA" w14:textId="77777777"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486459">
        <w:rPr>
          <w:lang w:val="en-US"/>
        </w:rPr>
        <w:t xml:space="preserve"> (</w:t>
      </w:r>
      <w:hyperlink r:id="rId8"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 (high IPAP).</w:t>
      </w:r>
    </w:p>
    <w:p w14:paraId="56E45903" w14:textId="77777777"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the</w:t>
      </w:r>
      <w:r w:rsidR="00432F99">
        <w:rPr>
          <w:lang w:val="en-US"/>
        </w:rPr>
        <w:t xml:space="preserv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432F99">
        <w:rPr>
          <w:lang w:val="en-US"/>
        </w:rPr>
        <w:t xml:space="preserve"> and the UK</w:t>
      </w:r>
      <w:r w:rsidR="00B01B9D">
        <w:rPr>
          <w:lang w:val="en-US"/>
        </w:rPr>
        <w:t xml:space="preserve"> have </w:t>
      </w:r>
      <w:r w:rsidR="0073038D">
        <w:rPr>
          <w:lang w:val="en-US"/>
        </w:rPr>
        <w:t>higher</w:t>
      </w:r>
      <w:r w:rsidR="00B01B9D">
        <w:rPr>
          <w:lang w:val="en-US"/>
        </w:rPr>
        <w:t xml:space="preserve"> </w:t>
      </w:r>
      <w:r w:rsidR="0073038D">
        <w:rPr>
          <w:lang w:val="en-US"/>
        </w:rPr>
        <w:t>estimated deaths averted using the non-linear dose response compared to the linear dose response</w:t>
      </w:r>
      <w:r w:rsidR="00432F99">
        <w:rPr>
          <w:lang w:val="en-US"/>
        </w:rPr>
        <w:t xml:space="preserve"> (current method)</w:t>
      </w:r>
      <w:r w:rsidR="0073038D">
        <w:rPr>
          <w:lang w:val="en-US"/>
        </w:rPr>
        <w:t xml:space="preserve">. The converse is true for countries </w:t>
      </w:r>
      <w:r w:rsidR="003F698F">
        <w:rPr>
          <w:lang w:val="en-US"/>
        </w:rPr>
        <w:t xml:space="preserve">with low </w:t>
      </w:r>
      <w:r w:rsidR="00432F99">
        <w:rPr>
          <w:lang w:val="en-US"/>
        </w:rPr>
        <w:t>IPAP</w:t>
      </w:r>
      <w:r w:rsidR="003F698F">
        <w:rPr>
          <w:lang w:val="en-US"/>
        </w:rPr>
        <w:t xml:space="preserve"> </w:t>
      </w:r>
      <w:r w:rsidR="00432F99">
        <w:rPr>
          <w:lang w:val="en-US"/>
        </w:rPr>
        <w:t xml:space="preserve">like </w:t>
      </w:r>
      <w:r w:rsidR="00DA6CBF">
        <w:rPr>
          <w:lang w:val="en-US"/>
        </w:rPr>
        <w:t xml:space="preserve">Ukraine &amp; Kazakhstan, with some countries having particularly large differences </w:t>
      </w:r>
      <w:r w:rsidR="00432F99">
        <w:rPr>
          <w:lang w:val="en-US"/>
        </w:rPr>
        <w:t>between</w:t>
      </w:r>
      <w:r w:rsidR="00DA6CBF">
        <w:rPr>
          <w:lang w:val="en-US"/>
        </w:rPr>
        <w:t xml:space="preserve"> the two approaches. In the second scenario where all individuals with activity levels below WHO physical activity guidelines</w:t>
      </w:r>
      <w:r w:rsidR="00432F99">
        <w:rPr>
          <w:lang w:val="en-US"/>
        </w:rPr>
        <w:t xml:space="preserve"> of 600 MET-mins per week</w:t>
      </w:r>
      <w:r w:rsidR="00DA6CBF">
        <w:rPr>
          <w:lang w:val="en-US"/>
        </w:rPr>
        <w:t xml:space="preserve">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by 10%,</w:t>
      </w:r>
      <w:r w:rsidR="00B90081">
        <w:rPr>
          <w:lang w:val="en-US"/>
        </w:rPr>
        <w:t xml:space="preserve"> the benefits using a dose-response relationship ar</w:t>
      </w:r>
      <w:r w:rsidR="00432F99">
        <w:rPr>
          <w:lang w:val="en-US"/>
        </w:rPr>
        <w:t>e</w:t>
      </w:r>
      <w:r w:rsidR="00B90081">
        <w:rPr>
          <w:lang w:val="en-US"/>
        </w:rPr>
        <w:t xml:space="preserve"> lower than using a linear response relationship for all countries, regardless of </w:t>
      </w:r>
      <w:r w:rsidR="00432F99">
        <w:rPr>
          <w:lang w:val="en-US"/>
        </w:rPr>
        <w:t>IPAP</w:t>
      </w:r>
      <w:r w:rsidR="00B90081">
        <w:rPr>
          <w:lang w:val="en-US"/>
        </w:rPr>
        <w:t>.</w:t>
      </w:r>
    </w:p>
    <w:p w14:paraId="1137BD22" w14:textId="77777777" w:rsidR="00516B4D" w:rsidRDefault="00106A88" w:rsidP="003A7458">
      <w:pPr>
        <w:pStyle w:val="Caption"/>
        <w:keepNext/>
        <w:jc w:val="center"/>
        <w:rPr>
          <w:noProof/>
        </w:rPr>
      </w:pPr>
      <w:r>
        <w:lastRenderedPageBreak/>
        <w:t xml:space="preserve">Figure </w:t>
      </w:r>
      <w:fldSimple w:instr=" SEQ Figure \* ARABIC ">
        <w:r w:rsidR="008A6BB5">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1CF18374" w:rsidR="00AB0AF1" w:rsidRPr="00AB0AF1" w:rsidRDefault="007837DA" w:rsidP="00456E5D">
      <w:pPr>
        <w:jc w:val="center"/>
      </w:pPr>
      <w:r>
        <w:rPr>
          <w:noProof/>
        </w:rPr>
        <w:drawing>
          <wp:inline distT="0" distB="0" distL="0" distR="0" wp14:anchorId="414BB700" wp14:editId="10B845EE">
            <wp:extent cx="4733925" cy="818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8181975"/>
                    </a:xfrm>
                    <a:prstGeom prst="rect">
                      <a:avLst/>
                    </a:prstGeom>
                  </pic:spPr>
                </pic:pic>
              </a:graphicData>
            </a:graphic>
          </wp:inline>
        </w:drawing>
      </w:r>
    </w:p>
    <w:p w14:paraId="41798D0D" w14:textId="02E9BC8C" w:rsidR="00456E5D" w:rsidRDefault="00B90081" w:rsidP="00B90081">
      <w:commentRangeStart w:id="2"/>
      <w:r>
        <w:lastRenderedPageBreak/>
        <w:t xml:space="preserve">The </w:t>
      </w:r>
      <w:r w:rsidR="00AB0AF1">
        <w:t xml:space="preserve">estimated deaths </w:t>
      </w:r>
      <w:r>
        <w:t xml:space="preserve">averted </w:t>
      </w:r>
      <w:r w:rsidR="00432F99">
        <w:t>because of</w:t>
      </w:r>
      <w:r w:rsidR="00AB0AF1">
        <w:t xml:space="preserve"> increased population physical activity is a </w:t>
      </w:r>
      <w:r w:rsidR="00432F99">
        <w:t>single outcome</w:t>
      </w:r>
      <w:commentRangeEnd w:id="2"/>
      <w:r w:rsidR="00486459">
        <w:rPr>
          <w:rStyle w:val="CommentReference"/>
        </w:rPr>
        <w:commentReference w:id="2"/>
      </w:r>
      <w:r w:rsidR="00432F99">
        <w:t>.</w:t>
      </w:r>
      <w:r w:rsidR="00AB0AF1">
        <w:t xml:space="preserve"> In order to </w:t>
      </w:r>
      <w:r w:rsidR="00432F99">
        <w:t>allow for</w:t>
      </w:r>
      <w:r w:rsidR="00AB0AF1">
        <w:t xml:space="preserve"> trade-offs in decision making between health and non-health outcomes the HEAT tool monetises </w:t>
      </w:r>
      <w:r w:rsidR="00432F99">
        <w:t>the deaths averted</w:t>
      </w:r>
      <w:r w:rsidR="00AB0AF1">
        <w:t xml:space="preserve"> using the Value of a Statistical Life (VSL)</w:t>
      </w:r>
      <w:r w:rsidR="003B57A8" w:rsidRPr="003B57A8">
        <w:t xml:space="preserve"> </w:t>
      </w:r>
      <w:r w:rsidR="003B57A8">
        <w:t>(</w:t>
      </w:r>
      <w:proofErr w:type="spellStart"/>
      <w:r w:rsidR="003B57A8">
        <w:rPr>
          <w:rFonts w:ascii="Arial" w:hAnsi="Arial" w:cs="Arial"/>
          <w:color w:val="222222"/>
          <w:sz w:val="20"/>
          <w:szCs w:val="20"/>
          <w:shd w:val="clear" w:color="auto" w:fill="FFFFFF"/>
        </w:rPr>
        <w:t>Viscusi</w:t>
      </w:r>
      <w:proofErr w:type="spellEnd"/>
      <w:r w:rsidR="003B57A8">
        <w:rPr>
          <w:rFonts w:ascii="Arial" w:hAnsi="Arial" w:cs="Arial"/>
          <w:color w:val="222222"/>
          <w:sz w:val="20"/>
          <w:szCs w:val="20"/>
          <w:shd w:val="clear" w:color="auto" w:fill="FFFFFF"/>
        </w:rPr>
        <w:t xml:space="preserve"> &amp; </w:t>
      </w:r>
      <w:proofErr w:type="spellStart"/>
      <w:r w:rsidR="003B57A8">
        <w:rPr>
          <w:rFonts w:ascii="Arial" w:hAnsi="Arial" w:cs="Arial"/>
          <w:color w:val="222222"/>
          <w:sz w:val="20"/>
          <w:szCs w:val="20"/>
          <w:shd w:val="clear" w:color="auto" w:fill="FFFFFF"/>
        </w:rPr>
        <w:t>Aldy</w:t>
      </w:r>
      <w:proofErr w:type="spellEnd"/>
      <w:r w:rsidR="003B57A8">
        <w:rPr>
          <w:rFonts w:ascii="Arial" w:hAnsi="Arial" w:cs="Arial"/>
          <w:color w:val="222222"/>
          <w:sz w:val="20"/>
          <w:szCs w:val="20"/>
          <w:shd w:val="clear" w:color="auto" w:fill="FFFFFF"/>
        </w:rPr>
        <w:t>, 2003)</w:t>
      </w:r>
      <w:r w:rsidR="00432F99">
        <w:t>, giving an estimate in terms of monetary benefit</w:t>
      </w:r>
      <w:r w:rsidR="003B57A8">
        <w:t xml:space="preserve">. </w:t>
      </w:r>
      <w:r w:rsidR="00432F99">
        <w:t>Figure 2</w:t>
      </w:r>
      <w:r w:rsidR="00456E5D">
        <w:t xml:space="preserve"> below shows the net monetary benefit associated with Scenario 1</w:t>
      </w:r>
      <w:r w:rsidR="000B79AD">
        <w:t>. The monetary benefit</w:t>
      </w:r>
      <w:r w:rsidR="00432F99">
        <w:t>s tend to be</w:t>
      </w:r>
      <w:r w:rsidR="000B79AD">
        <w:t xml:space="preserve"> higher in countries with higher insufficient physical activity prevalence and higher VSL (e.g. Ireland</w:t>
      </w:r>
      <w:r w:rsidR="003B57A8">
        <w:t xml:space="preserve"> (</w:t>
      </w:r>
      <w:r w:rsidR="00503360">
        <w:t>$</w:t>
      </w:r>
      <w:r w:rsidR="0038021D">
        <w:t>590.70</w:t>
      </w:r>
      <w:r w:rsidR="003B57A8">
        <w:t>)</w:t>
      </w:r>
      <w:r w:rsidR="000B79AD">
        <w:t>, the UK</w:t>
      </w:r>
      <w:r w:rsidR="003B57A8">
        <w:t xml:space="preserve"> (</w:t>
      </w:r>
      <w:r w:rsidR="00503360">
        <w:t>$</w:t>
      </w:r>
      <w:r w:rsidR="00503360" w:rsidRPr="00503360">
        <w:t>538.70</w:t>
      </w:r>
      <w:r w:rsidR="003B57A8" w:rsidRPr="00503360">
        <w:t>)</w:t>
      </w:r>
      <w:r w:rsidR="000B79AD">
        <w:t xml:space="preserve"> and Luxemburg</w:t>
      </w:r>
      <w:r w:rsidR="003B57A8">
        <w:t xml:space="preserve"> (</w:t>
      </w:r>
      <w:r w:rsidR="00503360">
        <w:t>$634.16</w:t>
      </w:r>
      <w:r w:rsidR="003B57A8">
        <w:t>)</w:t>
      </w:r>
      <w:r w:rsidR="000B79AD">
        <w:t>) and significantly lower in countries with lower VSL and/or lower physical inactivity prevalence</w:t>
      </w:r>
      <w:r w:rsidR="003B57A8">
        <w:t xml:space="preserve"> such as Ukraine (</w:t>
      </w:r>
      <w:r w:rsidR="00503360">
        <w:t>$34.80</w:t>
      </w:r>
      <w:r w:rsidR="003B57A8">
        <w:t>) and Moldova (</w:t>
      </w:r>
      <w:r w:rsidR="00503360">
        <w:t>$26.04</w:t>
      </w:r>
      <w:r w:rsidR="003B57A8">
        <w:t>)</w:t>
      </w:r>
      <w:r w:rsidR="000B79AD">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commentRangeStart w:id="3"/>
      <w:r>
        <w:rPr>
          <w:lang w:val="en-US"/>
        </w:rPr>
        <w:t>Discussion</w:t>
      </w:r>
      <w:commentRangeEnd w:id="3"/>
      <w:r w:rsidR="00486459">
        <w:rPr>
          <w:rStyle w:val="CommentReference"/>
          <w:rFonts w:asciiTheme="minorHAnsi" w:eastAsiaTheme="minorHAnsi" w:hAnsiTheme="minorHAnsi" w:cstheme="minorBidi"/>
          <w:color w:val="auto"/>
        </w:rPr>
        <w:commentReference w:id="3"/>
      </w:r>
    </w:p>
    <w:p w14:paraId="4F8C8587" w14:textId="77777777" w:rsidR="00C8168B" w:rsidRDefault="000B79AD" w:rsidP="004F34E7">
      <w:pPr>
        <w:rPr>
          <w:lang w:val="en-US"/>
        </w:rPr>
      </w:pPr>
      <w:commentRangeStart w:id="4"/>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w:t>
      </w:r>
      <w:r w:rsidR="00432F99">
        <w:rPr>
          <w:lang w:val="en-US"/>
        </w:rPr>
        <w:t xml:space="preserve"> (</w:t>
      </w:r>
      <w:proofErr w:type="spellStart"/>
      <w:r w:rsidR="00432F99">
        <w:rPr>
          <w:lang w:val="en-US"/>
        </w:rPr>
        <w:t>Kahlmeier</w:t>
      </w:r>
      <w:proofErr w:type="spellEnd"/>
      <w:r w:rsidR="00432F99">
        <w:rPr>
          <w:lang w:val="en-US"/>
        </w:rPr>
        <w:t xml:space="preserve"> et al., 2017)</w:t>
      </w:r>
      <w:r w:rsidR="00C8168B">
        <w:rPr>
          <w:lang w:val="en-US"/>
        </w:rPr>
        <w:t xml:space="preserve">. </w:t>
      </w:r>
      <w:commentRangeEnd w:id="4"/>
      <w:r w:rsidR="00F276E0">
        <w:rPr>
          <w:rStyle w:val="CommentReference"/>
        </w:rPr>
        <w:commentReference w:id="4"/>
      </w:r>
    </w:p>
    <w:p w14:paraId="5CEB705F" w14:textId="77777777"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14:paraId="4F42CEAB" w14:textId="55FA8AF3" w:rsidR="00EC249D" w:rsidRDefault="00EC249D" w:rsidP="004F34E7">
      <w:pPr>
        <w:rPr>
          <w:lang w:val="en-US"/>
        </w:rPr>
      </w:pPr>
      <w:r>
        <w:rPr>
          <w:lang w:val="en-US"/>
        </w:rPr>
        <w:lastRenderedPageBreak/>
        <w:t>There are numerous limitations</w:t>
      </w:r>
      <w:r w:rsidR="00D3554C">
        <w:rPr>
          <w:lang w:val="en-US"/>
        </w:rPr>
        <w:t xml:space="preserve"> of this analysis. Firstly,</w:t>
      </w:r>
      <w:r>
        <w:rPr>
          <w:lang w:val="en-US"/>
        </w:rPr>
        <w:t xml:space="preserve"> the method used to estimate the baseline distribution</w:t>
      </w:r>
      <w:r w:rsidR="00D3554C">
        <w:rPr>
          <w:lang w:val="en-US"/>
        </w:rPr>
        <w:t>s</w:t>
      </w:r>
      <w:r>
        <w:rPr>
          <w:lang w:val="en-US"/>
        </w:rPr>
        <w:t xml:space="preserve"> of physical activity </w:t>
      </w:r>
      <w:r w:rsidR="00D3554C">
        <w:rPr>
          <w:lang w:val="en-US"/>
        </w:rPr>
        <w:t>in each of the HEAT</w:t>
      </w:r>
      <w:r>
        <w:rPr>
          <w:lang w:val="en-US"/>
        </w:rPr>
        <w:t xml:space="preserve"> countries</w:t>
      </w:r>
      <w:r w:rsidR="00D3554C">
        <w:rPr>
          <w:lang w:val="en-US"/>
        </w:rPr>
        <w:t xml:space="preserve"> is yet to be tested to reliable data. T</w:t>
      </w:r>
      <w:r>
        <w:rPr>
          <w:lang w:val="en-US"/>
        </w:rPr>
        <w:t>he method</w:t>
      </w:r>
      <w:r w:rsidR="00D3554C">
        <w:rPr>
          <w:lang w:val="en-US"/>
        </w:rPr>
        <w:t>, from Hafner et al. (2019),</w:t>
      </w:r>
      <w:r>
        <w:rPr>
          <w:lang w:val="en-US"/>
        </w:rPr>
        <w:t xml:space="preserve"> assumes that the </w:t>
      </w:r>
      <w:r w:rsidR="00D3554C">
        <w:rPr>
          <w:lang w:val="en-US"/>
        </w:rPr>
        <w:t xml:space="preserve">shape of the physical activity </w:t>
      </w:r>
      <w:r>
        <w:rPr>
          <w:lang w:val="en-US"/>
        </w:rPr>
        <w:t>distribution</w:t>
      </w:r>
      <w:r w:rsidR="00D3554C">
        <w:rPr>
          <w:lang w:val="en-US"/>
        </w:rPr>
        <w:t xml:space="preserve"> is similar in every country, and that it is possible to use the prevalence of insufficient physical activity in a country to estimate the distribution of physical activity levels relative to some generic distribution. </w:t>
      </w:r>
      <w:r>
        <w:rPr>
          <w:lang w:val="en-US"/>
        </w:rPr>
        <w:t xml:space="preserve">Comparing the distributions estimated by this method </w:t>
      </w:r>
      <w:r w:rsidR="00D3554C">
        <w:rPr>
          <w:lang w:val="en-US"/>
        </w:rPr>
        <w:t>(</w:t>
      </w:r>
      <w:r w:rsidR="00D3554C" w:rsidRPr="00D3554C">
        <w:rPr>
          <w:highlight w:val="yellow"/>
          <w:lang w:val="en-US"/>
        </w:rPr>
        <w:t>and provided in the supplementary material)</w:t>
      </w:r>
      <w:r w:rsidR="00D3554C">
        <w:rPr>
          <w:lang w:val="en-US"/>
        </w:rPr>
        <w:t xml:space="preserve"> </w:t>
      </w:r>
      <w:r>
        <w:rPr>
          <w:lang w:val="en-US"/>
        </w:rPr>
        <w:t xml:space="preserve">with more detailed data-sets </w:t>
      </w:r>
      <w:r w:rsidR="00D3554C">
        <w:rPr>
          <w:lang w:val="en-US"/>
        </w:rPr>
        <w:t>is an obvious next step.</w:t>
      </w:r>
    </w:p>
    <w:p w14:paraId="0F1D75F2" w14:textId="34804DE5" w:rsidR="001227ED" w:rsidRDefault="00D3554C" w:rsidP="004F34E7">
      <w:pPr>
        <w:rPr>
          <w:lang w:val="en-US"/>
        </w:rPr>
      </w:pPr>
      <w:r>
        <w:rPr>
          <w:lang w:val="en-US"/>
        </w:rPr>
        <w:t>A further limitation is that applying transformations to the physical activity distribution is not simple to explain to stakeholders.</w:t>
      </w:r>
      <w:r w:rsidR="001227ED">
        <w:rPr>
          <w:lang w:val="en-US"/>
        </w:rPr>
        <w:t xml:space="preserve"> The use of non-linear dose response effects will inevitably require more carefully planned explanation. The trade-off between complexity and accuracy is a difficult one, and further work to determine whether stakeholders understand the use of distributions will likely be a determining factor as to the feasibility of adapting the HEAT tool.</w:t>
      </w:r>
    </w:p>
    <w:p w14:paraId="39391173" w14:textId="27073197" w:rsidR="001227ED" w:rsidRDefault="001227ED" w:rsidP="004F34E7">
      <w:pPr>
        <w:rPr>
          <w:lang w:val="en-US"/>
        </w:rPr>
      </w:pPr>
      <w:r>
        <w:rPr>
          <w:lang w:val="en-US"/>
        </w:rPr>
        <w:t xml:space="preserve">Finally, none of the work discussed here addresses the more fundamental limitations of the HEAT model, including the quality of life implications of physical activity. Since much of the benefit of physical activity is associated with improvement in quality rather than length of life, addressing this is essential.  </w:t>
      </w:r>
    </w:p>
    <w:p w14:paraId="27E95353" w14:textId="77777777" w:rsidR="001227ED" w:rsidRDefault="001227ED" w:rsidP="004F34E7">
      <w:pPr>
        <w:rPr>
          <w:lang w:val="en-US"/>
        </w:rPr>
      </w:pPr>
    </w:p>
    <w:p w14:paraId="50FF4E03" w14:textId="784270AB" w:rsidR="000E40EE" w:rsidRDefault="000E40EE" w:rsidP="004F34E7">
      <w:pPr>
        <w:rPr>
          <w:lang w:val="en-US"/>
        </w:rPr>
      </w:pPr>
      <w:r>
        <w:rPr>
          <w:lang w:val="en-US"/>
        </w:rPr>
        <w:t xml:space="preserve">For the method to be used the user must know what the effect of the intervention is on the distribution of physical activity. </w:t>
      </w:r>
      <w:commentRangeStart w:id="5"/>
      <w:r>
        <w:rPr>
          <w:lang w:val="en-US"/>
        </w:rPr>
        <w:t xml:space="preserve">Where those </w:t>
      </w:r>
      <w:r w:rsidR="00486459">
        <w:rPr>
          <w:lang w:val="en-US"/>
        </w:rPr>
        <w:t>a</w:t>
      </w:r>
      <w:r>
        <w:rPr>
          <w:lang w:val="en-US"/>
        </w:rPr>
        <w:t xml:space="preserv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sidR="00D3554C">
        <w:rPr>
          <w:lang w:val="en-US"/>
        </w:rPr>
        <w:t xml:space="preserve"> </w:t>
      </w:r>
      <w:proofErr w:type="gramStart"/>
      <w:r w:rsidR="00D3554C">
        <w:rPr>
          <w:lang w:val="en-US"/>
        </w:rPr>
        <w:t>Nevertheless</w:t>
      </w:r>
      <w:proofErr w:type="gramEnd"/>
      <w:r w:rsidR="00D3554C">
        <w:rPr>
          <w:lang w:val="en-US"/>
        </w:rPr>
        <w:t xml:space="preserve"> the simple </w:t>
      </w:r>
      <w:proofErr w:type="spellStart"/>
      <w:r w:rsidR="00D3554C">
        <w:rPr>
          <w:lang w:val="en-US"/>
        </w:rPr>
        <w:t>scenar</w:t>
      </w:r>
      <w:proofErr w:type="spellEnd"/>
      <w:r>
        <w:rPr>
          <w:lang w:val="en-US"/>
        </w:rPr>
        <w:t xml:space="preserve"> </w:t>
      </w:r>
      <w:commentRangeEnd w:id="5"/>
      <w:r w:rsidR="00486459">
        <w:rPr>
          <w:rStyle w:val="CommentReference"/>
        </w:rPr>
        <w:commentReference w:id="5"/>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2FB631DE" w14:textId="77777777"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14:paraId="7BA3D634" w14:textId="77777777" w:rsidR="00721C64" w:rsidRDefault="00721C64" w:rsidP="004F34E7">
      <w:pPr>
        <w:rPr>
          <w:lang w:val="en-US"/>
        </w:rPr>
      </w:pPr>
    </w:p>
    <w:p w14:paraId="575D90CF" w14:textId="77777777" w:rsidR="00EC249D" w:rsidRDefault="00EC249D" w:rsidP="004F34E7">
      <w:pPr>
        <w:rPr>
          <w:lang w:val="en-US"/>
        </w:rPr>
      </w:pPr>
    </w:p>
    <w:p w14:paraId="3B894238"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1BBE4333" w14:textId="77777777" w:rsidR="00EC249D" w:rsidRDefault="00EC249D" w:rsidP="00EC249D">
      <w:pPr>
        <w:pStyle w:val="Heading1"/>
        <w:rPr>
          <w:lang w:val="en-US"/>
        </w:rPr>
      </w:pPr>
      <w:r>
        <w:rPr>
          <w:lang w:val="en-US"/>
        </w:rPr>
        <w:lastRenderedPageBreak/>
        <w:t>References</w:t>
      </w:r>
    </w:p>
    <w:p w14:paraId="6D24C1BC" w14:textId="7777777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hyperlink r:id="rId14" w:anchor="resources" w:history="1">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hyperlink>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77777777"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77777777"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77777777"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78E70ACF" w14:textId="77777777" w:rsidR="00C92ED4" w:rsidRPr="00C92ED4" w:rsidRDefault="00C92ED4" w:rsidP="00C92ED4">
      <w:pPr>
        <w:rPr>
          <w:lang w:val="en-US"/>
        </w:rPr>
      </w:pPr>
    </w:p>
    <w:p w14:paraId="5296A574" w14:textId="77777777" w:rsidR="00C92ED4" w:rsidRDefault="00C92ED4" w:rsidP="00C92ED4">
      <w:pPr>
        <w:rPr>
          <w:rFonts w:ascii="Arial" w:hAnsi="Arial" w:cs="Arial"/>
          <w:color w:val="222222"/>
          <w:sz w:val="20"/>
          <w:szCs w:val="20"/>
          <w:shd w:val="clear" w:color="auto" w:fill="FFFFFF"/>
        </w:rPr>
      </w:pP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77777777" w:rsidR="00BE3AFA" w:rsidRDefault="00BE3AFA" w:rsidP="00BE3AFA">
      <w:pPr>
        <w:rPr>
          <w:lang w:val="en-US"/>
        </w:rPr>
      </w:pPr>
    </w:p>
    <w:p w14:paraId="4A03DB65" w14:textId="77777777" w:rsidR="00BE3AFA" w:rsidRPr="00BE3AFA" w:rsidRDefault="00BE3AFA" w:rsidP="00BE3AFA">
      <w:pPr>
        <w:rPr>
          <w:lang w:val="en-US"/>
        </w:rPr>
      </w:pPr>
      <w:r>
        <w:rPr>
          <w:lang w:val="en-US"/>
        </w:rPr>
        <w:t>Appendix A.</w:t>
      </w:r>
    </w:p>
    <w:p w14:paraId="11049F2A" w14:textId="77777777" w:rsidR="00E72DE1" w:rsidRDefault="00E72DE1" w:rsidP="00E72DE1">
      <w:pPr>
        <w:rPr>
          <w:lang w:val="en-US"/>
        </w:rPr>
      </w:pPr>
    </w:p>
    <w:p w14:paraId="795AD031" w14:textId="77777777" w:rsidR="00E72DE1" w:rsidRDefault="00E72DE1" w:rsidP="00E72DE1">
      <w:pPr>
        <w:jc w:val="center"/>
        <w:rPr>
          <w:lang w:val="en-US"/>
        </w:rPr>
      </w:pPr>
      <w:r>
        <w:rPr>
          <w:lang w:val="en-US"/>
        </w:rPr>
        <w:t>&lt;&lt;&lt; To be completed &gt;&gt;&gt;</w:t>
      </w:r>
    </w:p>
    <w:p w14:paraId="51310CA5" w14:textId="55FD5530" w:rsidR="00503360" w:rsidRDefault="00503360" w:rsidP="0094229B">
      <w:pPr>
        <w:rPr>
          <w:noProof/>
        </w:rPr>
      </w:pPr>
      <w:r>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1D89E9AE">
            <wp:extent cx="4561227"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101" cy="3530559"/>
                    </a:xfrm>
                    <a:prstGeom prst="rect">
                      <a:avLst/>
                    </a:prstGeom>
                  </pic:spPr>
                </pic:pic>
              </a:graphicData>
            </a:graphic>
          </wp:inline>
        </w:drawing>
      </w:r>
    </w:p>
    <w:p w14:paraId="7415E7EE" w14:textId="77777777" w:rsidR="00503360" w:rsidRDefault="00503360" w:rsidP="0094229B">
      <w:pPr>
        <w:rPr>
          <w:noProof/>
        </w:rPr>
      </w:pPr>
    </w:p>
    <w:p w14:paraId="16CD3B48" w14:textId="63D9B650" w:rsidR="001976C4" w:rsidRDefault="00503360" w:rsidP="0094229B">
      <w:pPr>
        <w:rPr>
          <w:noProof/>
        </w:rPr>
      </w:pPr>
      <w:r>
        <w:rPr>
          <w:noProof/>
        </w:rPr>
        <w:t>Scenario 1: 10 minutes additional daily walking per individual assuming a dose response power transformation function of 0.375.</w:t>
      </w:r>
    </w:p>
    <w:tbl>
      <w:tblPr>
        <w:tblW w:w="8302" w:type="dxa"/>
        <w:tblLook w:val="04A0" w:firstRow="1" w:lastRow="0" w:firstColumn="1" w:lastColumn="0" w:noHBand="0" w:noVBand="1"/>
      </w:tblPr>
      <w:tblGrid>
        <w:gridCol w:w="960"/>
        <w:gridCol w:w="960"/>
        <w:gridCol w:w="2170"/>
        <w:gridCol w:w="1053"/>
        <w:gridCol w:w="1053"/>
        <w:gridCol w:w="1053"/>
        <w:gridCol w:w="1053"/>
      </w:tblGrid>
      <w:tr w:rsidR="00503360" w:rsidRPr="00503360" w14:paraId="70CA9CEC" w14:textId="77777777" w:rsidTr="00503360">
        <w:trPr>
          <w:trHeight w:val="300"/>
        </w:trPr>
        <w:tc>
          <w:tcPr>
            <w:tcW w:w="960" w:type="dxa"/>
            <w:tcBorders>
              <w:top w:val="nil"/>
              <w:left w:val="nil"/>
              <w:bottom w:val="nil"/>
              <w:right w:val="nil"/>
            </w:tcBorders>
            <w:shd w:val="clear" w:color="auto" w:fill="auto"/>
            <w:noWrap/>
            <w:vAlign w:val="bottom"/>
          </w:tcPr>
          <w:p w14:paraId="610F3D79" w14:textId="77777777" w:rsidR="00503360" w:rsidRPr="00503360" w:rsidRDefault="00503360" w:rsidP="00503360">
            <w:pPr>
              <w:spacing w:after="0" w:line="240" w:lineRule="auto"/>
              <w:rPr>
                <w:rFonts w:ascii="Times New Roman" w:eastAsia="Times New Roman" w:hAnsi="Times New Roman" w:cs="Times New Roman"/>
                <w:sz w:val="24"/>
                <w:szCs w:val="24"/>
                <w:lang w:eastAsia="en-GB"/>
              </w:rPr>
            </w:pPr>
          </w:p>
        </w:tc>
        <w:tc>
          <w:tcPr>
            <w:tcW w:w="3130" w:type="dxa"/>
            <w:gridSpan w:val="2"/>
            <w:tcBorders>
              <w:top w:val="nil"/>
              <w:left w:val="nil"/>
              <w:bottom w:val="nil"/>
              <w:right w:val="nil"/>
            </w:tcBorders>
            <w:shd w:val="clear" w:color="auto" w:fill="auto"/>
            <w:noWrap/>
            <w:vAlign w:val="center"/>
          </w:tcPr>
          <w:p w14:paraId="06721A80" w14:textId="7961C4AA"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Country</w:t>
            </w:r>
          </w:p>
        </w:tc>
        <w:tc>
          <w:tcPr>
            <w:tcW w:w="2106" w:type="dxa"/>
            <w:gridSpan w:val="2"/>
            <w:tcBorders>
              <w:top w:val="nil"/>
              <w:left w:val="nil"/>
              <w:bottom w:val="nil"/>
              <w:right w:val="nil"/>
            </w:tcBorders>
            <w:shd w:val="clear" w:color="auto" w:fill="auto"/>
            <w:noWrap/>
            <w:vAlign w:val="center"/>
          </w:tcPr>
          <w:p w14:paraId="655CBF53" w14:textId="2BE7E8DE"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Deaths Averted</w:t>
            </w:r>
          </w:p>
        </w:tc>
        <w:tc>
          <w:tcPr>
            <w:tcW w:w="2106" w:type="dxa"/>
            <w:gridSpan w:val="2"/>
            <w:tcBorders>
              <w:top w:val="nil"/>
              <w:left w:val="nil"/>
              <w:bottom w:val="nil"/>
              <w:right w:val="nil"/>
            </w:tcBorders>
            <w:shd w:val="clear" w:color="auto" w:fill="auto"/>
            <w:noWrap/>
            <w:vAlign w:val="center"/>
          </w:tcPr>
          <w:p w14:paraId="474658D4" w14:textId="3B856364"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Monetary Benefit</w:t>
            </w:r>
          </w:p>
        </w:tc>
      </w:tr>
      <w:tr w:rsidR="00503360" w:rsidRPr="00503360" w14:paraId="5E2EE734" w14:textId="77777777" w:rsidTr="00503360">
        <w:trPr>
          <w:trHeight w:val="300"/>
        </w:trPr>
        <w:tc>
          <w:tcPr>
            <w:tcW w:w="960" w:type="dxa"/>
            <w:tcBorders>
              <w:top w:val="nil"/>
              <w:left w:val="nil"/>
              <w:bottom w:val="nil"/>
              <w:right w:val="nil"/>
            </w:tcBorders>
            <w:shd w:val="clear" w:color="auto" w:fill="auto"/>
            <w:noWrap/>
            <w:vAlign w:val="bottom"/>
            <w:hideMark/>
          </w:tcPr>
          <w:p w14:paraId="3FC43893" w14:textId="77777777" w:rsidR="00503360" w:rsidRPr="00503360" w:rsidRDefault="00503360" w:rsidP="00503360">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5BB2D8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ISO3 Code</w:t>
            </w:r>
          </w:p>
        </w:tc>
        <w:tc>
          <w:tcPr>
            <w:tcW w:w="2170" w:type="dxa"/>
            <w:tcBorders>
              <w:top w:val="nil"/>
              <w:left w:val="nil"/>
              <w:bottom w:val="nil"/>
              <w:right w:val="nil"/>
            </w:tcBorders>
            <w:shd w:val="clear" w:color="auto" w:fill="auto"/>
            <w:noWrap/>
            <w:vAlign w:val="bottom"/>
            <w:hideMark/>
          </w:tcPr>
          <w:p w14:paraId="58CF655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Country</w:t>
            </w:r>
          </w:p>
        </w:tc>
        <w:tc>
          <w:tcPr>
            <w:tcW w:w="1053" w:type="dxa"/>
            <w:tcBorders>
              <w:top w:val="nil"/>
              <w:left w:val="nil"/>
              <w:bottom w:val="nil"/>
              <w:right w:val="nil"/>
            </w:tcBorders>
            <w:shd w:val="clear" w:color="auto" w:fill="auto"/>
            <w:noWrap/>
            <w:vAlign w:val="center"/>
            <w:hideMark/>
          </w:tcPr>
          <w:p w14:paraId="2770BD9D" w14:textId="33AA7DE8"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Non-linear</w:t>
            </w:r>
          </w:p>
        </w:tc>
        <w:tc>
          <w:tcPr>
            <w:tcW w:w="1053" w:type="dxa"/>
            <w:tcBorders>
              <w:top w:val="nil"/>
              <w:left w:val="nil"/>
              <w:bottom w:val="nil"/>
              <w:right w:val="nil"/>
            </w:tcBorders>
            <w:shd w:val="clear" w:color="auto" w:fill="auto"/>
            <w:noWrap/>
            <w:vAlign w:val="center"/>
            <w:hideMark/>
          </w:tcPr>
          <w:p w14:paraId="2B26EA2E" w14:textId="5572F565"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Linear</w:t>
            </w:r>
          </w:p>
        </w:tc>
        <w:tc>
          <w:tcPr>
            <w:tcW w:w="1053" w:type="dxa"/>
            <w:tcBorders>
              <w:top w:val="nil"/>
              <w:left w:val="nil"/>
              <w:bottom w:val="nil"/>
              <w:right w:val="nil"/>
            </w:tcBorders>
            <w:shd w:val="clear" w:color="auto" w:fill="auto"/>
            <w:noWrap/>
            <w:vAlign w:val="center"/>
            <w:hideMark/>
          </w:tcPr>
          <w:p w14:paraId="0EF2BEC1" w14:textId="2347C1ED"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Non-linear</w:t>
            </w:r>
          </w:p>
        </w:tc>
        <w:tc>
          <w:tcPr>
            <w:tcW w:w="1053" w:type="dxa"/>
            <w:tcBorders>
              <w:top w:val="nil"/>
              <w:left w:val="nil"/>
              <w:bottom w:val="nil"/>
              <w:right w:val="nil"/>
            </w:tcBorders>
            <w:shd w:val="clear" w:color="auto" w:fill="auto"/>
            <w:noWrap/>
            <w:vAlign w:val="center"/>
            <w:hideMark/>
          </w:tcPr>
          <w:p w14:paraId="118CB600" w14:textId="3B7E3977"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Linear</w:t>
            </w:r>
          </w:p>
        </w:tc>
      </w:tr>
      <w:tr w:rsidR="00503360" w:rsidRPr="00503360" w14:paraId="6A237242" w14:textId="77777777" w:rsidTr="00503360">
        <w:trPr>
          <w:trHeight w:val="300"/>
        </w:trPr>
        <w:tc>
          <w:tcPr>
            <w:tcW w:w="960" w:type="dxa"/>
            <w:tcBorders>
              <w:top w:val="nil"/>
              <w:left w:val="nil"/>
              <w:bottom w:val="nil"/>
              <w:right w:val="nil"/>
            </w:tcBorders>
            <w:shd w:val="clear" w:color="auto" w:fill="auto"/>
            <w:noWrap/>
            <w:vAlign w:val="bottom"/>
            <w:hideMark/>
          </w:tcPr>
          <w:p w14:paraId="4868A17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1080BF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AND</w:t>
            </w:r>
          </w:p>
        </w:tc>
        <w:tc>
          <w:tcPr>
            <w:tcW w:w="2170" w:type="dxa"/>
            <w:tcBorders>
              <w:top w:val="nil"/>
              <w:left w:val="nil"/>
              <w:bottom w:val="nil"/>
              <w:right w:val="nil"/>
            </w:tcBorders>
            <w:shd w:val="clear" w:color="auto" w:fill="auto"/>
            <w:noWrap/>
            <w:vAlign w:val="bottom"/>
            <w:hideMark/>
          </w:tcPr>
          <w:p w14:paraId="5CBF7DC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Andorra</w:t>
            </w:r>
          </w:p>
        </w:tc>
        <w:tc>
          <w:tcPr>
            <w:tcW w:w="1053" w:type="dxa"/>
            <w:tcBorders>
              <w:top w:val="nil"/>
              <w:left w:val="nil"/>
              <w:bottom w:val="nil"/>
              <w:right w:val="nil"/>
            </w:tcBorders>
            <w:shd w:val="clear" w:color="auto" w:fill="auto"/>
            <w:noWrap/>
            <w:vAlign w:val="bottom"/>
            <w:hideMark/>
          </w:tcPr>
          <w:p w14:paraId="39496275" w14:textId="4ED67580"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22.59</w:t>
            </w:r>
          </w:p>
        </w:tc>
        <w:tc>
          <w:tcPr>
            <w:tcW w:w="1053" w:type="dxa"/>
            <w:tcBorders>
              <w:top w:val="nil"/>
              <w:left w:val="nil"/>
              <w:bottom w:val="nil"/>
              <w:right w:val="nil"/>
            </w:tcBorders>
            <w:shd w:val="clear" w:color="auto" w:fill="auto"/>
            <w:noWrap/>
            <w:vAlign w:val="bottom"/>
            <w:hideMark/>
          </w:tcPr>
          <w:p w14:paraId="4F53058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28.52956</w:t>
            </w:r>
          </w:p>
        </w:tc>
        <w:tc>
          <w:tcPr>
            <w:tcW w:w="1053" w:type="dxa"/>
            <w:tcBorders>
              <w:top w:val="nil"/>
              <w:left w:val="nil"/>
              <w:bottom w:val="nil"/>
              <w:right w:val="nil"/>
            </w:tcBorders>
            <w:shd w:val="clear" w:color="auto" w:fill="auto"/>
            <w:noWrap/>
            <w:vAlign w:val="bottom"/>
            <w:hideMark/>
          </w:tcPr>
          <w:p w14:paraId="3F091DB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566.4616</w:t>
            </w:r>
          </w:p>
        </w:tc>
        <w:tc>
          <w:tcPr>
            <w:tcW w:w="1053" w:type="dxa"/>
            <w:tcBorders>
              <w:top w:val="nil"/>
              <w:left w:val="nil"/>
              <w:bottom w:val="nil"/>
              <w:right w:val="nil"/>
            </w:tcBorders>
            <w:shd w:val="clear" w:color="auto" w:fill="auto"/>
            <w:noWrap/>
            <w:vAlign w:val="bottom"/>
            <w:hideMark/>
          </w:tcPr>
          <w:p w14:paraId="5BC6868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715.2794</w:t>
            </w:r>
          </w:p>
        </w:tc>
      </w:tr>
      <w:tr w:rsidR="00503360" w:rsidRPr="00503360" w14:paraId="5B796900" w14:textId="77777777" w:rsidTr="00503360">
        <w:trPr>
          <w:trHeight w:val="300"/>
        </w:trPr>
        <w:tc>
          <w:tcPr>
            <w:tcW w:w="960" w:type="dxa"/>
            <w:tcBorders>
              <w:top w:val="nil"/>
              <w:left w:val="nil"/>
              <w:bottom w:val="nil"/>
              <w:right w:val="nil"/>
            </w:tcBorders>
            <w:shd w:val="clear" w:color="auto" w:fill="auto"/>
            <w:noWrap/>
            <w:vAlign w:val="bottom"/>
            <w:hideMark/>
          </w:tcPr>
          <w:p w14:paraId="6CE334E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37257F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ARM</w:t>
            </w:r>
          </w:p>
        </w:tc>
        <w:tc>
          <w:tcPr>
            <w:tcW w:w="2170" w:type="dxa"/>
            <w:tcBorders>
              <w:top w:val="nil"/>
              <w:left w:val="nil"/>
              <w:bottom w:val="nil"/>
              <w:right w:val="nil"/>
            </w:tcBorders>
            <w:shd w:val="clear" w:color="auto" w:fill="auto"/>
            <w:noWrap/>
            <w:vAlign w:val="bottom"/>
            <w:hideMark/>
          </w:tcPr>
          <w:p w14:paraId="34A57FE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Armenia</w:t>
            </w:r>
          </w:p>
        </w:tc>
        <w:tc>
          <w:tcPr>
            <w:tcW w:w="1053" w:type="dxa"/>
            <w:tcBorders>
              <w:top w:val="nil"/>
              <w:left w:val="nil"/>
              <w:bottom w:val="nil"/>
              <w:right w:val="nil"/>
            </w:tcBorders>
            <w:shd w:val="clear" w:color="auto" w:fill="auto"/>
            <w:noWrap/>
            <w:vAlign w:val="bottom"/>
            <w:hideMark/>
          </w:tcPr>
          <w:p w14:paraId="4C28FE09" w14:textId="14669FAC"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15.20</w:t>
            </w:r>
          </w:p>
        </w:tc>
        <w:tc>
          <w:tcPr>
            <w:tcW w:w="1053" w:type="dxa"/>
            <w:tcBorders>
              <w:top w:val="nil"/>
              <w:left w:val="nil"/>
              <w:bottom w:val="nil"/>
              <w:right w:val="nil"/>
            </w:tcBorders>
            <w:shd w:val="clear" w:color="auto" w:fill="auto"/>
            <w:noWrap/>
            <w:vAlign w:val="bottom"/>
            <w:hideMark/>
          </w:tcPr>
          <w:p w14:paraId="5BA68AC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31.32129</w:t>
            </w:r>
          </w:p>
        </w:tc>
        <w:tc>
          <w:tcPr>
            <w:tcW w:w="1053" w:type="dxa"/>
            <w:tcBorders>
              <w:top w:val="nil"/>
              <w:left w:val="nil"/>
              <w:bottom w:val="nil"/>
              <w:right w:val="nil"/>
            </w:tcBorders>
            <w:shd w:val="clear" w:color="auto" w:fill="auto"/>
            <w:noWrap/>
            <w:vAlign w:val="bottom"/>
            <w:hideMark/>
          </w:tcPr>
          <w:p w14:paraId="1F275A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70.2532</w:t>
            </w:r>
          </w:p>
        </w:tc>
        <w:tc>
          <w:tcPr>
            <w:tcW w:w="1053" w:type="dxa"/>
            <w:tcBorders>
              <w:top w:val="nil"/>
              <w:left w:val="nil"/>
              <w:bottom w:val="nil"/>
              <w:right w:val="nil"/>
            </w:tcBorders>
            <w:shd w:val="clear" w:color="auto" w:fill="auto"/>
            <w:noWrap/>
            <w:vAlign w:val="bottom"/>
            <w:hideMark/>
          </w:tcPr>
          <w:p w14:paraId="43C0EE0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144.7271</w:t>
            </w:r>
          </w:p>
        </w:tc>
      </w:tr>
      <w:tr w:rsidR="00503360" w:rsidRPr="00503360" w14:paraId="19F8E909" w14:textId="77777777" w:rsidTr="00503360">
        <w:trPr>
          <w:trHeight w:val="300"/>
        </w:trPr>
        <w:tc>
          <w:tcPr>
            <w:tcW w:w="960" w:type="dxa"/>
            <w:tcBorders>
              <w:top w:val="nil"/>
              <w:left w:val="nil"/>
              <w:bottom w:val="nil"/>
              <w:right w:val="nil"/>
            </w:tcBorders>
            <w:shd w:val="clear" w:color="auto" w:fill="auto"/>
            <w:noWrap/>
            <w:vAlign w:val="bottom"/>
            <w:hideMark/>
          </w:tcPr>
          <w:p w14:paraId="5BBDFDA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2B851D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AUT</w:t>
            </w:r>
          </w:p>
        </w:tc>
        <w:tc>
          <w:tcPr>
            <w:tcW w:w="2170" w:type="dxa"/>
            <w:tcBorders>
              <w:top w:val="nil"/>
              <w:left w:val="nil"/>
              <w:bottom w:val="nil"/>
              <w:right w:val="nil"/>
            </w:tcBorders>
            <w:shd w:val="clear" w:color="auto" w:fill="auto"/>
            <w:noWrap/>
            <w:vAlign w:val="bottom"/>
            <w:hideMark/>
          </w:tcPr>
          <w:p w14:paraId="1428C06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Austria</w:t>
            </w:r>
          </w:p>
        </w:tc>
        <w:tc>
          <w:tcPr>
            <w:tcW w:w="1053" w:type="dxa"/>
            <w:tcBorders>
              <w:top w:val="nil"/>
              <w:left w:val="nil"/>
              <w:bottom w:val="nil"/>
              <w:right w:val="nil"/>
            </w:tcBorders>
            <w:shd w:val="clear" w:color="auto" w:fill="auto"/>
            <w:noWrap/>
            <w:vAlign w:val="bottom"/>
            <w:hideMark/>
          </w:tcPr>
          <w:p w14:paraId="7A6B2A8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10.72728</w:t>
            </w:r>
          </w:p>
        </w:tc>
        <w:tc>
          <w:tcPr>
            <w:tcW w:w="1053" w:type="dxa"/>
            <w:tcBorders>
              <w:top w:val="nil"/>
              <w:left w:val="nil"/>
              <w:bottom w:val="nil"/>
              <w:right w:val="nil"/>
            </w:tcBorders>
            <w:shd w:val="clear" w:color="auto" w:fill="auto"/>
            <w:noWrap/>
            <w:vAlign w:val="bottom"/>
            <w:hideMark/>
          </w:tcPr>
          <w:p w14:paraId="7C4C675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17.06985</w:t>
            </w:r>
          </w:p>
        </w:tc>
        <w:tc>
          <w:tcPr>
            <w:tcW w:w="1053" w:type="dxa"/>
            <w:tcBorders>
              <w:top w:val="nil"/>
              <w:left w:val="nil"/>
              <w:bottom w:val="nil"/>
              <w:right w:val="nil"/>
            </w:tcBorders>
            <w:shd w:val="clear" w:color="auto" w:fill="auto"/>
            <w:noWrap/>
            <w:vAlign w:val="bottom"/>
            <w:hideMark/>
          </w:tcPr>
          <w:p w14:paraId="1A2497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402.8062</w:t>
            </w:r>
          </w:p>
        </w:tc>
        <w:tc>
          <w:tcPr>
            <w:tcW w:w="1053" w:type="dxa"/>
            <w:tcBorders>
              <w:top w:val="nil"/>
              <w:left w:val="nil"/>
              <w:bottom w:val="nil"/>
              <w:right w:val="nil"/>
            </w:tcBorders>
            <w:shd w:val="clear" w:color="auto" w:fill="auto"/>
            <w:noWrap/>
            <w:vAlign w:val="bottom"/>
            <w:hideMark/>
          </w:tcPr>
          <w:p w14:paraId="08D978B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640.9676</w:t>
            </w:r>
          </w:p>
        </w:tc>
      </w:tr>
      <w:tr w:rsidR="00503360" w:rsidRPr="00503360" w14:paraId="138A2317" w14:textId="77777777" w:rsidTr="00503360">
        <w:trPr>
          <w:trHeight w:val="300"/>
        </w:trPr>
        <w:tc>
          <w:tcPr>
            <w:tcW w:w="960" w:type="dxa"/>
            <w:tcBorders>
              <w:top w:val="nil"/>
              <w:left w:val="nil"/>
              <w:bottom w:val="nil"/>
              <w:right w:val="nil"/>
            </w:tcBorders>
            <w:shd w:val="clear" w:color="auto" w:fill="auto"/>
            <w:noWrap/>
            <w:vAlign w:val="bottom"/>
            <w:hideMark/>
          </w:tcPr>
          <w:p w14:paraId="7D10CEF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8E0CBA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BLR</w:t>
            </w:r>
          </w:p>
        </w:tc>
        <w:tc>
          <w:tcPr>
            <w:tcW w:w="2170" w:type="dxa"/>
            <w:tcBorders>
              <w:top w:val="nil"/>
              <w:left w:val="nil"/>
              <w:bottom w:val="nil"/>
              <w:right w:val="nil"/>
            </w:tcBorders>
            <w:shd w:val="clear" w:color="auto" w:fill="auto"/>
            <w:noWrap/>
            <w:vAlign w:val="bottom"/>
            <w:hideMark/>
          </w:tcPr>
          <w:p w14:paraId="32F0703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Belarus</w:t>
            </w:r>
          </w:p>
        </w:tc>
        <w:tc>
          <w:tcPr>
            <w:tcW w:w="1053" w:type="dxa"/>
            <w:tcBorders>
              <w:top w:val="nil"/>
              <w:left w:val="nil"/>
              <w:bottom w:val="nil"/>
              <w:right w:val="nil"/>
            </w:tcBorders>
            <w:shd w:val="clear" w:color="auto" w:fill="auto"/>
            <w:noWrap/>
            <w:vAlign w:val="bottom"/>
            <w:hideMark/>
          </w:tcPr>
          <w:p w14:paraId="4D0D1B6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15.40166</w:t>
            </w:r>
          </w:p>
        </w:tc>
        <w:tc>
          <w:tcPr>
            <w:tcW w:w="1053" w:type="dxa"/>
            <w:tcBorders>
              <w:top w:val="nil"/>
              <w:left w:val="nil"/>
              <w:bottom w:val="nil"/>
              <w:right w:val="nil"/>
            </w:tcBorders>
            <w:shd w:val="clear" w:color="auto" w:fill="auto"/>
            <w:noWrap/>
            <w:vAlign w:val="bottom"/>
            <w:hideMark/>
          </w:tcPr>
          <w:p w14:paraId="0AE15E8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48.35741</w:t>
            </w:r>
          </w:p>
        </w:tc>
        <w:tc>
          <w:tcPr>
            <w:tcW w:w="1053" w:type="dxa"/>
            <w:tcBorders>
              <w:top w:val="nil"/>
              <w:left w:val="nil"/>
              <w:bottom w:val="nil"/>
              <w:right w:val="nil"/>
            </w:tcBorders>
            <w:shd w:val="clear" w:color="auto" w:fill="auto"/>
            <w:noWrap/>
            <w:vAlign w:val="bottom"/>
            <w:hideMark/>
          </w:tcPr>
          <w:p w14:paraId="02F4B4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119.7003</w:t>
            </w:r>
          </w:p>
        </w:tc>
        <w:tc>
          <w:tcPr>
            <w:tcW w:w="1053" w:type="dxa"/>
            <w:tcBorders>
              <w:top w:val="nil"/>
              <w:left w:val="nil"/>
              <w:bottom w:val="nil"/>
              <w:right w:val="nil"/>
            </w:tcBorders>
            <w:shd w:val="clear" w:color="auto" w:fill="auto"/>
            <w:noWrap/>
            <w:vAlign w:val="bottom"/>
            <w:hideMark/>
          </w:tcPr>
          <w:p w14:paraId="00B7502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375.8294</w:t>
            </w:r>
          </w:p>
        </w:tc>
      </w:tr>
      <w:tr w:rsidR="00503360" w:rsidRPr="00503360" w14:paraId="7F16A11C" w14:textId="77777777" w:rsidTr="00503360">
        <w:trPr>
          <w:trHeight w:val="300"/>
        </w:trPr>
        <w:tc>
          <w:tcPr>
            <w:tcW w:w="960" w:type="dxa"/>
            <w:tcBorders>
              <w:top w:val="nil"/>
              <w:left w:val="nil"/>
              <w:bottom w:val="nil"/>
              <w:right w:val="nil"/>
            </w:tcBorders>
            <w:shd w:val="clear" w:color="auto" w:fill="auto"/>
            <w:noWrap/>
            <w:vAlign w:val="bottom"/>
            <w:hideMark/>
          </w:tcPr>
          <w:p w14:paraId="3570E1B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68F4728"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w:t>
            </w:r>
          </w:p>
        </w:tc>
        <w:tc>
          <w:tcPr>
            <w:tcW w:w="2170" w:type="dxa"/>
            <w:tcBorders>
              <w:top w:val="nil"/>
              <w:left w:val="nil"/>
              <w:bottom w:val="nil"/>
              <w:right w:val="nil"/>
            </w:tcBorders>
            <w:shd w:val="clear" w:color="auto" w:fill="auto"/>
            <w:noWrap/>
            <w:vAlign w:val="bottom"/>
            <w:hideMark/>
          </w:tcPr>
          <w:p w14:paraId="01A99F4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Belgium</w:t>
            </w:r>
          </w:p>
        </w:tc>
        <w:tc>
          <w:tcPr>
            <w:tcW w:w="1053" w:type="dxa"/>
            <w:tcBorders>
              <w:top w:val="nil"/>
              <w:left w:val="nil"/>
              <w:bottom w:val="nil"/>
              <w:right w:val="nil"/>
            </w:tcBorders>
            <w:shd w:val="clear" w:color="auto" w:fill="auto"/>
            <w:noWrap/>
            <w:vAlign w:val="bottom"/>
            <w:hideMark/>
          </w:tcPr>
          <w:p w14:paraId="634F2C4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13.95307</w:t>
            </w:r>
          </w:p>
        </w:tc>
        <w:tc>
          <w:tcPr>
            <w:tcW w:w="1053" w:type="dxa"/>
            <w:tcBorders>
              <w:top w:val="nil"/>
              <w:left w:val="nil"/>
              <w:bottom w:val="nil"/>
              <w:right w:val="nil"/>
            </w:tcBorders>
            <w:shd w:val="clear" w:color="auto" w:fill="auto"/>
            <w:noWrap/>
            <w:vAlign w:val="bottom"/>
            <w:hideMark/>
          </w:tcPr>
          <w:p w14:paraId="6F63357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18.90758</w:t>
            </w:r>
          </w:p>
        </w:tc>
        <w:tc>
          <w:tcPr>
            <w:tcW w:w="1053" w:type="dxa"/>
            <w:tcBorders>
              <w:top w:val="nil"/>
              <w:left w:val="nil"/>
              <w:bottom w:val="nil"/>
              <w:right w:val="nil"/>
            </w:tcBorders>
            <w:shd w:val="clear" w:color="auto" w:fill="auto"/>
            <w:noWrap/>
            <w:vAlign w:val="bottom"/>
            <w:hideMark/>
          </w:tcPr>
          <w:p w14:paraId="4C0774C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497.5217</w:t>
            </w:r>
          </w:p>
        </w:tc>
        <w:tc>
          <w:tcPr>
            <w:tcW w:w="1053" w:type="dxa"/>
            <w:tcBorders>
              <w:top w:val="nil"/>
              <w:left w:val="nil"/>
              <w:bottom w:val="nil"/>
              <w:right w:val="nil"/>
            </w:tcBorders>
            <w:shd w:val="clear" w:color="auto" w:fill="auto"/>
            <w:noWrap/>
            <w:vAlign w:val="bottom"/>
            <w:hideMark/>
          </w:tcPr>
          <w:p w14:paraId="55176F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674.1837</w:t>
            </w:r>
          </w:p>
        </w:tc>
      </w:tr>
      <w:tr w:rsidR="00503360" w:rsidRPr="00503360" w14:paraId="005E3F69" w14:textId="77777777" w:rsidTr="00503360">
        <w:trPr>
          <w:trHeight w:val="300"/>
        </w:trPr>
        <w:tc>
          <w:tcPr>
            <w:tcW w:w="960" w:type="dxa"/>
            <w:tcBorders>
              <w:top w:val="nil"/>
              <w:left w:val="nil"/>
              <w:bottom w:val="nil"/>
              <w:right w:val="nil"/>
            </w:tcBorders>
            <w:shd w:val="clear" w:color="auto" w:fill="auto"/>
            <w:noWrap/>
            <w:vAlign w:val="bottom"/>
            <w:hideMark/>
          </w:tcPr>
          <w:p w14:paraId="222FA6D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20165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BIH</w:t>
            </w:r>
          </w:p>
        </w:tc>
        <w:tc>
          <w:tcPr>
            <w:tcW w:w="2170" w:type="dxa"/>
            <w:tcBorders>
              <w:top w:val="nil"/>
              <w:left w:val="nil"/>
              <w:bottom w:val="nil"/>
              <w:right w:val="nil"/>
            </w:tcBorders>
            <w:shd w:val="clear" w:color="auto" w:fill="auto"/>
            <w:noWrap/>
            <w:vAlign w:val="bottom"/>
            <w:hideMark/>
          </w:tcPr>
          <w:p w14:paraId="7F06D795"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Bosnia and Herzegovina</w:t>
            </w:r>
          </w:p>
        </w:tc>
        <w:tc>
          <w:tcPr>
            <w:tcW w:w="1053" w:type="dxa"/>
            <w:tcBorders>
              <w:top w:val="nil"/>
              <w:left w:val="nil"/>
              <w:bottom w:val="nil"/>
              <w:right w:val="nil"/>
            </w:tcBorders>
            <w:shd w:val="clear" w:color="auto" w:fill="auto"/>
            <w:noWrap/>
            <w:vAlign w:val="bottom"/>
            <w:hideMark/>
          </w:tcPr>
          <w:p w14:paraId="44895B4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13.49875</w:t>
            </w:r>
          </w:p>
        </w:tc>
        <w:tc>
          <w:tcPr>
            <w:tcW w:w="1053" w:type="dxa"/>
            <w:tcBorders>
              <w:top w:val="nil"/>
              <w:left w:val="nil"/>
              <w:bottom w:val="nil"/>
              <w:right w:val="nil"/>
            </w:tcBorders>
            <w:shd w:val="clear" w:color="auto" w:fill="auto"/>
            <w:noWrap/>
            <w:vAlign w:val="bottom"/>
            <w:hideMark/>
          </w:tcPr>
          <w:p w14:paraId="647E844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25.04677</w:t>
            </w:r>
          </w:p>
        </w:tc>
        <w:tc>
          <w:tcPr>
            <w:tcW w:w="1053" w:type="dxa"/>
            <w:tcBorders>
              <w:top w:val="nil"/>
              <w:left w:val="nil"/>
              <w:bottom w:val="nil"/>
              <w:right w:val="nil"/>
            </w:tcBorders>
            <w:shd w:val="clear" w:color="auto" w:fill="auto"/>
            <w:noWrap/>
            <w:vAlign w:val="bottom"/>
            <w:hideMark/>
          </w:tcPr>
          <w:p w14:paraId="64A5BCC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65.45302</w:t>
            </w:r>
          </w:p>
        </w:tc>
        <w:tc>
          <w:tcPr>
            <w:tcW w:w="1053" w:type="dxa"/>
            <w:tcBorders>
              <w:top w:val="nil"/>
              <w:left w:val="nil"/>
              <w:bottom w:val="nil"/>
              <w:right w:val="nil"/>
            </w:tcBorders>
            <w:shd w:val="clear" w:color="auto" w:fill="auto"/>
            <w:noWrap/>
            <w:vAlign w:val="bottom"/>
            <w:hideMark/>
          </w:tcPr>
          <w:p w14:paraId="454843C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121.4473</w:t>
            </w:r>
          </w:p>
        </w:tc>
      </w:tr>
      <w:tr w:rsidR="00503360" w:rsidRPr="00503360" w14:paraId="586B937A" w14:textId="77777777" w:rsidTr="00503360">
        <w:trPr>
          <w:trHeight w:val="300"/>
        </w:trPr>
        <w:tc>
          <w:tcPr>
            <w:tcW w:w="960" w:type="dxa"/>
            <w:tcBorders>
              <w:top w:val="nil"/>
              <w:left w:val="nil"/>
              <w:bottom w:val="nil"/>
              <w:right w:val="nil"/>
            </w:tcBorders>
            <w:shd w:val="clear" w:color="auto" w:fill="auto"/>
            <w:noWrap/>
            <w:vAlign w:val="bottom"/>
            <w:hideMark/>
          </w:tcPr>
          <w:p w14:paraId="3AB33F2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98A111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BGR</w:t>
            </w:r>
          </w:p>
        </w:tc>
        <w:tc>
          <w:tcPr>
            <w:tcW w:w="2170" w:type="dxa"/>
            <w:tcBorders>
              <w:top w:val="nil"/>
              <w:left w:val="nil"/>
              <w:bottom w:val="nil"/>
              <w:right w:val="nil"/>
            </w:tcBorders>
            <w:shd w:val="clear" w:color="auto" w:fill="auto"/>
            <w:noWrap/>
            <w:vAlign w:val="bottom"/>
            <w:hideMark/>
          </w:tcPr>
          <w:p w14:paraId="10BD5188"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Bulgaria</w:t>
            </w:r>
          </w:p>
        </w:tc>
        <w:tc>
          <w:tcPr>
            <w:tcW w:w="1053" w:type="dxa"/>
            <w:tcBorders>
              <w:top w:val="nil"/>
              <w:left w:val="nil"/>
              <w:bottom w:val="nil"/>
              <w:right w:val="nil"/>
            </w:tcBorders>
            <w:shd w:val="clear" w:color="auto" w:fill="auto"/>
            <w:noWrap/>
            <w:vAlign w:val="bottom"/>
            <w:hideMark/>
          </w:tcPr>
          <w:p w14:paraId="49ED832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25.82871</w:t>
            </w:r>
          </w:p>
        </w:tc>
        <w:tc>
          <w:tcPr>
            <w:tcW w:w="1053" w:type="dxa"/>
            <w:tcBorders>
              <w:top w:val="nil"/>
              <w:left w:val="nil"/>
              <w:bottom w:val="nil"/>
              <w:right w:val="nil"/>
            </w:tcBorders>
            <w:shd w:val="clear" w:color="auto" w:fill="auto"/>
            <w:noWrap/>
            <w:vAlign w:val="bottom"/>
            <w:hideMark/>
          </w:tcPr>
          <w:p w14:paraId="37CD6A9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32.48672</w:t>
            </w:r>
          </w:p>
        </w:tc>
        <w:tc>
          <w:tcPr>
            <w:tcW w:w="1053" w:type="dxa"/>
            <w:tcBorders>
              <w:top w:val="nil"/>
              <w:left w:val="nil"/>
              <w:bottom w:val="nil"/>
              <w:right w:val="nil"/>
            </w:tcBorders>
            <w:shd w:val="clear" w:color="auto" w:fill="auto"/>
            <w:noWrap/>
            <w:vAlign w:val="bottom"/>
            <w:hideMark/>
          </w:tcPr>
          <w:p w14:paraId="5E7E697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182.6471</w:t>
            </w:r>
          </w:p>
        </w:tc>
        <w:tc>
          <w:tcPr>
            <w:tcW w:w="1053" w:type="dxa"/>
            <w:tcBorders>
              <w:top w:val="nil"/>
              <w:left w:val="nil"/>
              <w:bottom w:val="nil"/>
              <w:right w:val="nil"/>
            </w:tcBorders>
            <w:shd w:val="clear" w:color="auto" w:fill="auto"/>
            <w:noWrap/>
            <w:vAlign w:val="bottom"/>
            <w:hideMark/>
          </w:tcPr>
          <w:p w14:paraId="32A0A87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229.7291</w:t>
            </w:r>
          </w:p>
        </w:tc>
      </w:tr>
      <w:tr w:rsidR="00503360" w:rsidRPr="00503360" w14:paraId="796CFE89" w14:textId="77777777" w:rsidTr="00503360">
        <w:trPr>
          <w:trHeight w:val="300"/>
        </w:trPr>
        <w:tc>
          <w:tcPr>
            <w:tcW w:w="960" w:type="dxa"/>
            <w:tcBorders>
              <w:top w:val="nil"/>
              <w:left w:val="nil"/>
              <w:bottom w:val="nil"/>
              <w:right w:val="nil"/>
            </w:tcBorders>
            <w:shd w:val="clear" w:color="auto" w:fill="auto"/>
            <w:noWrap/>
            <w:vAlign w:val="bottom"/>
            <w:hideMark/>
          </w:tcPr>
          <w:p w14:paraId="32059CA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C5719F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HRV</w:t>
            </w:r>
          </w:p>
        </w:tc>
        <w:tc>
          <w:tcPr>
            <w:tcW w:w="2170" w:type="dxa"/>
            <w:tcBorders>
              <w:top w:val="nil"/>
              <w:left w:val="nil"/>
              <w:bottom w:val="nil"/>
              <w:right w:val="nil"/>
            </w:tcBorders>
            <w:shd w:val="clear" w:color="auto" w:fill="auto"/>
            <w:noWrap/>
            <w:vAlign w:val="bottom"/>
            <w:hideMark/>
          </w:tcPr>
          <w:p w14:paraId="548B0EA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Croatia</w:t>
            </w:r>
          </w:p>
        </w:tc>
        <w:tc>
          <w:tcPr>
            <w:tcW w:w="1053" w:type="dxa"/>
            <w:tcBorders>
              <w:top w:val="nil"/>
              <w:left w:val="nil"/>
              <w:bottom w:val="nil"/>
              <w:right w:val="nil"/>
            </w:tcBorders>
            <w:shd w:val="clear" w:color="auto" w:fill="auto"/>
            <w:noWrap/>
            <w:vAlign w:val="bottom"/>
            <w:hideMark/>
          </w:tcPr>
          <w:p w14:paraId="75BD66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16.15874</w:t>
            </w:r>
          </w:p>
        </w:tc>
        <w:tc>
          <w:tcPr>
            <w:tcW w:w="1053" w:type="dxa"/>
            <w:tcBorders>
              <w:top w:val="nil"/>
              <w:left w:val="nil"/>
              <w:bottom w:val="nil"/>
              <w:right w:val="nil"/>
            </w:tcBorders>
            <w:shd w:val="clear" w:color="auto" w:fill="auto"/>
            <w:noWrap/>
            <w:vAlign w:val="bottom"/>
            <w:hideMark/>
          </w:tcPr>
          <w:p w14:paraId="7E03841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24.79968</w:t>
            </w:r>
          </w:p>
        </w:tc>
        <w:tc>
          <w:tcPr>
            <w:tcW w:w="1053" w:type="dxa"/>
            <w:tcBorders>
              <w:top w:val="nil"/>
              <w:left w:val="nil"/>
              <w:bottom w:val="nil"/>
              <w:right w:val="nil"/>
            </w:tcBorders>
            <w:shd w:val="clear" w:color="auto" w:fill="auto"/>
            <w:noWrap/>
            <w:vAlign w:val="bottom"/>
            <w:hideMark/>
          </w:tcPr>
          <w:p w14:paraId="67EFFFB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191.033</w:t>
            </w:r>
          </w:p>
        </w:tc>
        <w:tc>
          <w:tcPr>
            <w:tcW w:w="1053" w:type="dxa"/>
            <w:tcBorders>
              <w:top w:val="nil"/>
              <w:left w:val="nil"/>
              <w:bottom w:val="nil"/>
              <w:right w:val="nil"/>
            </w:tcBorders>
            <w:shd w:val="clear" w:color="auto" w:fill="auto"/>
            <w:noWrap/>
            <w:vAlign w:val="bottom"/>
            <w:hideMark/>
          </w:tcPr>
          <w:p w14:paraId="7D31C55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293.1884</w:t>
            </w:r>
          </w:p>
        </w:tc>
      </w:tr>
      <w:tr w:rsidR="00503360" w:rsidRPr="00503360" w14:paraId="0D20A786" w14:textId="77777777" w:rsidTr="00503360">
        <w:trPr>
          <w:trHeight w:val="300"/>
        </w:trPr>
        <w:tc>
          <w:tcPr>
            <w:tcW w:w="960" w:type="dxa"/>
            <w:tcBorders>
              <w:top w:val="nil"/>
              <w:left w:val="nil"/>
              <w:bottom w:val="nil"/>
              <w:right w:val="nil"/>
            </w:tcBorders>
            <w:shd w:val="clear" w:color="auto" w:fill="auto"/>
            <w:noWrap/>
            <w:vAlign w:val="bottom"/>
            <w:hideMark/>
          </w:tcPr>
          <w:p w14:paraId="656DBC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DF438B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CYP</w:t>
            </w:r>
          </w:p>
        </w:tc>
        <w:tc>
          <w:tcPr>
            <w:tcW w:w="2170" w:type="dxa"/>
            <w:tcBorders>
              <w:top w:val="nil"/>
              <w:left w:val="nil"/>
              <w:bottom w:val="nil"/>
              <w:right w:val="nil"/>
            </w:tcBorders>
            <w:shd w:val="clear" w:color="auto" w:fill="auto"/>
            <w:noWrap/>
            <w:vAlign w:val="bottom"/>
            <w:hideMark/>
          </w:tcPr>
          <w:p w14:paraId="5D2FAB2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Cyprus</w:t>
            </w:r>
          </w:p>
        </w:tc>
        <w:tc>
          <w:tcPr>
            <w:tcW w:w="1053" w:type="dxa"/>
            <w:tcBorders>
              <w:top w:val="nil"/>
              <w:left w:val="nil"/>
              <w:bottom w:val="nil"/>
              <w:right w:val="nil"/>
            </w:tcBorders>
            <w:shd w:val="clear" w:color="auto" w:fill="auto"/>
            <w:noWrap/>
            <w:vAlign w:val="bottom"/>
            <w:hideMark/>
          </w:tcPr>
          <w:p w14:paraId="08C6C52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11.77873</w:t>
            </w:r>
          </w:p>
        </w:tc>
        <w:tc>
          <w:tcPr>
            <w:tcW w:w="1053" w:type="dxa"/>
            <w:tcBorders>
              <w:top w:val="nil"/>
              <w:left w:val="nil"/>
              <w:bottom w:val="nil"/>
              <w:right w:val="nil"/>
            </w:tcBorders>
            <w:shd w:val="clear" w:color="auto" w:fill="auto"/>
            <w:noWrap/>
            <w:vAlign w:val="bottom"/>
            <w:hideMark/>
          </w:tcPr>
          <w:p w14:paraId="4C85260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12.99018</w:t>
            </w:r>
          </w:p>
        </w:tc>
        <w:tc>
          <w:tcPr>
            <w:tcW w:w="1053" w:type="dxa"/>
            <w:tcBorders>
              <w:top w:val="nil"/>
              <w:left w:val="nil"/>
              <w:bottom w:val="nil"/>
              <w:right w:val="nil"/>
            </w:tcBorders>
            <w:shd w:val="clear" w:color="auto" w:fill="auto"/>
            <w:noWrap/>
            <w:vAlign w:val="bottom"/>
            <w:hideMark/>
          </w:tcPr>
          <w:p w14:paraId="2B11C13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252.6119</w:t>
            </w:r>
          </w:p>
        </w:tc>
        <w:tc>
          <w:tcPr>
            <w:tcW w:w="1053" w:type="dxa"/>
            <w:tcBorders>
              <w:top w:val="nil"/>
              <w:left w:val="nil"/>
              <w:bottom w:val="nil"/>
              <w:right w:val="nil"/>
            </w:tcBorders>
            <w:shd w:val="clear" w:color="auto" w:fill="auto"/>
            <w:noWrap/>
            <w:vAlign w:val="bottom"/>
            <w:hideMark/>
          </w:tcPr>
          <w:p w14:paraId="632E954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278.5931</w:t>
            </w:r>
          </w:p>
        </w:tc>
      </w:tr>
      <w:tr w:rsidR="00503360" w:rsidRPr="00503360" w14:paraId="7594A6F0" w14:textId="77777777" w:rsidTr="00503360">
        <w:trPr>
          <w:trHeight w:val="300"/>
        </w:trPr>
        <w:tc>
          <w:tcPr>
            <w:tcW w:w="960" w:type="dxa"/>
            <w:tcBorders>
              <w:top w:val="nil"/>
              <w:left w:val="nil"/>
              <w:bottom w:val="nil"/>
              <w:right w:val="nil"/>
            </w:tcBorders>
            <w:shd w:val="clear" w:color="auto" w:fill="auto"/>
            <w:noWrap/>
            <w:vAlign w:val="bottom"/>
            <w:hideMark/>
          </w:tcPr>
          <w:p w14:paraId="38C7690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51588A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CZE</w:t>
            </w:r>
          </w:p>
        </w:tc>
        <w:tc>
          <w:tcPr>
            <w:tcW w:w="2170" w:type="dxa"/>
            <w:tcBorders>
              <w:top w:val="nil"/>
              <w:left w:val="nil"/>
              <w:bottom w:val="nil"/>
              <w:right w:val="nil"/>
            </w:tcBorders>
            <w:shd w:val="clear" w:color="auto" w:fill="auto"/>
            <w:noWrap/>
            <w:vAlign w:val="bottom"/>
            <w:hideMark/>
          </w:tcPr>
          <w:p w14:paraId="3628A80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Czech Republic</w:t>
            </w:r>
          </w:p>
        </w:tc>
        <w:tc>
          <w:tcPr>
            <w:tcW w:w="1053" w:type="dxa"/>
            <w:tcBorders>
              <w:top w:val="nil"/>
              <w:left w:val="nil"/>
              <w:bottom w:val="nil"/>
              <w:right w:val="nil"/>
            </w:tcBorders>
            <w:shd w:val="clear" w:color="auto" w:fill="auto"/>
            <w:noWrap/>
            <w:vAlign w:val="bottom"/>
            <w:hideMark/>
          </w:tcPr>
          <w:p w14:paraId="50C3700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15.38171</w:t>
            </w:r>
          </w:p>
        </w:tc>
        <w:tc>
          <w:tcPr>
            <w:tcW w:w="1053" w:type="dxa"/>
            <w:tcBorders>
              <w:top w:val="nil"/>
              <w:left w:val="nil"/>
              <w:bottom w:val="nil"/>
              <w:right w:val="nil"/>
            </w:tcBorders>
            <w:shd w:val="clear" w:color="auto" w:fill="auto"/>
            <w:noWrap/>
            <w:vAlign w:val="bottom"/>
            <w:hideMark/>
          </w:tcPr>
          <w:p w14:paraId="74ACD78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23.60712</w:t>
            </w:r>
          </w:p>
        </w:tc>
        <w:tc>
          <w:tcPr>
            <w:tcW w:w="1053" w:type="dxa"/>
            <w:tcBorders>
              <w:top w:val="nil"/>
              <w:left w:val="nil"/>
              <w:bottom w:val="nil"/>
              <w:right w:val="nil"/>
            </w:tcBorders>
            <w:shd w:val="clear" w:color="auto" w:fill="auto"/>
            <w:noWrap/>
            <w:vAlign w:val="bottom"/>
            <w:hideMark/>
          </w:tcPr>
          <w:p w14:paraId="25D5A8A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266.0162</w:t>
            </w:r>
          </w:p>
        </w:tc>
        <w:tc>
          <w:tcPr>
            <w:tcW w:w="1053" w:type="dxa"/>
            <w:tcBorders>
              <w:top w:val="nil"/>
              <w:left w:val="nil"/>
              <w:bottom w:val="nil"/>
              <w:right w:val="nil"/>
            </w:tcBorders>
            <w:shd w:val="clear" w:color="auto" w:fill="auto"/>
            <w:noWrap/>
            <w:vAlign w:val="bottom"/>
            <w:hideMark/>
          </w:tcPr>
          <w:p w14:paraId="10B4726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408.2691</w:t>
            </w:r>
          </w:p>
        </w:tc>
      </w:tr>
      <w:tr w:rsidR="00503360" w:rsidRPr="00503360" w14:paraId="2FFC7710" w14:textId="77777777" w:rsidTr="00503360">
        <w:trPr>
          <w:trHeight w:val="300"/>
        </w:trPr>
        <w:tc>
          <w:tcPr>
            <w:tcW w:w="960" w:type="dxa"/>
            <w:tcBorders>
              <w:top w:val="nil"/>
              <w:left w:val="nil"/>
              <w:bottom w:val="nil"/>
              <w:right w:val="nil"/>
            </w:tcBorders>
            <w:shd w:val="clear" w:color="auto" w:fill="auto"/>
            <w:noWrap/>
            <w:vAlign w:val="bottom"/>
            <w:hideMark/>
          </w:tcPr>
          <w:p w14:paraId="62D52BC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lastRenderedPageBreak/>
              <w:t>11</w:t>
            </w:r>
          </w:p>
        </w:tc>
        <w:tc>
          <w:tcPr>
            <w:tcW w:w="960" w:type="dxa"/>
            <w:tcBorders>
              <w:top w:val="nil"/>
              <w:left w:val="nil"/>
              <w:bottom w:val="nil"/>
              <w:right w:val="nil"/>
            </w:tcBorders>
            <w:shd w:val="clear" w:color="auto" w:fill="auto"/>
            <w:noWrap/>
            <w:vAlign w:val="bottom"/>
            <w:hideMark/>
          </w:tcPr>
          <w:p w14:paraId="26FCCB4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DNK</w:t>
            </w:r>
          </w:p>
        </w:tc>
        <w:tc>
          <w:tcPr>
            <w:tcW w:w="2170" w:type="dxa"/>
            <w:tcBorders>
              <w:top w:val="nil"/>
              <w:left w:val="nil"/>
              <w:bottom w:val="nil"/>
              <w:right w:val="nil"/>
            </w:tcBorders>
            <w:shd w:val="clear" w:color="auto" w:fill="auto"/>
            <w:noWrap/>
            <w:vAlign w:val="bottom"/>
            <w:hideMark/>
          </w:tcPr>
          <w:p w14:paraId="4B1045A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Denmark</w:t>
            </w:r>
          </w:p>
        </w:tc>
        <w:tc>
          <w:tcPr>
            <w:tcW w:w="1053" w:type="dxa"/>
            <w:tcBorders>
              <w:top w:val="nil"/>
              <w:left w:val="nil"/>
              <w:bottom w:val="nil"/>
              <w:right w:val="nil"/>
            </w:tcBorders>
            <w:shd w:val="clear" w:color="auto" w:fill="auto"/>
            <w:noWrap/>
            <w:vAlign w:val="bottom"/>
            <w:hideMark/>
          </w:tcPr>
          <w:p w14:paraId="4A4CFB1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11.27882</w:t>
            </w:r>
          </w:p>
        </w:tc>
        <w:tc>
          <w:tcPr>
            <w:tcW w:w="1053" w:type="dxa"/>
            <w:tcBorders>
              <w:top w:val="nil"/>
              <w:left w:val="nil"/>
              <w:bottom w:val="nil"/>
              <w:right w:val="nil"/>
            </w:tcBorders>
            <w:shd w:val="clear" w:color="auto" w:fill="auto"/>
            <w:noWrap/>
            <w:vAlign w:val="bottom"/>
            <w:hideMark/>
          </w:tcPr>
          <w:p w14:paraId="0649C95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18.89478</w:t>
            </w:r>
          </w:p>
        </w:tc>
        <w:tc>
          <w:tcPr>
            <w:tcW w:w="1053" w:type="dxa"/>
            <w:tcBorders>
              <w:top w:val="nil"/>
              <w:left w:val="nil"/>
              <w:bottom w:val="nil"/>
              <w:right w:val="nil"/>
            </w:tcBorders>
            <w:shd w:val="clear" w:color="auto" w:fill="auto"/>
            <w:noWrap/>
            <w:vAlign w:val="bottom"/>
            <w:hideMark/>
          </w:tcPr>
          <w:p w14:paraId="57BE17F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512.6158</w:t>
            </w:r>
          </w:p>
        </w:tc>
        <w:tc>
          <w:tcPr>
            <w:tcW w:w="1053" w:type="dxa"/>
            <w:tcBorders>
              <w:top w:val="nil"/>
              <w:left w:val="nil"/>
              <w:bottom w:val="nil"/>
              <w:right w:val="nil"/>
            </w:tcBorders>
            <w:shd w:val="clear" w:color="auto" w:fill="auto"/>
            <w:noWrap/>
            <w:vAlign w:val="bottom"/>
            <w:hideMark/>
          </w:tcPr>
          <w:p w14:paraId="32A99D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858.757</w:t>
            </w:r>
          </w:p>
        </w:tc>
      </w:tr>
      <w:tr w:rsidR="00503360" w:rsidRPr="00503360" w14:paraId="10931946" w14:textId="77777777" w:rsidTr="00503360">
        <w:trPr>
          <w:trHeight w:val="300"/>
        </w:trPr>
        <w:tc>
          <w:tcPr>
            <w:tcW w:w="960" w:type="dxa"/>
            <w:tcBorders>
              <w:top w:val="nil"/>
              <w:left w:val="nil"/>
              <w:bottom w:val="nil"/>
              <w:right w:val="nil"/>
            </w:tcBorders>
            <w:shd w:val="clear" w:color="auto" w:fill="auto"/>
            <w:noWrap/>
            <w:vAlign w:val="bottom"/>
            <w:hideMark/>
          </w:tcPr>
          <w:p w14:paraId="0370766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C7A51B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EST</w:t>
            </w:r>
          </w:p>
        </w:tc>
        <w:tc>
          <w:tcPr>
            <w:tcW w:w="2170" w:type="dxa"/>
            <w:tcBorders>
              <w:top w:val="nil"/>
              <w:left w:val="nil"/>
              <w:bottom w:val="nil"/>
              <w:right w:val="nil"/>
            </w:tcBorders>
            <w:shd w:val="clear" w:color="auto" w:fill="auto"/>
            <w:noWrap/>
            <w:vAlign w:val="bottom"/>
            <w:hideMark/>
          </w:tcPr>
          <w:p w14:paraId="4B9D913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Estonia</w:t>
            </w:r>
          </w:p>
        </w:tc>
        <w:tc>
          <w:tcPr>
            <w:tcW w:w="1053" w:type="dxa"/>
            <w:tcBorders>
              <w:top w:val="nil"/>
              <w:left w:val="nil"/>
              <w:bottom w:val="nil"/>
              <w:right w:val="nil"/>
            </w:tcBorders>
            <w:shd w:val="clear" w:color="auto" w:fill="auto"/>
            <w:noWrap/>
            <w:vAlign w:val="bottom"/>
            <w:hideMark/>
          </w:tcPr>
          <w:p w14:paraId="76D93D4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19.36444</w:t>
            </w:r>
          </w:p>
        </w:tc>
        <w:tc>
          <w:tcPr>
            <w:tcW w:w="1053" w:type="dxa"/>
            <w:tcBorders>
              <w:top w:val="nil"/>
              <w:left w:val="nil"/>
              <w:bottom w:val="nil"/>
              <w:right w:val="nil"/>
            </w:tcBorders>
            <w:shd w:val="clear" w:color="auto" w:fill="auto"/>
            <w:noWrap/>
            <w:vAlign w:val="bottom"/>
            <w:hideMark/>
          </w:tcPr>
          <w:p w14:paraId="0711AE0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29.11067</w:t>
            </w:r>
          </w:p>
        </w:tc>
        <w:tc>
          <w:tcPr>
            <w:tcW w:w="1053" w:type="dxa"/>
            <w:tcBorders>
              <w:top w:val="nil"/>
              <w:left w:val="nil"/>
              <w:bottom w:val="nil"/>
              <w:right w:val="nil"/>
            </w:tcBorders>
            <w:shd w:val="clear" w:color="auto" w:fill="auto"/>
            <w:noWrap/>
            <w:vAlign w:val="bottom"/>
            <w:hideMark/>
          </w:tcPr>
          <w:p w14:paraId="4C4D40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290.4462</w:t>
            </w:r>
          </w:p>
        </w:tc>
        <w:tc>
          <w:tcPr>
            <w:tcW w:w="1053" w:type="dxa"/>
            <w:tcBorders>
              <w:top w:val="nil"/>
              <w:left w:val="nil"/>
              <w:bottom w:val="nil"/>
              <w:right w:val="nil"/>
            </w:tcBorders>
            <w:shd w:val="clear" w:color="auto" w:fill="auto"/>
            <w:noWrap/>
            <w:vAlign w:val="bottom"/>
            <w:hideMark/>
          </w:tcPr>
          <w:p w14:paraId="4AA0A97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436.6294</w:t>
            </w:r>
          </w:p>
        </w:tc>
      </w:tr>
      <w:tr w:rsidR="00503360" w:rsidRPr="00503360" w14:paraId="3AC88229" w14:textId="77777777" w:rsidTr="00503360">
        <w:trPr>
          <w:trHeight w:val="300"/>
        </w:trPr>
        <w:tc>
          <w:tcPr>
            <w:tcW w:w="960" w:type="dxa"/>
            <w:tcBorders>
              <w:top w:val="nil"/>
              <w:left w:val="nil"/>
              <w:bottom w:val="nil"/>
              <w:right w:val="nil"/>
            </w:tcBorders>
            <w:shd w:val="clear" w:color="auto" w:fill="auto"/>
            <w:noWrap/>
            <w:vAlign w:val="bottom"/>
            <w:hideMark/>
          </w:tcPr>
          <w:p w14:paraId="763D456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79B87D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FIN</w:t>
            </w:r>
          </w:p>
        </w:tc>
        <w:tc>
          <w:tcPr>
            <w:tcW w:w="2170" w:type="dxa"/>
            <w:tcBorders>
              <w:top w:val="nil"/>
              <w:left w:val="nil"/>
              <w:bottom w:val="nil"/>
              <w:right w:val="nil"/>
            </w:tcBorders>
            <w:shd w:val="clear" w:color="auto" w:fill="auto"/>
            <w:noWrap/>
            <w:vAlign w:val="bottom"/>
            <w:hideMark/>
          </w:tcPr>
          <w:p w14:paraId="14B7D2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Finland</w:t>
            </w:r>
          </w:p>
        </w:tc>
        <w:tc>
          <w:tcPr>
            <w:tcW w:w="1053" w:type="dxa"/>
            <w:tcBorders>
              <w:top w:val="nil"/>
              <w:left w:val="nil"/>
              <w:bottom w:val="nil"/>
              <w:right w:val="nil"/>
            </w:tcBorders>
            <w:shd w:val="clear" w:color="auto" w:fill="auto"/>
            <w:noWrap/>
            <w:vAlign w:val="bottom"/>
            <w:hideMark/>
          </w:tcPr>
          <w:p w14:paraId="6B21879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6.592303</w:t>
            </w:r>
          </w:p>
        </w:tc>
        <w:tc>
          <w:tcPr>
            <w:tcW w:w="1053" w:type="dxa"/>
            <w:tcBorders>
              <w:top w:val="nil"/>
              <w:left w:val="nil"/>
              <w:bottom w:val="nil"/>
              <w:right w:val="nil"/>
            </w:tcBorders>
            <w:shd w:val="clear" w:color="auto" w:fill="auto"/>
            <w:noWrap/>
            <w:vAlign w:val="bottom"/>
            <w:hideMark/>
          </w:tcPr>
          <w:p w14:paraId="005B3F6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18.11629</w:t>
            </w:r>
          </w:p>
        </w:tc>
        <w:tc>
          <w:tcPr>
            <w:tcW w:w="1053" w:type="dxa"/>
            <w:tcBorders>
              <w:top w:val="nil"/>
              <w:left w:val="nil"/>
              <w:bottom w:val="nil"/>
              <w:right w:val="nil"/>
            </w:tcBorders>
            <w:shd w:val="clear" w:color="auto" w:fill="auto"/>
            <w:noWrap/>
            <w:vAlign w:val="bottom"/>
            <w:hideMark/>
          </w:tcPr>
          <w:p w14:paraId="479C88B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238.6192</w:t>
            </w:r>
          </w:p>
        </w:tc>
        <w:tc>
          <w:tcPr>
            <w:tcW w:w="1053" w:type="dxa"/>
            <w:tcBorders>
              <w:top w:val="nil"/>
              <w:left w:val="nil"/>
              <w:bottom w:val="nil"/>
              <w:right w:val="nil"/>
            </w:tcBorders>
            <w:shd w:val="clear" w:color="auto" w:fill="auto"/>
            <w:noWrap/>
            <w:vAlign w:val="bottom"/>
            <w:hideMark/>
          </w:tcPr>
          <w:p w14:paraId="5B35D20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655.7491</w:t>
            </w:r>
          </w:p>
        </w:tc>
      </w:tr>
      <w:tr w:rsidR="00503360" w:rsidRPr="00503360" w14:paraId="2A137AAC" w14:textId="77777777" w:rsidTr="00503360">
        <w:trPr>
          <w:trHeight w:val="300"/>
        </w:trPr>
        <w:tc>
          <w:tcPr>
            <w:tcW w:w="960" w:type="dxa"/>
            <w:tcBorders>
              <w:top w:val="nil"/>
              <w:left w:val="nil"/>
              <w:bottom w:val="nil"/>
              <w:right w:val="nil"/>
            </w:tcBorders>
            <w:shd w:val="clear" w:color="auto" w:fill="auto"/>
            <w:noWrap/>
            <w:vAlign w:val="bottom"/>
            <w:hideMark/>
          </w:tcPr>
          <w:p w14:paraId="39362A4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E008EE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FRA</w:t>
            </w:r>
          </w:p>
        </w:tc>
        <w:tc>
          <w:tcPr>
            <w:tcW w:w="2170" w:type="dxa"/>
            <w:tcBorders>
              <w:top w:val="nil"/>
              <w:left w:val="nil"/>
              <w:bottom w:val="nil"/>
              <w:right w:val="nil"/>
            </w:tcBorders>
            <w:shd w:val="clear" w:color="auto" w:fill="auto"/>
            <w:noWrap/>
            <w:vAlign w:val="bottom"/>
            <w:hideMark/>
          </w:tcPr>
          <w:p w14:paraId="26780F9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France</w:t>
            </w:r>
          </w:p>
        </w:tc>
        <w:tc>
          <w:tcPr>
            <w:tcW w:w="1053" w:type="dxa"/>
            <w:tcBorders>
              <w:top w:val="nil"/>
              <w:left w:val="nil"/>
              <w:bottom w:val="nil"/>
              <w:right w:val="nil"/>
            </w:tcBorders>
            <w:shd w:val="clear" w:color="auto" w:fill="auto"/>
            <w:noWrap/>
            <w:vAlign w:val="bottom"/>
            <w:hideMark/>
          </w:tcPr>
          <w:p w14:paraId="66FAC02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10.5795</w:t>
            </w:r>
          </w:p>
        </w:tc>
        <w:tc>
          <w:tcPr>
            <w:tcW w:w="1053" w:type="dxa"/>
            <w:tcBorders>
              <w:top w:val="nil"/>
              <w:left w:val="nil"/>
              <w:bottom w:val="nil"/>
              <w:right w:val="nil"/>
            </w:tcBorders>
            <w:shd w:val="clear" w:color="auto" w:fill="auto"/>
            <w:noWrap/>
            <w:vAlign w:val="bottom"/>
            <w:hideMark/>
          </w:tcPr>
          <w:p w14:paraId="3CA9E5F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17.14939</w:t>
            </w:r>
          </w:p>
        </w:tc>
        <w:tc>
          <w:tcPr>
            <w:tcW w:w="1053" w:type="dxa"/>
            <w:tcBorders>
              <w:top w:val="nil"/>
              <w:left w:val="nil"/>
              <w:bottom w:val="nil"/>
              <w:right w:val="nil"/>
            </w:tcBorders>
            <w:shd w:val="clear" w:color="auto" w:fill="auto"/>
            <w:noWrap/>
            <w:vAlign w:val="bottom"/>
            <w:hideMark/>
          </w:tcPr>
          <w:p w14:paraId="5CE81A1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339.7972</w:t>
            </w:r>
          </w:p>
        </w:tc>
        <w:tc>
          <w:tcPr>
            <w:tcW w:w="1053" w:type="dxa"/>
            <w:tcBorders>
              <w:top w:val="nil"/>
              <w:left w:val="nil"/>
              <w:bottom w:val="nil"/>
              <w:right w:val="nil"/>
            </w:tcBorders>
            <w:shd w:val="clear" w:color="auto" w:fill="auto"/>
            <w:noWrap/>
            <w:vAlign w:val="bottom"/>
            <w:hideMark/>
          </w:tcPr>
          <w:p w14:paraId="4F3E74C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550.8121</w:t>
            </w:r>
          </w:p>
        </w:tc>
      </w:tr>
      <w:tr w:rsidR="00503360" w:rsidRPr="00503360" w14:paraId="573965AA" w14:textId="77777777" w:rsidTr="00503360">
        <w:trPr>
          <w:trHeight w:val="300"/>
        </w:trPr>
        <w:tc>
          <w:tcPr>
            <w:tcW w:w="960" w:type="dxa"/>
            <w:tcBorders>
              <w:top w:val="nil"/>
              <w:left w:val="nil"/>
              <w:bottom w:val="nil"/>
              <w:right w:val="nil"/>
            </w:tcBorders>
            <w:shd w:val="clear" w:color="auto" w:fill="auto"/>
            <w:noWrap/>
            <w:vAlign w:val="bottom"/>
            <w:hideMark/>
          </w:tcPr>
          <w:p w14:paraId="4855D3A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FA680B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GEO</w:t>
            </w:r>
          </w:p>
        </w:tc>
        <w:tc>
          <w:tcPr>
            <w:tcW w:w="2170" w:type="dxa"/>
            <w:tcBorders>
              <w:top w:val="nil"/>
              <w:left w:val="nil"/>
              <w:bottom w:val="nil"/>
              <w:right w:val="nil"/>
            </w:tcBorders>
            <w:shd w:val="clear" w:color="auto" w:fill="auto"/>
            <w:noWrap/>
            <w:vAlign w:val="bottom"/>
            <w:hideMark/>
          </w:tcPr>
          <w:p w14:paraId="51A4E9C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Georgia</w:t>
            </w:r>
          </w:p>
        </w:tc>
        <w:tc>
          <w:tcPr>
            <w:tcW w:w="1053" w:type="dxa"/>
            <w:tcBorders>
              <w:top w:val="nil"/>
              <w:left w:val="nil"/>
              <w:bottom w:val="nil"/>
              <w:right w:val="nil"/>
            </w:tcBorders>
            <w:shd w:val="clear" w:color="auto" w:fill="auto"/>
            <w:noWrap/>
            <w:vAlign w:val="bottom"/>
            <w:hideMark/>
          </w:tcPr>
          <w:p w14:paraId="3EA8AC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12.51262</w:t>
            </w:r>
          </w:p>
        </w:tc>
        <w:tc>
          <w:tcPr>
            <w:tcW w:w="1053" w:type="dxa"/>
            <w:tcBorders>
              <w:top w:val="nil"/>
              <w:left w:val="nil"/>
              <w:bottom w:val="nil"/>
              <w:right w:val="nil"/>
            </w:tcBorders>
            <w:shd w:val="clear" w:color="auto" w:fill="auto"/>
            <w:noWrap/>
            <w:vAlign w:val="bottom"/>
            <w:hideMark/>
          </w:tcPr>
          <w:p w14:paraId="67E6738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31.88354</w:t>
            </w:r>
          </w:p>
        </w:tc>
        <w:tc>
          <w:tcPr>
            <w:tcW w:w="1053" w:type="dxa"/>
            <w:tcBorders>
              <w:top w:val="nil"/>
              <w:left w:val="nil"/>
              <w:bottom w:val="nil"/>
              <w:right w:val="nil"/>
            </w:tcBorders>
            <w:shd w:val="clear" w:color="auto" w:fill="auto"/>
            <w:noWrap/>
            <w:vAlign w:val="bottom"/>
            <w:hideMark/>
          </w:tcPr>
          <w:p w14:paraId="0EEB5B1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53.23904</w:t>
            </w:r>
          </w:p>
        </w:tc>
        <w:tc>
          <w:tcPr>
            <w:tcW w:w="1053" w:type="dxa"/>
            <w:tcBorders>
              <w:top w:val="nil"/>
              <w:left w:val="nil"/>
              <w:bottom w:val="nil"/>
              <w:right w:val="nil"/>
            </w:tcBorders>
            <w:shd w:val="clear" w:color="auto" w:fill="auto"/>
            <w:noWrap/>
            <w:vAlign w:val="bottom"/>
            <w:hideMark/>
          </w:tcPr>
          <w:p w14:paraId="7613232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135.659</w:t>
            </w:r>
          </w:p>
        </w:tc>
      </w:tr>
      <w:tr w:rsidR="00503360" w:rsidRPr="00503360" w14:paraId="538309E2" w14:textId="77777777" w:rsidTr="00503360">
        <w:trPr>
          <w:trHeight w:val="300"/>
        </w:trPr>
        <w:tc>
          <w:tcPr>
            <w:tcW w:w="960" w:type="dxa"/>
            <w:tcBorders>
              <w:top w:val="nil"/>
              <w:left w:val="nil"/>
              <w:bottom w:val="nil"/>
              <w:right w:val="nil"/>
            </w:tcBorders>
            <w:shd w:val="clear" w:color="auto" w:fill="auto"/>
            <w:noWrap/>
            <w:vAlign w:val="bottom"/>
            <w:hideMark/>
          </w:tcPr>
          <w:p w14:paraId="4FFE0F6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0A120A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DEU</w:t>
            </w:r>
          </w:p>
        </w:tc>
        <w:tc>
          <w:tcPr>
            <w:tcW w:w="2170" w:type="dxa"/>
            <w:tcBorders>
              <w:top w:val="nil"/>
              <w:left w:val="nil"/>
              <w:bottom w:val="nil"/>
              <w:right w:val="nil"/>
            </w:tcBorders>
            <w:shd w:val="clear" w:color="auto" w:fill="auto"/>
            <w:noWrap/>
            <w:vAlign w:val="bottom"/>
            <w:hideMark/>
          </w:tcPr>
          <w:p w14:paraId="206DAE4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Germany</w:t>
            </w:r>
          </w:p>
        </w:tc>
        <w:tc>
          <w:tcPr>
            <w:tcW w:w="1053" w:type="dxa"/>
            <w:tcBorders>
              <w:top w:val="nil"/>
              <w:left w:val="nil"/>
              <w:bottom w:val="nil"/>
              <w:right w:val="nil"/>
            </w:tcBorders>
            <w:shd w:val="clear" w:color="auto" w:fill="auto"/>
            <w:noWrap/>
            <w:vAlign w:val="bottom"/>
            <w:hideMark/>
          </w:tcPr>
          <w:p w14:paraId="2AC2F7C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15.09357</w:t>
            </w:r>
          </w:p>
        </w:tc>
        <w:tc>
          <w:tcPr>
            <w:tcW w:w="1053" w:type="dxa"/>
            <w:tcBorders>
              <w:top w:val="nil"/>
              <w:left w:val="nil"/>
              <w:bottom w:val="nil"/>
              <w:right w:val="nil"/>
            </w:tcBorders>
            <w:shd w:val="clear" w:color="auto" w:fill="auto"/>
            <w:noWrap/>
            <w:vAlign w:val="bottom"/>
            <w:hideMark/>
          </w:tcPr>
          <w:p w14:paraId="14A8C3B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17.47348</w:t>
            </w:r>
          </w:p>
        </w:tc>
        <w:tc>
          <w:tcPr>
            <w:tcW w:w="1053" w:type="dxa"/>
            <w:tcBorders>
              <w:top w:val="nil"/>
              <w:left w:val="nil"/>
              <w:bottom w:val="nil"/>
              <w:right w:val="nil"/>
            </w:tcBorders>
            <w:shd w:val="clear" w:color="auto" w:fill="auto"/>
            <w:noWrap/>
            <w:vAlign w:val="bottom"/>
            <w:hideMark/>
          </w:tcPr>
          <w:p w14:paraId="296A352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532.7389</w:t>
            </w:r>
          </w:p>
        </w:tc>
        <w:tc>
          <w:tcPr>
            <w:tcW w:w="1053" w:type="dxa"/>
            <w:tcBorders>
              <w:top w:val="nil"/>
              <w:left w:val="nil"/>
              <w:bottom w:val="nil"/>
              <w:right w:val="nil"/>
            </w:tcBorders>
            <w:shd w:val="clear" w:color="auto" w:fill="auto"/>
            <w:noWrap/>
            <w:vAlign w:val="bottom"/>
            <w:hideMark/>
          </w:tcPr>
          <w:p w14:paraId="6A86E16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616.7395</w:t>
            </w:r>
          </w:p>
        </w:tc>
      </w:tr>
      <w:tr w:rsidR="00503360" w:rsidRPr="00503360" w14:paraId="0CA04EE0" w14:textId="77777777" w:rsidTr="00503360">
        <w:trPr>
          <w:trHeight w:val="300"/>
        </w:trPr>
        <w:tc>
          <w:tcPr>
            <w:tcW w:w="960" w:type="dxa"/>
            <w:tcBorders>
              <w:top w:val="nil"/>
              <w:left w:val="nil"/>
              <w:bottom w:val="nil"/>
              <w:right w:val="nil"/>
            </w:tcBorders>
            <w:shd w:val="clear" w:color="auto" w:fill="auto"/>
            <w:noWrap/>
            <w:vAlign w:val="bottom"/>
            <w:hideMark/>
          </w:tcPr>
          <w:p w14:paraId="651F038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1D76FD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GRC</w:t>
            </w:r>
          </w:p>
        </w:tc>
        <w:tc>
          <w:tcPr>
            <w:tcW w:w="2170" w:type="dxa"/>
            <w:tcBorders>
              <w:top w:val="nil"/>
              <w:left w:val="nil"/>
              <w:bottom w:val="nil"/>
              <w:right w:val="nil"/>
            </w:tcBorders>
            <w:shd w:val="clear" w:color="auto" w:fill="auto"/>
            <w:noWrap/>
            <w:vAlign w:val="bottom"/>
            <w:hideMark/>
          </w:tcPr>
          <w:p w14:paraId="70EA797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Greece</w:t>
            </w:r>
          </w:p>
        </w:tc>
        <w:tc>
          <w:tcPr>
            <w:tcW w:w="1053" w:type="dxa"/>
            <w:tcBorders>
              <w:top w:val="nil"/>
              <w:left w:val="nil"/>
              <w:bottom w:val="nil"/>
              <w:right w:val="nil"/>
            </w:tcBorders>
            <w:shd w:val="clear" w:color="auto" w:fill="auto"/>
            <w:noWrap/>
            <w:vAlign w:val="bottom"/>
            <w:hideMark/>
          </w:tcPr>
          <w:p w14:paraId="6E43063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12.72772</w:t>
            </w:r>
          </w:p>
        </w:tc>
        <w:tc>
          <w:tcPr>
            <w:tcW w:w="1053" w:type="dxa"/>
            <w:tcBorders>
              <w:top w:val="nil"/>
              <w:left w:val="nil"/>
              <w:bottom w:val="nil"/>
              <w:right w:val="nil"/>
            </w:tcBorders>
            <w:shd w:val="clear" w:color="auto" w:fill="auto"/>
            <w:noWrap/>
            <w:vAlign w:val="bottom"/>
            <w:hideMark/>
          </w:tcPr>
          <w:p w14:paraId="1C52AED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16.27048</w:t>
            </w:r>
          </w:p>
        </w:tc>
        <w:tc>
          <w:tcPr>
            <w:tcW w:w="1053" w:type="dxa"/>
            <w:tcBorders>
              <w:top w:val="nil"/>
              <w:left w:val="nil"/>
              <w:bottom w:val="nil"/>
              <w:right w:val="nil"/>
            </w:tcBorders>
            <w:shd w:val="clear" w:color="auto" w:fill="auto"/>
            <w:noWrap/>
            <w:vAlign w:val="bottom"/>
            <w:hideMark/>
          </w:tcPr>
          <w:p w14:paraId="2B0B65B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234.9794</w:t>
            </w:r>
          </w:p>
        </w:tc>
        <w:tc>
          <w:tcPr>
            <w:tcW w:w="1053" w:type="dxa"/>
            <w:tcBorders>
              <w:top w:val="nil"/>
              <w:left w:val="nil"/>
              <w:bottom w:val="nil"/>
              <w:right w:val="nil"/>
            </w:tcBorders>
            <w:shd w:val="clear" w:color="auto" w:fill="auto"/>
            <w:noWrap/>
            <w:vAlign w:val="bottom"/>
            <w:hideMark/>
          </w:tcPr>
          <w:p w14:paraId="6F4A335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300.3859</w:t>
            </w:r>
          </w:p>
        </w:tc>
      </w:tr>
      <w:tr w:rsidR="00503360" w:rsidRPr="00503360" w14:paraId="5EB1C341" w14:textId="77777777" w:rsidTr="00503360">
        <w:trPr>
          <w:trHeight w:val="300"/>
        </w:trPr>
        <w:tc>
          <w:tcPr>
            <w:tcW w:w="960" w:type="dxa"/>
            <w:tcBorders>
              <w:top w:val="nil"/>
              <w:left w:val="nil"/>
              <w:bottom w:val="nil"/>
              <w:right w:val="nil"/>
            </w:tcBorders>
            <w:shd w:val="clear" w:color="auto" w:fill="auto"/>
            <w:noWrap/>
            <w:vAlign w:val="bottom"/>
            <w:hideMark/>
          </w:tcPr>
          <w:p w14:paraId="7CFE98C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E36F27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HUN</w:t>
            </w:r>
          </w:p>
        </w:tc>
        <w:tc>
          <w:tcPr>
            <w:tcW w:w="2170" w:type="dxa"/>
            <w:tcBorders>
              <w:top w:val="nil"/>
              <w:left w:val="nil"/>
              <w:bottom w:val="nil"/>
              <w:right w:val="nil"/>
            </w:tcBorders>
            <w:shd w:val="clear" w:color="auto" w:fill="auto"/>
            <w:noWrap/>
            <w:vAlign w:val="bottom"/>
            <w:hideMark/>
          </w:tcPr>
          <w:p w14:paraId="2D017F4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Hungary</w:t>
            </w:r>
          </w:p>
        </w:tc>
        <w:tc>
          <w:tcPr>
            <w:tcW w:w="1053" w:type="dxa"/>
            <w:tcBorders>
              <w:top w:val="nil"/>
              <w:left w:val="nil"/>
              <w:bottom w:val="nil"/>
              <w:right w:val="nil"/>
            </w:tcBorders>
            <w:shd w:val="clear" w:color="auto" w:fill="auto"/>
            <w:noWrap/>
            <w:vAlign w:val="bottom"/>
            <w:hideMark/>
          </w:tcPr>
          <w:p w14:paraId="2D7B8BE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26.14331</w:t>
            </w:r>
          </w:p>
        </w:tc>
        <w:tc>
          <w:tcPr>
            <w:tcW w:w="1053" w:type="dxa"/>
            <w:tcBorders>
              <w:top w:val="nil"/>
              <w:left w:val="nil"/>
              <w:bottom w:val="nil"/>
              <w:right w:val="nil"/>
            </w:tcBorders>
            <w:shd w:val="clear" w:color="auto" w:fill="auto"/>
            <w:noWrap/>
            <w:vAlign w:val="bottom"/>
            <w:hideMark/>
          </w:tcPr>
          <w:p w14:paraId="77B3B6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32.94722</w:t>
            </w:r>
          </w:p>
        </w:tc>
        <w:tc>
          <w:tcPr>
            <w:tcW w:w="1053" w:type="dxa"/>
            <w:tcBorders>
              <w:top w:val="nil"/>
              <w:left w:val="nil"/>
              <w:bottom w:val="nil"/>
              <w:right w:val="nil"/>
            </w:tcBorders>
            <w:shd w:val="clear" w:color="auto" w:fill="auto"/>
            <w:noWrap/>
            <w:vAlign w:val="bottom"/>
            <w:hideMark/>
          </w:tcPr>
          <w:p w14:paraId="445EB7D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326.5608</w:t>
            </w:r>
          </w:p>
        </w:tc>
        <w:tc>
          <w:tcPr>
            <w:tcW w:w="1053" w:type="dxa"/>
            <w:tcBorders>
              <w:top w:val="nil"/>
              <w:left w:val="nil"/>
              <w:bottom w:val="nil"/>
              <w:right w:val="nil"/>
            </w:tcBorders>
            <w:shd w:val="clear" w:color="auto" w:fill="auto"/>
            <w:noWrap/>
            <w:vAlign w:val="bottom"/>
            <w:hideMark/>
          </w:tcPr>
          <w:p w14:paraId="00BFF1F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411.5498</w:t>
            </w:r>
          </w:p>
        </w:tc>
      </w:tr>
      <w:tr w:rsidR="00503360" w:rsidRPr="00503360" w14:paraId="514FAF9A" w14:textId="77777777" w:rsidTr="00503360">
        <w:trPr>
          <w:trHeight w:val="300"/>
        </w:trPr>
        <w:tc>
          <w:tcPr>
            <w:tcW w:w="960" w:type="dxa"/>
            <w:tcBorders>
              <w:top w:val="nil"/>
              <w:left w:val="nil"/>
              <w:bottom w:val="nil"/>
              <w:right w:val="nil"/>
            </w:tcBorders>
            <w:shd w:val="clear" w:color="auto" w:fill="auto"/>
            <w:noWrap/>
            <w:vAlign w:val="bottom"/>
            <w:hideMark/>
          </w:tcPr>
          <w:p w14:paraId="649C757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154691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IRL</w:t>
            </w:r>
          </w:p>
        </w:tc>
        <w:tc>
          <w:tcPr>
            <w:tcW w:w="2170" w:type="dxa"/>
            <w:tcBorders>
              <w:top w:val="nil"/>
              <w:left w:val="nil"/>
              <w:bottom w:val="nil"/>
              <w:right w:val="nil"/>
            </w:tcBorders>
            <w:shd w:val="clear" w:color="auto" w:fill="auto"/>
            <w:noWrap/>
            <w:vAlign w:val="bottom"/>
            <w:hideMark/>
          </w:tcPr>
          <w:p w14:paraId="7E5197E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Ireland</w:t>
            </w:r>
          </w:p>
        </w:tc>
        <w:tc>
          <w:tcPr>
            <w:tcW w:w="1053" w:type="dxa"/>
            <w:tcBorders>
              <w:top w:val="nil"/>
              <w:left w:val="nil"/>
              <w:bottom w:val="nil"/>
              <w:right w:val="nil"/>
            </w:tcBorders>
            <w:shd w:val="clear" w:color="auto" w:fill="auto"/>
            <w:noWrap/>
            <w:vAlign w:val="bottom"/>
            <w:hideMark/>
          </w:tcPr>
          <w:p w14:paraId="1B3CC03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11.63034</w:t>
            </w:r>
          </w:p>
        </w:tc>
        <w:tc>
          <w:tcPr>
            <w:tcW w:w="1053" w:type="dxa"/>
            <w:tcBorders>
              <w:top w:val="nil"/>
              <w:left w:val="nil"/>
              <w:bottom w:val="nil"/>
              <w:right w:val="nil"/>
            </w:tcBorders>
            <w:shd w:val="clear" w:color="auto" w:fill="auto"/>
            <w:noWrap/>
            <w:vAlign w:val="bottom"/>
            <w:hideMark/>
          </w:tcPr>
          <w:p w14:paraId="04A62B3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17.01327</w:t>
            </w:r>
          </w:p>
        </w:tc>
        <w:tc>
          <w:tcPr>
            <w:tcW w:w="1053" w:type="dxa"/>
            <w:tcBorders>
              <w:top w:val="nil"/>
              <w:left w:val="nil"/>
              <w:bottom w:val="nil"/>
              <w:right w:val="nil"/>
            </w:tcBorders>
            <w:shd w:val="clear" w:color="auto" w:fill="auto"/>
            <w:noWrap/>
            <w:vAlign w:val="bottom"/>
            <w:hideMark/>
          </w:tcPr>
          <w:p w14:paraId="75D38EE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590.7167</w:t>
            </w:r>
          </w:p>
        </w:tc>
        <w:tc>
          <w:tcPr>
            <w:tcW w:w="1053" w:type="dxa"/>
            <w:tcBorders>
              <w:top w:val="nil"/>
              <w:left w:val="nil"/>
              <w:bottom w:val="nil"/>
              <w:right w:val="nil"/>
            </w:tcBorders>
            <w:shd w:val="clear" w:color="auto" w:fill="auto"/>
            <w:noWrap/>
            <w:vAlign w:val="bottom"/>
            <w:hideMark/>
          </w:tcPr>
          <w:p w14:paraId="501F06A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864.1209</w:t>
            </w:r>
          </w:p>
        </w:tc>
      </w:tr>
      <w:tr w:rsidR="00503360" w:rsidRPr="00503360" w14:paraId="796368D3" w14:textId="77777777" w:rsidTr="00503360">
        <w:trPr>
          <w:trHeight w:val="300"/>
        </w:trPr>
        <w:tc>
          <w:tcPr>
            <w:tcW w:w="960" w:type="dxa"/>
            <w:tcBorders>
              <w:top w:val="nil"/>
              <w:left w:val="nil"/>
              <w:bottom w:val="nil"/>
              <w:right w:val="nil"/>
            </w:tcBorders>
            <w:shd w:val="clear" w:color="auto" w:fill="auto"/>
            <w:noWrap/>
            <w:vAlign w:val="bottom"/>
            <w:hideMark/>
          </w:tcPr>
          <w:p w14:paraId="79108CD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F83B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ITA</w:t>
            </w:r>
          </w:p>
        </w:tc>
        <w:tc>
          <w:tcPr>
            <w:tcW w:w="2170" w:type="dxa"/>
            <w:tcBorders>
              <w:top w:val="nil"/>
              <w:left w:val="nil"/>
              <w:bottom w:val="nil"/>
              <w:right w:val="nil"/>
            </w:tcBorders>
            <w:shd w:val="clear" w:color="auto" w:fill="auto"/>
            <w:noWrap/>
            <w:vAlign w:val="bottom"/>
            <w:hideMark/>
          </w:tcPr>
          <w:p w14:paraId="701DA82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Italy</w:t>
            </w:r>
          </w:p>
        </w:tc>
        <w:tc>
          <w:tcPr>
            <w:tcW w:w="1053" w:type="dxa"/>
            <w:tcBorders>
              <w:top w:val="nil"/>
              <w:left w:val="nil"/>
              <w:bottom w:val="nil"/>
              <w:right w:val="nil"/>
            </w:tcBorders>
            <w:shd w:val="clear" w:color="auto" w:fill="auto"/>
            <w:noWrap/>
            <w:vAlign w:val="bottom"/>
            <w:hideMark/>
          </w:tcPr>
          <w:p w14:paraId="3CC9180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12.17369</w:t>
            </w:r>
          </w:p>
        </w:tc>
        <w:tc>
          <w:tcPr>
            <w:tcW w:w="1053" w:type="dxa"/>
            <w:tcBorders>
              <w:top w:val="nil"/>
              <w:left w:val="nil"/>
              <w:bottom w:val="nil"/>
              <w:right w:val="nil"/>
            </w:tcBorders>
            <w:shd w:val="clear" w:color="auto" w:fill="auto"/>
            <w:noWrap/>
            <w:vAlign w:val="bottom"/>
            <w:hideMark/>
          </w:tcPr>
          <w:p w14:paraId="09AC2E3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14.28926</w:t>
            </w:r>
          </w:p>
        </w:tc>
        <w:tc>
          <w:tcPr>
            <w:tcW w:w="1053" w:type="dxa"/>
            <w:tcBorders>
              <w:top w:val="nil"/>
              <w:left w:val="nil"/>
              <w:bottom w:val="nil"/>
              <w:right w:val="nil"/>
            </w:tcBorders>
            <w:shd w:val="clear" w:color="auto" w:fill="auto"/>
            <w:noWrap/>
            <w:vAlign w:val="bottom"/>
            <w:hideMark/>
          </w:tcPr>
          <w:p w14:paraId="2D76EEF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336.9766</w:t>
            </w:r>
          </w:p>
        </w:tc>
        <w:tc>
          <w:tcPr>
            <w:tcW w:w="1053" w:type="dxa"/>
            <w:tcBorders>
              <w:top w:val="nil"/>
              <w:left w:val="nil"/>
              <w:bottom w:val="nil"/>
              <w:right w:val="nil"/>
            </w:tcBorders>
            <w:shd w:val="clear" w:color="auto" w:fill="auto"/>
            <w:noWrap/>
            <w:vAlign w:val="bottom"/>
            <w:hideMark/>
          </w:tcPr>
          <w:p w14:paraId="46BA6FE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395.5371</w:t>
            </w:r>
          </w:p>
        </w:tc>
      </w:tr>
      <w:tr w:rsidR="00503360" w:rsidRPr="00503360" w14:paraId="5584C1BB" w14:textId="77777777" w:rsidTr="00503360">
        <w:trPr>
          <w:trHeight w:val="300"/>
        </w:trPr>
        <w:tc>
          <w:tcPr>
            <w:tcW w:w="960" w:type="dxa"/>
            <w:tcBorders>
              <w:top w:val="nil"/>
              <w:left w:val="nil"/>
              <w:bottom w:val="nil"/>
              <w:right w:val="nil"/>
            </w:tcBorders>
            <w:shd w:val="clear" w:color="auto" w:fill="auto"/>
            <w:noWrap/>
            <w:vAlign w:val="bottom"/>
            <w:hideMark/>
          </w:tcPr>
          <w:p w14:paraId="75B94F2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11F5A2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KAZ</w:t>
            </w:r>
          </w:p>
        </w:tc>
        <w:tc>
          <w:tcPr>
            <w:tcW w:w="2170" w:type="dxa"/>
            <w:tcBorders>
              <w:top w:val="nil"/>
              <w:left w:val="nil"/>
              <w:bottom w:val="nil"/>
              <w:right w:val="nil"/>
            </w:tcBorders>
            <w:shd w:val="clear" w:color="auto" w:fill="auto"/>
            <w:noWrap/>
            <w:vAlign w:val="bottom"/>
            <w:hideMark/>
          </w:tcPr>
          <w:p w14:paraId="0AD3285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Kazakhstan</w:t>
            </w:r>
          </w:p>
        </w:tc>
        <w:tc>
          <w:tcPr>
            <w:tcW w:w="1053" w:type="dxa"/>
            <w:tcBorders>
              <w:top w:val="nil"/>
              <w:left w:val="nil"/>
              <w:bottom w:val="nil"/>
              <w:right w:val="nil"/>
            </w:tcBorders>
            <w:shd w:val="clear" w:color="auto" w:fill="auto"/>
            <w:noWrap/>
            <w:vAlign w:val="bottom"/>
            <w:hideMark/>
          </w:tcPr>
          <w:p w14:paraId="61BE9F9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27.47875</w:t>
            </w:r>
          </w:p>
        </w:tc>
        <w:tc>
          <w:tcPr>
            <w:tcW w:w="1053" w:type="dxa"/>
            <w:tcBorders>
              <w:top w:val="nil"/>
              <w:left w:val="nil"/>
              <w:bottom w:val="nil"/>
              <w:right w:val="nil"/>
            </w:tcBorders>
            <w:shd w:val="clear" w:color="auto" w:fill="auto"/>
            <w:noWrap/>
            <w:vAlign w:val="bottom"/>
            <w:hideMark/>
          </w:tcPr>
          <w:p w14:paraId="68FC45F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47.18973</w:t>
            </w:r>
          </w:p>
        </w:tc>
        <w:tc>
          <w:tcPr>
            <w:tcW w:w="1053" w:type="dxa"/>
            <w:tcBorders>
              <w:top w:val="nil"/>
              <w:left w:val="nil"/>
              <w:bottom w:val="nil"/>
              <w:right w:val="nil"/>
            </w:tcBorders>
            <w:shd w:val="clear" w:color="auto" w:fill="auto"/>
            <w:noWrap/>
            <w:vAlign w:val="bottom"/>
            <w:hideMark/>
          </w:tcPr>
          <w:p w14:paraId="311592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193.0881</w:t>
            </w:r>
          </w:p>
        </w:tc>
        <w:tc>
          <w:tcPr>
            <w:tcW w:w="1053" w:type="dxa"/>
            <w:tcBorders>
              <w:top w:val="nil"/>
              <w:left w:val="nil"/>
              <w:bottom w:val="nil"/>
              <w:right w:val="nil"/>
            </w:tcBorders>
            <w:shd w:val="clear" w:color="auto" w:fill="auto"/>
            <w:noWrap/>
            <w:vAlign w:val="bottom"/>
            <w:hideMark/>
          </w:tcPr>
          <w:p w14:paraId="23B0ED1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331.5936</w:t>
            </w:r>
          </w:p>
        </w:tc>
      </w:tr>
      <w:tr w:rsidR="00503360" w:rsidRPr="00503360" w14:paraId="303B4831" w14:textId="77777777" w:rsidTr="00503360">
        <w:trPr>
          <w:trHeight w:val="300"/>
        </w:trPr>
        <w:tc>
          <w:tcPr>
            <w:tcW w:w="960" w:type="dxa"/>
            <w:tcBorders>
              <w:top w:val="nil"/>
              <w:left w:val="nil"/>
              <w:bottom w:val="nil"/>
              <w:right w:val="nil"/>
            </w:tcBorders>
            <w:shd w:val="clear" w:color="auto" w:fill="auto"/>
            <w:noWrap/>
            <w:vAlign w:val="bottom"/>
            <w:hideMark/>
          </w:tcPr>
          <w:p w14:paraId="610901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17CC21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KGZ</w:t>
            </w:r>
          </w:p>
        </w:tc>
        <w:tc>
          <w:tcPr>
            <w:tcW w:w="2170" w:type="dxa"/>
            <w:tcBorders>
              <w:top w:val="nil"/>
              <w:left w:val="nil"/>
              <w:bottom w:val="nil"/>
              <w:right w:val="nil"/>
            </w:tcBorders>
            <w:shd w:val="clear" w:color="auto" w:fill="auto"/>
            <w:noWrap/>
            <w:vAlign w:val="bottom"/>
            <w:hideMark/>
          </w:tcPr>
          <w:p w14:paraId="1A2F2FF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Kyrgyzstan</w:t>
            </w:r>
          </w:p>
        </w:tc>
        <w:tc>
          <w:tcPr>
            <w:tcW w:w="1053" w:type="dxa"/>
            <w:tcBorders>
              <w:top w:val="nil"/>
              <w:left w:val="nil"/>
              <w:bottom w:val="nil"/>
              <w:right w:val="nil"/>
            </w:tcBorders>
            <w:shd w:val="clear" w:color="auto" w:fill="auto"/>
            <w:noWrap/>
            <w:vAlign w:val="bottom"/>
            <w:hideMark/>
          </w:tcPr>
          <w:p w14:paraId="1F51073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13.00882</w:t>
            </w:r>
          </w:p>
        </w:tc>
        <w:tc>
          <w:tcPr>
            <w:tcW w:w="1053" w:type="dxa"/>
            <w:tcBorders>
              <w:top w:val="nil"/>
              <w:left w:val="nil"/>
              <w:bottom w:val="nil"/>
              <w:right w:val="nil"/>
            </w:tcBorders>
            <w:shd w:val="clear" w:color="auto" w:fill="auto"/>
            <w:noWrap/>
            <w:vAlign w:val="bottom"/>
            <w:hideMark/>
          </w:tcPr>
          <w:p w14:paraId="028F21C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41.03999</w:t>
            </w:r>
          </w:p>
        </w:tc>
        <w:tc>
          <w:tcPr>
            <w:tcW w:w="1053" w:type="dxa"/>
            <w:tcBorders>
              <w:top w:val="nil"/>
              <w:left w:val="nil"/>
              <w:bottom w:val="nil"/>
              <w:right w:val="nil"/>
            </w:tcBorders>
            <w:shd w:val="clear" w:color="auto" w:fill="auto"/>
            <w:noWrap/>
            <w:vAlign w:val="bottom"/>
            <w:hideMark/>
          </w:tcPr>
          <w:p w14:paraId="480E88E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18.62924</w:t>
            </w:r>
          </w:p>
        </w:tc>
        <w:tc>
          <w:tcPr>
            <w:tcW w:w="1053" w:type="dxa"/>
            <w:tcBorders>
              <w:top w:val="nil"/>
              <w:left w:val="nil"/>
              <w:bottom w:val="nil"/>
              <w:right w:val="nil"/>
            </w:tcBorders>
            <w:shd w:val="clear" w:color="auto" w:fill="auto"/>
            <w:noWrap/>
            <w:vAlign w:val="bottom"/>
            <w:hideMark/>
          </w:tcPr>
          <w:p w14:paraId="70A6208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58.77121</w:t>
            </w:r>
          </w:p>
        </w:tc>
      </w:tr>
      <w:tr w:rsidR="00503360" w:rsidRPr="00503360" w14:paraId="70A3AA02" w14:textId="77777777" w:rsidTr="00503360">
        <w:trPr>
          <w:trHeight w:val="300"/>
        </w:trPr>
        <w:tc>
          <w:tcPr>
            <w:tcW w:w="960" w:type="dxa"/>
            <w:tcBorders>
              <w:top w:val="nil"/>
              <w:left w:val="nil"/>
              <w:bottom w:val="nil"/>
              <w:right w:val="nil"/>
            </w:tcBorders>
            <w:shd w:val="clear" w:color="auto" w:fill="auto"/>
            <w:noWrap/>
            <w:vAlign w:val="bottom"/>
            <w:hideMark/>
          </w:tcPr>
          <w:p w14:paraId="6D4D559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AD9813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LVA</w:t>
            </w:r>
          </w:p>
        </w:tc>
        <w:tc>
          <w:tcPr>
            <w:tcW w:w="2170" w:type="dxa"/>
            <w:tcBorders>
              <w:top w:val="nil"/>
              <w:left w:val="nil"/>
              <w:bottom w:val="nil"/>
              <w:right w:val="nil"/>
            </w:tcBorders>
            <w:shd w:val="clear" w:color="auto" w:fill="auto"/>
            <w:noWrap/>
            <w:vAlign w:val="bottom"/>
            <w:hideMark/>
          </w:tcPr>
          <w:p w14:paraId="153FAC8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Latvia</w:t>
            </w:r>
          </w:p>
        </w:tc>
        <w:tc>
          <w:tcPr>
            <w:tcW w:w="1053" w:type="dxa"/>
            <w:tcBorders>
              <w:top w:val="nil"/>
              <w:left w:val="nil"/>
              <w:bottom w:val="nil"/>
              <w:right w:val="nil"/>
            </w:tcBorders>
            <w:shd w:val="clear" w:color="auto" w:fill="auto"/>
            <w:noWrap/>
            <w:vAlign w:val="bottom"/>
            <w:hideMark/>
          </w:tcPr>
          <w:p w14:paraId="46CB30D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22.26655</w:t>
            </w:r>
          </w:p>
        </w:tc>
        <w:tc>
          <w:tcPr>
            <w:tcW w:w="1053" w:type="dxa"/>
            <w:tcBorders>
              <w:top w:val="nil"/>
              <w:left w:val="nil"/>
              <w:bottom w:val="nil"/>
              <w:right w:val="nil"/>
            </w:tcBorders>
            <w:shd w:val="clear" w:color="auto" w:fill="auto"/>
            <w:noWrap/>
            <w:vAlign w:val="bottom"/>
            <w:hideMark/>
          </w:tcPr>
          <w:p w14:paraId="7C1E0BA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35.93676</w:t>
            </w:r>
          </w:p>
        </w:tc>
        <w:tc>
          <w:tcPr>
            <w:tcW w:w="1053" w:type="dxa"/>
            <w:tcBorders>
              <w:top w:val="nil"/>
              <w:left w:val="nil"/>
              <w:bottom w:val="nil"/>
              <w:right w:val="nil"/>
            </w:tcBorders>
            <w:shd w:val="clear" w:color="auto" w:fill="auto"/>
            <w:noWrap/>
            <w:vAlign w:val="bottom"/>
            <w:hideMark/>
          </w:tcPr>
          <w:p w14:paraId="27B244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288.5828</w:t>
            </w:r>
          </w:p>
        </w:tc>
        <w:tc>
          <w:tcPr>
            <w:tcW w:w="1053" w:type="dxa"/>
            <w:tcBorders>
              <w:top w:val="nil"/>
              <w:left w:val="nil"/>
              <w:bottom w:val="nil"/>
              <w:right w:val="nil"/>
            </w:tcBorders>
            <w:shd w:val="clear" w:color="auto" w:fill="auto"/>
            <w:noWrap/>
            <w:vAlign w:val="bottom"/>
            <w:hideMark/>
          </w:tcPr>
          <w:p w14:paraId="7D0980E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465.754</w:t>
            </w:r>
          </w:p>
        </w:tc>
      </w:tr>
      <w:tr w:rsidR="00503360" w:rsidRPr="00503360" w14:paraId="530A0EB7" w14:textId="77777777" w:rsidTr="00503360">
        <w:trPr>
          <w:trHeight w:val="300"/>
        </w:trPr>
        <w:tc>
          <w:tcPr>
            <w:tcW w:w="960" w:type="dxa"/>
            <w:tcBorders>
              <w:top w:val="nil"/>
              <w:left w:val="nil"/>
              <w:bottom w:val="nil"/>
              <w:right w:val="nil"/>
            </w:tcBorders>
            <w:shd w:val="clear" w:color="auto" w:fill="auto"/>
            <w:noWrap/>
            <w:vAlign w:val="bottom"/>
            <w:hideMark/>
          </w:tcPr>
          <w:p w14:paraId="51BE0BA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2D117E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LTU</w:t>
            </w:r>
          </w:p>
        </w:tc>
        <w:tc>
          <w:tcPr>
            <w:tcW w:w="2170" w:type="dxa"/>
            <w:tcBorders>
              <w:top w:val="nil"/>
              <w:left w:val="nil"/>
              <w:bottom w:val="nil"/>
              <w:right w:val="nil"/>
            </w:tcBorders>
            <w:shd w:val="clear" w:color="auto" w:fill="auto"/>
            <w:noWrap/>
            <w:vAlign w:val="bottom"/>
            <w:hideMark/>
          </w:tcPr>
          <w:p w14:paraId="2A8EA86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Lithuania</w:t>
            </w:r>
          </w:p>
        </w:tc>
        <w:tc>
          <w:tcPr>
            <w:tcW w:w="1053" w:type="dxa"/>
            <w:tcBorders>
              <w:top w:val="nil"/>
              <w:left w:val="nil"/>
              <w:bottom w:val="nil"/>
              <w:right w:val="nil"/>
            </w:tcBorders>
            <w:shd w:val="clear" w:color="auto" w:fill="auto"/>
            <w:noWrap/>
            <w:vAlign w:val="bottom"/>
            <w:hideMark/>
          </w:tcPr>
          <w:p w14:paraId="3DE0173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20.46112</w:t>
            </w:r>
          </w:p>
        </w:tc>
        <w:tc>
          <w:tcPr>
            <w:tcW w:w="1053" w:type="dxa"/>
            <w:tcBorders>
              <w:top w:val="nil"/>
              <w:left w:val="nil"/>
              <w:bottom w:val="nil"/>
              <w:right w:val="nil"/>
            </w:tcBorders>
            <w:shd w:val="clear" w:color="auto" w:fill="auto"/>
            <w:noWrap/>
            <w:vAlign w:val="bottom"/>
            <w:hideMark/>
          </w:tcPr>
          <w:p w14:paraId="58E7A3F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36.64377</w:t>
            </w:r>
          </w:p>
        </w:tc>
        <w:tc>
          <w:tcPr>
            <w:tcW w:w="1053" w:type="dxa"/>
            <w:tcBorders>
              <w:top w:val="nil"/>
              <w:left w:val="nil"/>
              <w:bottom w:val="nil"/>
              <w:right w:val="nil"/>
            </w:tcBorders>
            <w:shd w:val="clear" w:color="auto" w:fill="auto"/>
            <w:noWrap/>
            <w:vAlign w:val="bottom"/>
            <w:hideMark/>
          </w:tcPr>
          <w:p w14:paraId="498A5F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275.1759</w:t>
            </w:r>
          </w:p>
        </w:tc>
        <w:tc>
          <w:tcPr>
            <w:tcW w:w="1053" w:type="dxa"/>
            <w:tcBorders>
              <w:top w:val="nil"/>
              <w:left w:val="nil"/>
              <w:bottom w:val="nil"/>
              <w:right w:val="nil"/>
            </w:tcBorders>
            <w:shd w:val="clear" w:color="auto" w:fill="auto"/>
            <w:noWrap/>
            <w:vAlign w:val="bottom"/>
            <w:hideMark/>
          </w:tcPr>
          <w:p w14:paraId="5C70160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492.8117</w:t>
            </w:r>
          </w:p>
        </w:tc>
      </w:tr>
      <w:tr w:rsidR="00503360" w:rsidRPr="00503360" w14:paraId="7755ABB8" w14:textId="77777777" w:rsidTr="00503360">
        <w:trPr>
          <w:trHeight w:val="300"/>
        </w:trPr>
        <w:tc>
          <w:tcPr>
            <w:tcW w:w="960" w:type="dxa"/>
            <w:tcBorders>
              <w:top w:val="nil"/>
              <w:left w:val="nil"/>
              <w:bottom w:val="nil"/>
              <w:right w:val="nil"/>
            </w:tcBorders>
            <w:shd w:val="clear" w:color="auto" w:fill="auto"/>
            <w:noWrap/>
            <w:vAlign w:val="bottom"/>
            <w:hideMark/>
          </w:tcPr>
          <w:p w14:paraId="43E36C3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6BAEC0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LUX</w:t>
            </w:r>
          </w:p>
        </w:tc>
        <w:tc>
          <w:tcPr>
            <w:tcW w:w="2170" w:type="dxa"/>
            <w:tcBorders>
              <w:top w:val="nil"/>
              <w:left w:val="nil"/>
              <w:bottom w:val="nil"/>
              <w:right w:val="nil"/>
            </w:tcBorders>
            <w:shd w:val="clear" w:color="auto" w:fill="auto"/>
            <w:noWrap/>
            <w:vAlign w:val="bottom"/>
            <w:hideMark/>
          </w:tcPr>
          <w:p w14:paraId="4BFE441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Luxembourg</w:t>
            </w:r>
          </w:p>
        </w:tc>
        <w:tc>
          <w:tcPr>
            <w:tcW w:w="1053" w:type="dxa"/>
            <w:tcBorders>
              <w:top w:val="nil"/>
              <w:left w:val="nil"/>
              <w:bottom w:val="nil"/>
              <w:right w:val="nil"/>
            </w:tcBorders>
            <w:shd w:val="clear" w:color="auto" w:fill="auto"/>
            <w:noWrap/>
            <w:vAlign w:val="bottom"/>
            <w:hideMark/>
          </w:tcPr>
          <w:p w14:paraId="7486842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9.122683</w:t>
            </w:r>
          </w:p>
        </w:tc>
        <w:tc>
          <w:tcPr>
            <w:tcW w:w="1053" w:type="dxa"/>
            <w:tcBorders>
              <w:top w:val="nil"/>
              <w:left w:val="nil"/>
              <w:bottom w:val="nil"/>
              <w:right w:val="nil"/>
            </w:tcBorders>
            <w:shd w:val="clear" w:color="auto" w:fill="auto"/>
            <w:noWrap/>
            <w:vAlign w:val="bottom"/>
            <w:hideMark/>
          </w:tcPr>
          <w:p w14:paraId="678A05D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15.32426</w:t>
            </w:r>
          </w:p>
        </w:tc>
        <w:tc>
          <w:tcPr>
            <w:tcW w:w="1053" w:type="dxa"/>
            <w:tcBorders>
              <w:top w:val="nil"/>
              <w:left w:val="nil"/>
              <w:bottom w:val="nil"/>
              <w:right w:val="nil"/>
            </w:tcBorders>
            <w:shd w:val="clear" w:color="auto" w:fill="auto"/>
            <w:noWrap/>
            <w:vAlign w:val="bottom"/>
            <w:hideMark/>
          </w:tcPr>
          <w:p w14:paraId="35100D2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634.1629</w:t>
            </w:r>
          </w:p>
        </w:tc>
        <w:tc>
          <w:tcPr>
            <w:tcW w:w="1053" w:type="dxa"/>
            <w:tcBorders>
              <w:top w:val="nil"/>
              <w:left w:val="nil"/>
              <w:bottom w:val="nil"/>
              <w:right w:val="nil"/>
            </w:tcBorders>
            <w:shd w:val="clear" w:color="auto" w:fill="auto"/>
            <w:noWrap/>
            <w:vAlign w:val="bottom"/>
            <w:hideMark/>
          </w:tcPr>
          <w:p w14:paraId="43D5ACD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1065.265</w:t>
            </w:r>
          </w:p>
        </w:tc>
      </w:tr>
      <w:tr w:rsidR="00503360" w:rsidRPr="00503360" w14:paraId="65AFC887" w14:textId="77777777" w:rsidTr="00503360">
        <w:trPr>
          <w:trHeight w:val="300"/>
        </w:trPr>
        <w:tc>
          <w:tcPr>
            <w:tcW w:w="960" w:type="dxa"/>
            <w:tcBorders>
              <w:top w:val="nil"/>
              <w:left w:val="nil"/>
              <w:bottom w:val="nil"/>
              <w:right w:val="nil"/>
            </w:tcBorders>
            <w:shd w:val="clear" w:color="auto" w:fill="auto"/>
            <w:noWrap/>
            <w:vAlign w:val="bottom"/>
            <w:hideMark/>
          </w:tcPr>
          <w:p w14:paraId="2CA9A15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29F44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MLT</w:t>
            </w:r>
          </w:p>
        </w:tc>
        <w:tc>
          <w:tcPr>
            <w:tcW w:w="2170" w:type="dxa"/>
            <w:tcBorders>
              <w:top w:val="nil"/>
              <w:left w:val="nil"/>
              <w:bottom w:val="nil"/>
              <w:right w:val="nil"/>
            </w:tcBorders>
            <w:shd w:val="clear" w:color="auto" w:fill="auto"/>
            <w:noWrap/>
            <w:vAlign w:val="bottom"/>
            <w:hideMark/>
          </w:tcPr>
          <w:p w14:paraId="3321F6A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Malta</w:t>
            </w:r>
          </w:p>
        </w:tc>
        <w:tc>
          <w:tcPr>
            <w:tcW w:w="1053" w:type="dxa"/>
            <w:tcBorders>
              <w:top w:val="nil"/>
              <w:left w:val="nil"/>
              <w:bottom w:val="nil"/>
              <w:right w:val="nil"/>
            </w:tcBorders>
            <w:shd w:val="clear" w:color="auto" w:fill="auto"/>
            <w:noWrap/>
            <w:vAlign w:val="bottom"/>
            <w:hideMark/>
          </w:tcPr>
          <w:p w14:paraId="390138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13.49157</w:t>
            </w:r>
          </w:p>
        </w:tc>
        <w:tc>
          <w:tcPr>
            <w:tcW w:w="1053" w:type="dxa"/>
            <w:tcBorders>
              <w:top w:val="nil"/>
              <w:left w:val="nil"/>
              <w:bottom w:val="nil"/>
              <w:right w:val="nil"/>
            </w:tcBorders>
            <w:shd w:val="clear" w:color="auto" w:fill="auto"/>
            <w:noWrap/>
            <w:vAlign w:val="bottom"/>
            <w:hideMark/>
          </w:tcPr>
          <w:p w14:paraId="7EE5FA3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15.75882</w:t>
            </w:r>
          </w:p>
        </w:tc>
        <w:tc>
          <w:tcPr>
            <w:tcW w:w="1053" w:type="dxa"/>
            <w:tcBorders>
              <w:top w:val="nil"/>
              <w:left w:val="nil"/>
              <w:bottom w:val="nil"/>
              <w:right w:val="nil"/>
            </w:tcBorders>
            <w:shd w:val="clear" w:color="auto" w:fill="auto"/>
            <w:noWrap/>
            <w:vAlign w:val="bottom"/>
            <w:hideMark/>
          </w:tcPr>
          <w:p w14:paraId="57BCCA4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270.2002</w:t>
            </w:r>
          </w:p>
        </w:tc>
        <w:tc>
          <w:tcPr>
            <w:tcW w:w="1053" w:type="dxa"/>
            <w:tcBorders>
              <w:top w:val="nil"/>
              <w:left w:val="nil"/>
              <w:bottom w:val="nil"/>
              <w:right w:val="nil"/>
            </w:tcBorders>
            <w:shd w:val="clear" w:color="auto" w:fill="auto"/>
            <w:noWrap/>
            <w:vAlign w:val="bottom"/>
            <w:hideMark/>
          </w:tcPr>
          <w:p w14:paraId="00A8C59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315.6072</w:t>
            </w:r>
          </w:p>
        </w:tc>
      </w:tr>
      <w:tr w:rsidR="00503360" w:rsidRPr="00503360" w14:paraId="7D6E98F7" w14:textId="77777777" w:rsidTr="00503360">
        <w:trPr>
          <w:trHeight w:val="300"/>
        </w:trPr>
        <w:tc>
          <w:tcPr>
            <w:tcW w:w="960" w:type="dxa"/>
            <w:tcBorders>
              <w:top w:val="nil"/>
              <w:left w:val="nil"/>
              <w:bottom w:val="nil"/>
              <w:right w:val="nil"/>
            </w:tcBorders>
            <w:shd w:val="clear" w:color="auto" w:fill="auto"/>
            <w:noWrap/>
            <w:vAlign w:val="bottom"/>
            <w:hideMark/>
          </w:tcPr>
          <w:p w14:paraId="23ACCB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6F92EA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MDA</w:t>
            </w:r>
          </w:p>
        </w:tc>
        <w:tc>
          <w:tcPr>
            <w:tcW w:w="2170" w:type="dxa"/>
            <w:tcBorders>
              <w:top w:val="nil"/>
              <w:left w:val="nil"/>
              <w:bottom w:val="nil"/>
              <w:right w:val="nil"/>
            </w:tcBorders>
            <w:shd w:val="clear" w:color="auto" w:fill="auto"/>
            <w:noWrap/>
            <w:vAlign w:val="bottom"/>
            <w:hideMark/>
          </w:tcPr>
          <w:p w14:paraId="108017C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Moldova</w:t>
            </w:r>
          </w:p>
        </w:tc>
        <w:tc>
          <w:tcPr>
            <w:tcW w:w="1053" w:type="dxa"/>
            <w:tcBorders>
              <w:top w:val="nil"/>
              <w:left w:val="nil"/>
              <w:bottom w:val="nil"/>
              <w:right w:val="nil"/>
            </w:tcBorders>
            <w:shd w:val="clear" w:color="auto" w:fill="auto"/>
            <w:noWrap/>
            <w:vAlign w:val="bottom"/>
            <w:hideMark/>
          </w:tcPr>
          <w:p w14:paraId="1D1C4BD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11.93603</w:t>
            </w:r>
          </w:p>
        </w:tc>
        <w:tc>
          <w:tcPr>
            <w:tcW w:w="1053" w:type="dxa"/>
            <w:tcBorders>
              <w:top w:val="nil"/>
              <w:left w:val="nil"/>
              <w:bottom w:val="nil"/>
              <w:right w:val="nil"/>
            </w:tcBorders>
            <w:shd w:val="clear" w:color="auto" w:fill="auto"/>
            <w:noWrap/>
            <w:vAlign w:val="bottom"/>
            <w:hideMark/>
          </w:tcPr>
          <w:p w14:paraId="6195385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45.45246</w:t>
            </w:r>
          </w:p>
        </w:tc>
        <w:tc>
          <w:tcPr>
            <w:tcW w:w="1053" w:type="dxa"/>
            <w:tcBorders>
              <w:top w:val="nil"/>
              <w:left w:val="nil"/>
              <w:bottom w:val="nil"/>
              <w:right w:val="nil"/>
            </w:tcBorders>
            <w:shd w:val="clear" w:color="auto" w:fill="auto"/>
            <w:noWrap/>
            <w:vAlign w:val="bottom"/>
            <w:hideMark/>
          </w:tcPr>
          <w:p w14:paraId="349F29E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26.0417</w:t>
            </w:r>
          </w:p>
        </w:tc>
        <w:tc>
          <w:tcPr>
            <w:tcW w:w="1053" w:type="dxa"/>
            <w:tcBorders>
              <w:top w:val="nil"/>
              <w:left w:val="nil"/>
              <w:bottom w:val="nil"/>
              <w:right w:val="nil"/>
            </w:tcBorders>
            <w:shd w:val="clear" w:color="auto" w:fill="auto"/>
            <w:noWrap/>
            <w:vAlign w:val="bottom"/>
            <w:hideMark/>
          </w:tcPr>
          <w:p w14:paraId="5917B45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99.16693</w:t>
            </w:r>
          </w:p>
        </w:tc>
      </w:tr>
      <w:tr w:rsidR="00503360" w:rsidRPr="00503360" w14:paraId="0F8BB635" w14:textId="77777777" w:rsidTr="00503360">
        <w:trPr>
          <w:trHeight w:val="300"/>
        </w:trPr>
        <w:tc>
          <w:tcPr>
            <w:tcW w:w="960" w:type="dxa"/>
            <w:tcBorders>
              <w:top w:val="nil"/>
              <w:left w:val="nil"/>
              <w:bottom w:val="nil"/>
              <w:right w:val="nil"/>
            </w:tcBorders>
            <w:shd w:val="clear" w:color="auto" w:fill="auto"/>
            <w:noWrap/>
            <w:vAlign w:val="bottom"/>
            <w:hideMark/>
          </w:tcPr>
          <w:p w14:paraId="16EF256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F79D89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NLD</w:t>
            </w:r>
          </w:p>
        </w:tc>
        <w:tc>
          <w:tcPr>
            <w:tcW w:w="2170" w:type="dxa"/>
            <w:tcBorders>
              <w:top w:val="nil"/>
              <w:left w:val="nil"/>
              <w:bottom w:val="nil"/>
              <w:right w:val="nil"/>
            </w:tcBorders>
            <w:shd w:val="clear" w:color="auto" w:fill="auto"/>
            <w:noWrap/>
            <w:vAlign w:val="bottom"/>
            <w:hideMark/>
          </w:tcPr>
          <w:p w14:paraId="30764D2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Netherlands</w:t>
            </w:r>
          </w:p>
        </w:tc>
        <w:tc>
          <w:tcPr>
            <w:tcW w:w="1053" w:type="dxa"/>
            <w:tcBorders>
              <w:top w:val="nil"/>
              <w:left w:val="nil"/>
              <w:bottom w:val="nil"/>
              <w:right w:val="nil"/>
            </w:tcBorders>
            <w:shd w:val="clear" w:color="auto" w:fill="auto"/>
            <w:noWrap/>
            <w:vAlign w:val="bottom"/>
            <w:hideMark/>
          </w:tcPr>
          <w:p w14:paraId="457BA62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9.138549</w:t>
            </w:r>
          </w:p>
        </w:tc>
        <w:tc>
          <w:tcPr>
            <w:tcW w:w="1053" w:type="dxa"/>
            <w:tcBorders>
              <w:top w:val="nil"/>
              <w:left w:val="nil"/>
              <w:bottom w:val="nil"/>
              <w:right w:val="nil"/>
            </w:tcBorders>
            <w:shd w:val="clear" w:color="auto" w:fill="auto"/>
            <w:noWrap/>
            <w:vAlign w:val="bottom"/>
            <w:hideMark/>
          </w:tcPr>
          <w:p w14:paraId="33A28BE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15.98093</w:t>
            </w:r>
          </w:p>
        </w:tc>
        <w:tc>
          <w:tcPr>
            <w:tcW w:w="1053" w:type="dxa"/>
            <w:tcBorders>
              <w:top w:val="nil"/>
              <w:left w:val="nil"/>
              <w:bottom w:val="nil"/>
              <w:right w:val="nil"/>
            </w:tcBorders>
            <w:shd w:val="clear" w:color="auto" w:fill="auto"/>
            <w:noWrap/>
            <w:vAlign w:val="bottom"/>
            <w:hideMark/>
          </w:tcPr>
          <w:p w14:paraId="7DDDCCF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356.7377</w:t>
            </w:r>
          </w:p>
        </w:tc>
        <w:tc>
          <w:tcPr>
            <w:tcW w:w="1053" w:type="dxa"/>
            <w:tcBorders>
              <w:top w:val="nil"/>
              <w:left w:val="nil"/>
              <w:bottom w:val="nil"/>
              <w:right w:val="nil"/>
            </w:tcBorders>
            <w:shd w:val="clear" w:color="auto" w:fill="auto"/>
            <w:noWrap/>
            <w:vAlign w:val="bottom"/>
            <w:hideMark/>
          </w:tcPr>
          <w:p w14:paraId="410C4A5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623.8408</w:t>
            </w:r>
          </w:p>
        </w:tc>
      </w:tr>
      <w:tr w:rsidR="00503360" w:rsidRPr="00503360" w14:paraId="3597A7A1" w14:textId="77777777" w:rsidTr="00503360">
        <w:trPr>
          <w:trHeight w:val="300"/>
        </w:trPr>
        <w:tc>
          <w:tcPr>
            <w:tcW w:w="960" w:type="dxa"/>
            <w:tcBorders>
              <w:top w:val="nil"/>
              <w:left w:val="nil"/>
              <w:bottom w:val="nil"/>
              <w:right w:val="nil"/>
            </w:tcBorders>
            <w:shd w:val="clear" w:color="auto" w:fill="auto"/>
            <w:noWrap/>
            <w:vAlign w:val="bottom"/>
            <w:hideMark/>
          </w:tcPr>
          <w:p w14:paraId="7DD9CC3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77D612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NOR</w:t>
            </w:r>
          </w:p>
        </w:tc>
        <w:tc>
          <w:tcPr>
            <w:tcW w:w="2170" w:type="dxa"/>
            <w:tcBorders>
              <w:top w:val="nil"/>
              <w:left w:val="nil"/>
              <w:bottom w:val="nil"/>
              <w:right w:val="nil"/>
            </w:tcBorders>
            <w:shd w:val="clear" w:color="auto" w:fill="auto"/>
            <w:noWrap/>
            <w:vAlign w:val="bottom"/>
            <w:hideMark/>
          </w:tcPr>
          <w:p w14:paraId="100608E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Norway</w:t>
            </w:r>
          </w:p>
        </w:tc>
        <w:tc>
          <w:tcPr>
            <w:tcW w:w="1053" w:type="dxa"/>
            <w:tcBorders>
              <w:top w:val="nil"/>
              <w:left w:val="nil"/>
              <w:bottom w:val="nil"/>
              <w:right w:val="nil"/>
            </w:tcBorders>
            <w:shd w:val="clear" w:color="auto" w:fill="auto"/>
            <w:noWrap/>
            <w:vAlign w:val="bottom"/>
            <w:hideMark/>
          </w:tcPr>
          <w:p w14:paraId="528FCAE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10.00755</w:t>
            </w:r>
          </w:p>
        </w:tc>
        <w:tc>
          <w:tcPr>
            <w:tcW w:w="1053" w:type="dxa"/>
            <w:tcBorders>
              <w:top w:val="nil"/>
              <w:left w:val="nil"/>
              <w:bottom w:val="nil"/>
              <w:right w:val="nil"/>
            </w:tcBorders>
            <w:shd w:val="clear" w:color="auto" w:fill="auto"/>
            <w:noWrap/>
            <w:vAlign w:val="bottom"/>
            <w:hideMark/>
          </w:tcPr>
          <w:p w14:paraId="7166C8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15.16062</w:t>
            </w:r>
          </w:p>
        </w:tc>
        <w:tc>
          <w:tcPr>
            <w:tcW w:w="1053" w:type="dxa"/>
            <w:tcBorders>
              <w:top w:val="nil"/>
              <w:left w:val="nil"/>
              <w:bottom w:val="nil"/>
              <w:right w:val="nil"/>
            </w:tcBorders>
            <w:shd w:val="clear" w:color="auto" w:fill="auto"/>
            <w:noWrap/>
            <w:vAlign w:val="bottom"/>
            <w:hideMark/>
          </w:tcPr>
          <w:p w14:paraId="0F18117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529.3506</w:t>
            </w:r>
          </w:p>
        </w:tc>
        <w:tc>
          <w:tcPr>
            <w:tcW w:w="1053" w:type="dxa"/>
            <w:tcBorders>
              <w:top w:val="nil"/>
              <w:left w:val="nil"/>
              <w:bottom w:val="nil"/>
              <w:right w:val="nil"/>
            </w:tcBorders>
            <w:shd w:val="clear" w:color="auto" w:fill="auto"/>
            <w:noWrap/>
            <w:vAlign w:val="bottom"/>
            <w:hideMark/>
          </w:tcPr>
          <w:p w14:paraId="296227A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801.923</w:t>
            </w:r>
          </w:p>
        </w:tc>
      </w:tr>
      <w:tr w:rsidR="00503360" w:rsidRPr="00503360" w14:paraId="3D226A70" w14:textId="77777777" w:rsidTr="00503360">
        <w:trPr>
          <w:trHeight w:val="300"/>
        </w:trPr>
        <w:tc>
          <w:tcPr>
            <w:tcW w:w="960" w:type="dxa"/>
            <w:tcBorders>
              <w:top w:val="nil"/>
              <w:left w:val="nil"/>
              <w:bottom w:val="nil"/>
              <w:right w:val="nil"/>
            </w:tcBorders>
            <w:shd w:val="clear" w:color="auto" w:fill="auto"/>
            <w:noWrap/>
            <w:vAlign w:val="bottom"/>
            <w:hideMark/>
          </w:tcPr>
          <w:p w14:paraId="1606984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160D2FB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POL</w:t>
            </w:r>
          </w:p>
        </w:tc>
        <w:tc>
          <w:tcPr>
            <w:tcW w:w="2170" w:type="dxa"/>
            <w:tcBorders>
              <w:top w:val="nil"/>
              <w:left w:val="nil"/>
              <w:bottom w:val="nil"/>
              <w:right w:val="nil"/>
            </w:tcBorders>
            <w:shd w:val="clear" w:color="auto" w:fill="auto"/>
            <w:noWrap/>
            <w:vAlign w:val="bottom"/>
            <w:hideMark/>
          </w:tcPr>
          <w:p w14:paraId="12EB66D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Poland</w:t>
            </w:r>
          </w:p>
        </w:tc>
        <w:tc>
          <w:tcPr>
            <w:tcW w:w="1053" w:type="dxa"/>
            <w:tcBorders>
              <w:top w:val="nil"/>
              <w:left w:val="nil"/>
              <w:bottom w:val="nil"/>
              <w:right w:val="nil"/>
            </w:tcBorders>
            <w:shd w:val="clear" w:color="auto" w:fill="auto"/>
            <w:noWrap/>
            <w:vAlign w:val="bottom"/>
            <w:hideMark/>
          </w:tcPr>
          <w:p w14:paraId="6BD592F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19.26949</w:t>
            </w:r>
          </w:p>
        </w:tc>
        <w:tc>
          <w:tcPr>
            <w:tcW w:w="1053" w:type="dxa"/>
            <w:tcBorders>
              <w:top w:val="nil"/>
              <w:left w:val="nil"/>
              <w:bottom w:val="nil"/>
              <w:right w:val="nil"/>
            </w:tcBorders>
            <w:shd w:val="clear" w:color="auto" w:fill="auto"/>
            <w:noWrap/>
            <w:vAlign w:val="bottom"/>
            <w:hideMark/>
          </w:tcPr>
          <w:p w14:paraId="7B73B21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28.29203</w:t>
            </w:r>
          </w:p>
        </w:tc>
        <w:tc>
          <w:tcPr>
            <w:tcW w:w="1053" w:type="dxa"/>
            <w:tcBorders>
              <w:top w:val="nil"/>
              <w:left w:val="nil"/>
              <w:bottom w:val="nil"/>
              <w:right w:val="nil"/>
            </w:tcBorders>
            <w:shd w:val="clear" w:color="auto" w:fill="auto"/>
            <w:noWrap/>
            <w:vAlign w:val="bottom"/>
            <w:hideMark/>
          </w:tcPr>
          <w:p w14:paraId="20833A2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232.7341</w:t>
            </w:r>
          </w:p>
        </w:tc>
        <w:tc>
          <w:tcPr>
            <w:tcW w:w="1053" w:type="dxa"/>
            <w:tcBorders>
              <w:top w:val="nil"/>
              <w:left w:val="nil"/>
              <w:bottom w:val="nil"/>
              <w:right w:val="nil"/>
            </w:tcBorders>
            <w:shd w:val="clear" w:color="auto" w:fill="auto"/>
            <w:noWrap/>
            <w:vAlign w:val="bottom"/>
            <w:hideMark/>
          </w:tcPr>
          <w:p w14:paraId="6559B28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341.7069</w:t>
            </w:r>
          </w:p>
        </w:tc>
      </w:tr>
      <w:tr w:rsidR="00503360" w:rsidRPr="00503360" w14:paraId="3C5A6038" w14:textId="77777777" w:rsidTr="00503360">
        <w:trPr>
          <w:trHeight w:val="300"/>
        </w:trPr>
        <w:tc>
          <w:tcPr>
            <w:tcW w:w="960" w:type="dxa"/>
            <w:tcBorders>
              <w:top w:val="nil"/>
              <w:left w:val="nil"/>
              <w:bottom w:val="nil"/>
              <w:right w:val="nil"/>
            </w:tcBorders>
            <w:shd w:val="clear" w:color="auto" w:fill="auto"/>
            <w:noWrap/>
            <w:vAlign w:val="bottom"/>
            <w:hideMark/>
          </w:tcPr>
          <w:p w14:paraId="6C5A278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9AB1B8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PRT</w:t>
            </w:r>
          </w:p>
        </w:tc>
        <w:tc>
          <w:tcPr>
            <w:tcW w:w="2170" w:type="dxa"/>
            <w:tcBorders>
              <w:top w:val="nil"/>
              <w:left w:val="nil"/>
              <w:bottom w:val="nil"/>
              <w:right w:val="nil"/>
            </w:tcBorders>
            <w:shd w:val="clear" w:color="auto" w:fill="auto"/>
            <w:noWrap/>
            <w:vAlign w:val="bottom"/>
            <w:hideMark/>
          </w:tcPr>
          <w:p w14:paraId="144C71A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Portugal</w:t>
            </w:r>
          </w:p>
        </w:tc>
        <w:tc>
          <w:tcPr>
            <w:tcW w:w="1053" w:type="dxa"/>
            <w:tcBorders>
              <w:top w:val="nil"/>
              <w:left w:val="nil"/>
              <w:bottom w:val="nil"/>
              <w:right w:val="nil"/>
            </w:tcBorders>
            <w:shd w:val="clear" w:color="auto" w:fill="auto"/>
            <w:noWrap/>
            <w:vAlign w:val="bottom"/>
            <w:hideMark/>
          </w:tcPr>
          <w:p w14:paraId="53B0B21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15.60503</w:t>
            </w:r>
          </w:p>
        </w:tc>
        <w:tc>
          <w:tcPr>
            <w:tcW w:w="1053" w:type="dxa"/>
            <w:tcBorders>
              <w:top w:val="nil"/>
              <w:left w:val="nil"/>
              <w:bottom w:val="nil"/>
              <w:right w:val="nil"/>
            </w:tcBorders>
            <w:shd w:val="clear" w:color="auto" w:fill="auto"/>
            <w:noWrap/>
            <w:vAlign w:val="bottom"/>
            <w:hideMark/>
          </w:tcPr>
          <w:p w14:paraId="3CACEC7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17.56582</w:t>
            </w:r>
          </w:p>
        </w:tc>
        <w:tc>
          <w:tcPr>
            <w:tcW w:w="1053" w:type="dxa"/>
            <w:tcBorders>
              <w:top w:val="nil"/>
              <w:left w:val="nil"/>
              <w:bottom w:val="nil"/>
              <w:right w:val="nil"/>
            </w:tcBorders>
            <w:shd w:val="clear" w:color="auto" w:fill="auto"/>
            <w:noWrap/>
            <w:vAlign w:val="bottom"/>
            <w:hideMark/>
          </w:tcPr>
          <w:p w14:paraId="50F7FEA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285.3418</w:t>
            </w:r>
          </w:p>
        </w:tc>
        <w:tc>
          <w:tcPr>
            <w:tcW w:w="1053" w:type="dxa"/>
            <w:tcBorders>
              <w:top w:val="nil"/>
              <w:left w:val="nil"/>
              <w:bottom w:val="nil"/>
              <w:right w:val="nil"/>
            </w:tcBorders>
            <w:shd w:val="clear" w:color="auto" w:fill="auto"/>
            <w:noWrap/>
            <w:vAlign w:val="bottom"/>
            <w:hideMark/>
          </w:tcPr>
          <w:p w14:paraId="54F0FE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321.1953</w:t>
            </w:r>
          </w:p>
        </w:tc>
      </w:tr>
      <w:tr w:rsidR="00503360" w:rsidRPr="00503360" w14:paraId="3D9D3355" w14:textId="77777777" w:rsidTr="00503360">
        <w:trPr>
          <w:trHeight w:val="300"/>
        </w:trPr>
        <w:tc>
          <w:tcPr>
            <w:tcW w:w="960" w:type="dxa"/>
            <w:tcBorders>
              <w:top w:val="nil"/>
              <w:left w:val="nil"/>
              <w:bottom w:val="nil"/>
              <w:right w:val="nil"/>
            </w:tcBorders>
            <w:shd w:val="clear" w:color="auto" w:fill="auto"/>
            <w:noWrap/>
            <w:vAlign w:val="bottom"/>
            <w:hideMark/>
          </w:tcPr>
          <w:p w14:paraId="722A0D8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2569F75"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ROU</w:t>
            </w:r>
          </w:p>
        </w:tc>
        <w:tc>
          <w:tcPr>
            <w:tcW w:w="2170" w:type="dxa"/>
            <w:tcBorders>
              <w:top w:val="nil"/>
              <w:left w:val="nil"/>
              <w:bottom w:val="nil"/>
              <w:right w:val="nil"/>
            </w:tcBorders>
            <w:shd w:val="clear" w:color="auto" w:fill="auto"/>
            <w:noWrap/>
            <w:vAlign w:val="bottom"/>
            <w:hideMark/>
          </w:tcPr>
          <w:p w14:paraId="60301F0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Romania</w:t>
            </w:r>
          </w:p>
        </w:tc>
        <w:tc>
          <w:tcPr>
            <w:tcW w:w="1053" w:type="dxa"/>
            <w:tcBorders>
              <w:top w:val="nil"/>
              <w:left w:val="nil"/>
              <w:bottom w:val="nil"/>
              <w:right w:val="nil"/>
            </w:tcBorders>
            <w:shd w:val="clear" w:color="auto" w:fill="auto"/>
            <w:noWrap/>
            <w:vAlign w:val="bottom"/>
            <w:hideMark/>
          </w:tcPr>
          <w:p w14:paraId="3123FD8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23.39805</w:t>
            </w:r>
          </w:p>
        </w:tc>
        <w:tc>
          <w:tcPr>
            <w:tcW w:w="1053" w:type="dxa"/>
            <w:tcBorders>
              <w:top w:val="nil"/>
              <w:left w:val="nil"/>
              <w:bottom w:val="nil"/>
              <w:right w:val="nil"/>
            </w:tcBorders>
            <w:shd w:val="clear" w:color="auto" w:fill="auto"/>
            <w:noWrap/>
            <w:vAlign w:val="bottom"/>
            <w:hideMark/>
          </w:tcPr>
          <w:p w14:paraId="4CC118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31.97581</w:t>
            </w:r>
          </w:p>
        </w:tc>
        <w:tc>
          <w:tcPr>
            <w:tcW w:w="1053" w:type="dxa"/>
            <w:tcBorders>
              <w:top w:val="nil"/>
              <w:left w:val="nil"/>
              <w:bottom w:val="nil"/>
              <w:right w:val="nil"/>
            </w:tcBorders>
            <w:shd w:val="clear" w:color="auto" w:fill="auto"/>
            <w:noWrap/>
            <w:vAlign w:val="bottom"/>
            <w:hideMark/>
          </w:tcPr>
          <w:p w14:paraId="26C865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178.5119</w:t>
            </w:r>
          </w:p>
        </w:tc>
        <w:tc>
          <w:tcPr>
            <w:tcW w:w="1053" w:type="dxa"/>
            <w:tcBorders>
              <w:top w:val="nil"/>
              <w:left w:val="nil"/>
              <w:bottom w:val="nil"/>
              <w:right w:val="nil"/>
            </w:tcBorders>
            <w:shd w:val="clear" w:color="auto" w:fill="auto"/>
            <w:noWrap/>
            <w:vAlign w:val="bottom"/>
            <w:hideMark/>
          </w:tcPr>
          <w:p w14:paraId="70E2888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243.9546</w:t>
            </w:r>
          </w:p>
        </w:tc>
      </w:tr>
      <w:tr w:rsidR="00503360" w:rsidRPr="00503360" w14:paraId="51231E1E" w14:textId="77777777" w:rsidTr="00503360">
        <w:trPr>
          <w:trHeight w:val="300"/>
        </w:trPr>
        <w:tc>
          <w:tcPr>
            <w:tcW w:w="960" w:type="dxa"/>
            <w:tcBorders>
              <w:top w:val="nil"/>
              <w:left w:val="nil"/>
              <w:bottom w:val="nil"/>
              <w:right w:val="nil"/>
            </w:tcBorders>
            <w:shd w:val="clear" w:color="auto" w:fill="auto"/>
            <w:noWrap/>
            <w:vAlign w:val="bottom"/>
            <w:hideMark/>
          </w:tcPr>
          <w:p w14:paraId="52C7210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C4A67D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RUS</w:t>
            </w:r>
          </w:p>
        </w:tc>
        <w:tc>
          <w:tcPr>
            <w:tcW w:w="2170" w:type="dxa"/>
            <w:tcBorders>
              <w:top w:val="nil"/>
              <w:left w:val="nil"/>
              <w:bottom w:val="nil"/>
              <w:right w:val="nil"/>
            </w:tcBorders>
            <w:shd w:val="clear" w:color="auto" w:fill="auto"/>
            <w:noWrap/>
            <w:vAlign w:val="bottom"/>
            <w:hideMark/>
          </w:tcPr>
          <w:p w14:paraId="0D7DED8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Russia</w:t>
            </w:r>
          </w:p>
        </w:tc>
        <w:tc>
          <w:tcPr>
            <w:tcW w:w="1053" w:type="dxa"/>
            <w:tcBorders>
              <w:top w:val="nil"/>
              <w:left w:val="nil"/>
              <w:bottom w:val="nil"/>
              <w:right w:val="nil"/>
            </w:tcBorders>
            <w:shd w:val="clear" w:color="auto" w:fill="auto"/>
            <w:noWrap/>
            <w:vAlign w:val="bottom"/>
            <w:hideMark/>
          </w:tcPr>
          <w:p w14:paraId="330E59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18.33974</w:t>
            </w:r>
          </w:p>
        </w:tc>
        <w:tc>
          <w:tcPr>
            <w:tcW w:w="1053" w:type="dxa"/>
            <w:tcBorders>
              <w:top w:val="nil"/>
              <w:left w:val="nil"/>
              <w:bottom w:val="nil"/>
              <w:right w:val="nil"/>
            </w:tcBorders>
            <w:shd w:val="clear" w:color="auto" w:fill="auto"/>
            <w:noWrap/>
            <w:vAlign w:val="bottom"/>
            <w:hideMark/>
          </w:tcPr>
          <w:p w14:paraId="487D9E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48.2234</w:t>
            </w:r>
          </w:p>
        </w:tc>
        <w:tc>
          <w:tcPr>
            <w:tcW w:w="1053" w:type="dxa"/>
            <w:tcBorders>
              <w:top w:val="nil"/>
              <w:left w:val="nil"/>
              <w:bottom w:val="nil"/>
              <w:right w:val="nil"/>
            </w:tcBorders>
            <w:shd w:val="clear" w:color="auto" w:fill="auto"/>
            <w:noWrap/>
            <w:vAlign w:val="bottom"/>
            <w:hideMark/>
          </w:tcPr>
          <w:p w14:paraId="1629183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142.5348</w:t>
            </w:r>
          </w:p>
        </w:tc>
        <w:tc>
          <w:tcPr>
            <w:tcW w:w="1053" w:type="dxa"/>
            <w:tcBorders>
              <w:top w:val="nil"/>
              <w:left w:val="nil"/>
              <w:bottom w:val="nil"/>
              <w:right w:val="nil"/>
            </w:tcBorders>
            <w:shd w:val="clear" w:color="auto" w:fill="auto"/>
            <w:noWrap/>
            <w:vAlign w:val="bottom"/>
            <w:hideMark/>
          </w:tcPr>
          <w:p w14:paraId="4193760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374.7878</w:t>
            </w:r>
          </w:p>
        </w:tc>
      </w:tr>
      <w:tr w:rsidR="00503360" w:rsidRPr="00503360" w14:paraId="1A1214AE" w14:textId="77777777" w:rsidTr="00503360">
        <w:trPr>
          <w:trHeight w:val="300"/>
        </w:trPr>
        <w:tc>
          <w:tcPr>
            <w:tcW w:w="960" w:type="dxa"/>
            <w:tcBorders>
              <w:top w:val="nil"/>
              <w:left w:val="nil"/>
              <w:bottom w:val="nil"/>
              <w:right w:val="nil"/>
            </w:tcBorders>
            <w:shd w:val="clear" w:color="auto" w:fill="auto"/>
            <w:noWrap/>
            <w:vAlign w:val="bottom"/>
            <w:hideMark/>
          </w:tcPr>
          <w:p w14:paraId="4B47343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5AC3C7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SRB</w:t>
            </w:r>
          </w:p>
        </w:tc>
        <w:tc>
          <w:tcPr>
            <w:tcW w:w="2170" w:type="dxa"/>
            <w:tcBorders>
              <w:top w:val="nil"/>
              <w:left w:val="nil"/>
              <w:bottom w:val="nil"/>
              <w:right w:val="nil"/>
            </w:tcBorders>
            <w:shd w:val="clear" w:color="auto" w:fill="auto"/>
            <w:noWrap/>
            <w:vAlign w:val="bottom"/>
            <w:hideMark/>
          </w:tcPr>
          <w:p w14:paraId="3B976F9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Serbia</w:t>
            </w:r>
          </w:p>
        </w:tc>
        <w:tc>
          <w:tcPr>
            <w:tcW w:w="1053" w:type="dxa"/>
            <w:tcBorders>
              <w:top w:val="nil"/>
              <w:left w:val="nil"/>
              <w:bottom w:val="nil"/>
              <w:right w:val="nil"/>
            </w:tcBorders>
            <w:shd w:val="clear" w:color="auto" w:fill="auto"/>
            <w:noWrap/>
            <w:vAlign w:val="bottom"/>
            <w:hideMark/>
          </w:tcPr>
          <w:p w14:paraId="3BA040E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25.28396</w:t>
            </w:r>
          </w:p>
        </w:tc>
        <w:tc>
          <w:tcPr>
            <w:tcW w:w="1053" w:type="dxa"/>
            <w:tcBorders>
              <w:top w:val="nil"/>
              <w:left w:val="nil"/>
              <w:bottom w:val="nil"/>
              <w:right w:val="nil"/>
            </w:tcBorders>
            <w:shd w:val="clear" w:color="auto" w:fill="auto"/>
            <w:noWrap/>
            <w:vAlign w:val="bottom"/>
            <w:hideMark/>
          </w:tcPr>
          <w:p w14:paraId="0DE6CA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30.95551</w:t>
            </w:r>
          </w:p>
        </w:tc>
        <w:tc>
          <w:tcPr>
            <w:tcW w:w="1053" w:type="dxa"/>
            <w:tcBorders>
              <w:top w:val="nil"/>
              <w:left w:val="nil"/>
              <w:bottom w:val="nil"/>
              <w:right w:val="nil"/>
            </w:tcBorders>
            <w:shd w:val="clear" w:color="auto" w:fill="auto"/>
            <w:noWrap/>
            <w:vAlign w:val="bottom"/>
            <w:hideMark/>
          </w:tcPr>
          <w:p w14:paraId="69ED3F1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148.2507</w:t>
            </w:r>
          </w:p>
        </w:tc>
        <w:tc>
          <w:tcPr>
            <w:tcW w:w="1053" w:type="dxa"/>
            <w:tcBorders>
              <w:top w:val="nil"/>
              <w:left w:val="nil"/>
              <w:bottom w:val="nil"/>
              <w:right w:val="nil"/>
            </w:tcBorders>
            <w:shd w:val="clear" w:color="auto" w:fill="auto"/>
            <w:noWrap/>
            <w:vAlign w:val="bottom"/>
            <w:hideMark/>
          </w:tcPr>
          <w:p w14:paraId="4D99A31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181.5054</w:t>
            </w:r>
          </w:p>
        </w:tc>
      </w:tr>
      <w:tr w:rsidR="00503360" w:rsidRPr="00503360" w14:paraId="44244671" w14:textId="77777777" w:rsidTr="00503360">
        <w:trPr>
          <w:trHeight w:val="300"/>
        </w:trPr>
        <w:tc>
          <w:tcPr>
            <w:tcW w:w="960" w:type="dxa"/>
            <w:tcBorders>
              <w:top w:val="nil"/>
              <w:left w:val="nil"/>
              <w:bottom w:val="nil"/>
              <w:right w:val="nil"/>
            </w:tcBorders>
            <w:shd w:val="clear" w:color="auto" w:fill="auto"/>
            <w:noWrap/>
            <w:vAlign w:val="bottom"/>
            <w:hideMark/>
          </w:tcPr>
          <w:p w14:paraId="42B0059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5D35C6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SVK</w:t>
            </w:r>
          </w:p>
        </w:tc>
        <w:tc>
          <w:tcPr>
            <w:tcW w:w="2170" w:type="dxa"/>
            <w:tcBorders>
              <w:top w:val="nil"/>
              <w:left w:val="nil"/>
              <w:bottom w:val="nil"/>
              <w:right w:val="nil"/>
            </w:tcBorders>
            <w:shd w:val="clear" w:color="auto" w:fill="auto"/>
            <w:noWrap/>
            <w:vAlign w:val="bottom"/>
            <w:hideMark/>
          </w:tcPr>
          <w:p w14:paraId="488CC07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Slovakia</w:t>
            </w:r>
          </w:p>
        </w:tc>
        <w:tc>
          <w:tcPr>
            <w:tcW w:w="1053" w:type="dxa"/>
            <w:tcBorders>
              <w:top w:val="nil"/>
              <w:left w:val="nil"/>
              <w:bottom w:val="nil"/>
              <w:right w:val="nil"/>
            </w:tcBorders>
            <w:shd w:val="clear" w:color="auto" w:fill="auto"/>
            <w:noWrap/>
            <w:vAlign w:val="bottom"/>
            <w:hideMark/>
          </w:tcPr>
          <w:p w14:paraId="5AC1A3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21.59005</w:t>
            </w:r>
          </w:p>
        </w:tc>
        <w:tc>
          <w:tcPr>
            <w:tcW w:w="1053" w:type="dxa"/>
            <w:tcBorders>
              <w:top w:val="nil"/>
              <w:left w:val="nil"/>
              <w:bottom w:val="nil"/>
              <w:right w:val="nil"/>
            </w:tcBorders>
            <w:shd w:val="clear" w:color="auto" w:fill="auto"/>
            <w:noWrap/>
            <w:vAlign w:val="bottom"/>
            <w:hideMark/>
          </w:tcPr>
          <w:p w14:paraId="51A3832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29.82698</w:t>
            </w:r>
          </w:p>
        </w:tc>
        <w:tc>
          <w:tcPr>
            <w:tcW w:w="1053" w:type="dxa"/>
            <w:tcBorders>
              <w:top w:val="nil"/>
              <w:left w:val="nil"/>
              <w:bottom w:val="nil"/>
              <w:right w:val="nil"/>
            </w:tcBorders>
            <w:shd w:val="clear" w:color="auto" w:fill="auto"/>
            <w:noWrap/>
            <w:vAlign w:val="bottom"/>
            <w:hideMark/>
          </w:tcPr>
          <w:p w14:paraId="08EBBE3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369.9379</w:t>
            </w:r>
          </w:p>
        </w:tc>
        <w:tc>
          <w:tcPr>
            <w:tcW w:w="1053" w:type="dxa"/>
            <w:tcBorders>
              <w:top w:val="nil"/>
              <w:left w:val="nil"/>
              <w:bottom w:val="nil"/>
              <w:right w:val="nil"/>
            </w:tcBorders>
            <w:shd w:val="clear" w:color="auto" w:fill="auto"/>
            <w:noWrap/>
            <w:vAlign w:val="bottom"/>
            <w:hideMark/>
          </w:tcPr>
          <w:p w14:paraId="56EC592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511.0746</w:t>
            </w:r>
          </w:p>
        </w:tc>
      </w:tr>
      <w:tr w:rsidR="00503360" w:rsidRPr="00503360" w14:paraId="2054E844" w14:textId="77777777" w:rsidTr="00503360">
        <w:trPr>
          <w:trHeight w:val="300"/>
        </w:trPr>
        <w:tc>
          <w:tcPr>
            <w:tcW w:w="960" w:type="dxa"/>
            <w:tcBorders>
              <w:top w:val="nil"/>
              <w:left w:val="nil"/>
              <w:bottom w:val="nil"/>
              <w:right w:val="nil"/>
            </w:tcBorders>
            <w:shd w:val="clear" w:color="auto" w:fill="auto"/>
            <w:noWrap/>
            <w:vAlign w:val="bottom"/>
            <w:hideMark/>
          </w:tcPr>
          <w:p w14:paraId="3EAF35C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2AE7C7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SVN</w:t>
            </w:r>
          </w:p>
        </w:tc>
        <w:tc>
          <w:tcPr>
            <w:tcW w:w="2170" w:type="dxa"/>
            <w:tcBorders>
              <w:top w:val="nil"/>
              <w:left w:val="nil"/>
              <w:bottom w:val="nil"/>
              <w:right w:val="nil"/>
            </w:tcBorders>
            <w:shd w:val="clear" w:color="auto" w:fill="auto"/>
            <w:noWrap/>
            <w:vAlign w:val="bottom"/>
            <w:hideMark/>
          </w:tcPr>
          <w:p w14:paraId="5AE8C58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Slovenia</w:t>
            </w:r>
          </w:p>
        </w:tc>
        <w:tc>
          <w:tcPr>
            <w:tcW w:w="1053" w:type="dxa"/>
            <w:tcBorders>
              <w:top w:val="nil"/>
              <w:left w:val="nil"/>
              <w:bottom w:val="nil"/>
              <w:right w:val="nil"/>
            </w:tcBorders>
            <w:shd w:val="clear" w:color="auto" w:fill="auto"/>
            <w:noWrap/>
            <w:vAlign w:val="bottom"/>
            <w:hideMark/>
          </w:tcPr>
          <w:p w14:paraId="2EEEBB0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13.48585</w:t>
            </w:r>
          </w:p>
        </w:tc>
        <w:tc>
          <w:tcPr>
            <w:tcW w:w="1053" w:type="dxa"/>
            <w:tcBorders>
              <w:top w:val="nil"/>
              <w:left w:val="nil"/>
              <w:bottom w:val="nil"/>
              <w:right w:val="nil"/>
            </w:tcBorders>
            <w:shd w:val="clear" w:color="auto" w:fill="auto"/>
            <w:noWrap/>
            <w:vAlign w:val="bottom"/>
            <w:hideMark/>
          </w:tcPr>
          <w:p w14:paraId="17893C4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20.15556</w:t>
            </w:r>
          </w:p>
        </w:tc>
        <w:tc>
          <w:tcPr>
            <w:tcW w:w="1053" w:type="dxa"/>
            <w:tcBorders>
              <w:top w:val="nil"/>
              <w:left w:val="nil"/>
              <w:bottom w:val="nil"/>
              <w:right w:val="nil"/>
            </w:tcBorders>
            <w:shd w:val="clear" w:color="auto" w:fill="auto"/>
            <w:noWrap/>
            <w:vAlign w:val="bottom"/>
            <w:hideMark/>
          </w:tcPr>
          <w:p w14:paraId="06DB4A7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262.9842</w:t>
            </w:r>
          </w:p>
        </w:tc>
        <w:tc>
          <w:tcPr>
            <w:tcW w:w="1053" w:type="dxa"/>
            <w:tcBorders>
              <w:top w:val="nil"/>
              <w:left w:val="nil"/>
              <w:bottom w:val="nil"/>
              <w:right w:val="nil"/>
            </w:tcBorders>
            <w:shd w:val="clear" w:color="auto" w:fill="auto"/>
            <w:noWrap/>
            <w:vAlign w:val="bottom"/>
            <w:hideMark/>
          </w:tcPr>
          <w:p w14:paraId="25C5623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393.0486</w:t>
            </w:r>
          </w:p>
        </w:tc>
      </w:tr>
      <w:tr w:rsidR="00503360" w:rsidRPr="00503360" w14:paraId="0EBE8E7F" w14:textId="77777777" w:rsidTr="00503360">
        <w:trPr>
          <w:trHeight w:val="300"/>
        </w:trPr>
        <w:tc>
          <w:tcPr>
            <w:tcW w:w="960" w:type="dxa"/>
            <w:tcBorders>
              <w:top w:val="nil"/>
              <w:left w:val="nil"/>
              <w:bottom w:val="nil"/>
              <w:right w:val="nil"/>
            </w:tcBorders>
            <w:shd w:val="clear" w:color="auto" w:fill="auto"/>
            <w:noWrap/>
            <w:vAlign w:val="bottom"/>
            <w:hideMark/>
          </w:tcPr>
          <w:p w14:paraId="745F32D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32E86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ESP</w:t>
            </w:r>
          </w:p>
        </w:tc>
        <w:tc>
          <w:tcPr>
            <w:tcW w:w="2170" w:type="dxa"/>
            <w:tcBorders>
              <w:top w:val="nil"/>
              <w:left w:val="nil"/>
              <w:bottom w:val="nil"/>
              <w:right w:val="nil"/>
            </w:tcBorders>
            <w:shd w:val="clear" w:color="auto" w:fill="auto"/>
            <w:noWrap/>
            <w:vAlign w:val="bottom"/>
            <w:hideMark/>
          </w:tcPr>
          <w:p w14:paraId="2AF9035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Spain</w:t>
            </w:r>
          </w:p>
        </w:tc>
        <w:tc>
          <w:tcPr>
            <w:tcW w:w="1053" w:type="dxa"/>
            <w:tcBorders>
              <w:top w:val="nil"/>
              <w:left w:val="nil"/>
              <w:bottom w:val="nil"/>
              <w:right w:val="nil"/>
            </w:tcBorders>
            <w:shd w:val="clear" w:color="auto" w:fill="auto"/>
            <w:noWrap/>
            <w:vAlign w:val="bottom"/>
            <w:hideMark/>
          </w:tcPr>
          <w:p w14:paraId="2E01CA6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8.176742</w:t>
            </w:r>
          </w:p>
        </w:tc>
        <w:tc>
          <w:tcPr>
            <w:tcW w:w="1053" w:type="dxa"/>
            <w:tcBorders>
              <w:top w:val="nil"/>
              <w:left w:val="nil"/>
              <w:bottom w:val="nil"/>
              <w:right w:val="nil"/>
            </w:tcBorders>
            <w:shd w:val="clear" w:color="auto" w:fill="auto"/>
            <w:noWrap/>
            <w:vAlign w:val="bottom"/>
            <w:hideMark/>
          </w:tcPr>
          <w:p w14:paraId="15BF42F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14.50759</w:t>
            </w:r>
          </w:p>
        </w:tc>
        <w:tc>
          <w:tcPr>
            <w:tcW w:w="1053" w:type="dxa"/>
            <w:tcBorders>
              <w:top w:val="nil"/>
              <w:left w:val="nil"/>
              <w:bottom w:val="nil"/>
              <w:right w:val="nil"/>
            </w:tcBorders>
            <w:shd w:val="clear" w:color="auto" w:fill="auto"/>
            <w:noWrap/>
            <w:vAlign w:val="bottom"/>
            <w:hideMark/>
          </w:tcPr>
          <w:p w14:paraId="6579AEC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205.0033</w:t>
            </w:r>
          </w:p>
        </w:tc>
        <w:tc>
          <w:tcPr>
            <w:tcW w:w="1053" w:type="dxa"/>
            <w:tcBorders>
              <w:top w:val="nil"/>
              <w:left w:val="nil"/>
              <w:bottom w:val="nil"/>
              <w:right w:val="nil"/>
            </w:tcBorders>
            <w:shd w:val="clear" w:color="auto" w:fill="auto"/>
            <w:noWrap/>
            <w:vAlign w:val="bottom"/>
            <w:hideMark/>
          </w:tcPr>
          <w:p w14:paraId="08325A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363.7273</w:t>
            </w:r>
          </w:p>
        </w:tc>
      </w:tr>
      <w:tr w:rsidR="00503360" w:rsidRPr="00503360" w14:paraId="5491D55B" w14:textId="77777777" w:rsidTr="00503360">
        <w:trPr>
          <w:trHeight w:val="300"/>
        </w:trPr>
        <w:tc>
          <w:tcPr>
            <w:tcW w:w="960" w:type="dxa"/>
            <w:tcBorders>
              <w:top w:val="nil"/>
              <w:left w:val="nil"/>
              <w:bottom w:val="nil"/>
              <w:right w:val="nil"/>
            </w:tcBorders>
            <w:shd w:val="clear" w:color="auto" w:fill="auto"/>
            <w:noWrap/>
            <w:vAlign w:val="bottom"/>
            <w:hideMark/>
          </w:tcPr>
          <w:p w14:paraId="3F6D47C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E6836A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SWE</w:t>
            </w:r>
          </w:p>
        </w:tc>
        <w:tc>
          <w:tcPr>
            <w:tcW w:w="2170" w:type="dxa"/>
            <w:tcBorders>
              <w:top w:val="nil"/>
              <w:left w:val="nil"/>
              <w:bottom w:val="nil"/>
              <w:right w:val="nil"/>
            </w:tcBorders>
            <w:shd w:val="clear" w:color="auto" w:fill="auto"/>
            <w:noWrap/>
            <w:vAlign w:val="bottom"/>
            <w:hideMark/>
          </w:tcPr>
          <w:p w14:paraId="5F055A7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Sweden</w:t>
            </w:r>
          </w:p>
        </w:tc>
        <w:tc>
          <w:tcPr>
            <w:tcW w:w="1053" w:type="dxa"/>
            <w:tcBorders>
              <w:top w:val="nil"/>
              <w:left w:val="nil"/>
              <w:bottom w:val="nil"/>
              <w:right w:val="nil"/>
            </w:tcBorders>
            <w:shd w:val="clear" w:color="auto" w:fill="auto"/>
            <w:noWrap/>
            <w:vAlign w:val="bottom"/>
            <w:hideMark/>
          </w:tcPr>
          <w:p w14:paraId="6B6C711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7.087388</w:t>
            </w:r>
          </w:p>
        </w:tc>
        <w:tc>
          <w:tcPr>
            <w:tcW w:w="1053" w:type="dxa"/>
            <w:tcBorders>
              <w:top w:val="nil"/>
              <w:left w:val="nil"/>
              <w:bottom w:val="nil"/>
              <w:right w:val="nil"/>
            </w:tcBorders>
            <w:shd w:val="clear" w:color="auto" w:fill="auto"/>
            <w:noWrap/>
            <w:vAlign w:val="bottom"/>
            <w:hideMark/>
          </w:tcPr>
          <w:p w14:paraId="3A3BE58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14.40985</w:t>
            </w:r>
          </w:p>
        </w:tc>
        <w:tc>
          <w:tcPr>
            <w:tcW w:w="1053" w:type="dxa"/>
            <w:tcBorders>
              <w:top w:val="nil"/>
              <w:left w:val="nil"/>
              <w:bottom w:val="nil"/>
              <w:right w:val="nil"/>
            </w:tcBorders>
            <w:shd w:val="clear" w:color="auto" w:fill="auto"/>
            <w:noWrap/>
            <w:vAlign w:val="bottom"/>
            <w:hideMark/>
          </w:tcPr>
          <w:p w14:paraId="26E1929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282.8538</w:t>
            </w:r>
          </w:p>
        </w:tc>
        <w:tc>
          <w:tcPr>
            <w:tcW w:w="1053" w:type="dxa"/>
            <w:tcBorders>
              <w:top w:val="nil"/>
              <w:left w:val="nil"/>
              <w:bottom w:val="nil"/>
              <w:right w:val="nil"/>
            </w:tcBorders>
            <w:shd w:val="clear" w:color="auto" w:fill="auto"/>
            <w:noWrap/>
            <w:vAlign w:val="bottom"/>
            <w:hideMark/>
          </w:tcPr>
          <w:p w14:paraId="36C23C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575.0894</w:t>
            </w:r>
          </w:p>
        </w:tc>
      </w:tr>
      <w:tr w:rsidR="00503360" w:rsidRPr="00503360" w14:paraId="4658C3BA" w14:textId="77777777" w:rsidTr="00503360">
        <w:trPr>
          <w:trHeight w:val="300"/>
        </w:trPr>
        <w:tc>
          <w:tcPr>
            <w:tcW w:w="960" w:type="dxa"/>
            <w:tcBorders>
              <w:top w:val="nil"/>
              <w:left w:val="nil"/>
              <w:bottom w:val="nil"/>
              <w:right w:val="nil"/>
            </w:tcBorders>
            <w:shd w:val="clear" w:color="auto" w:fill="auto"/>
            <w:noWrap/>
            <w:vAlign w:val="bottom"/>
            <w:hideMark/>
          </w:tcPr>
          <w:p w14:paraId="79B2F8A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61F9C40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CHE</w:t>
            </w:r>
          </w:p>
        </w:tc>
        <w:tc>
          <w:tcPr>
            <w:tcW w:w="2170" w:type="dxa"/>
            <w:tcBorders>
              <w:top w:val="nil"/>
              <w:left w:val="nil"/>
              <w:bottom w:val="nil"/>
              <w:right w:val="nil"/>
            </w:tcBorders>
            <w:shd w:val="clear" w:color="auto" w:fill="auto"/>
            <w:noWrap/>
            <w:vAlign w:val="bottom"/>
            <w:hideMark/>
          </w:tcPr>
          <w:p w14:paraId="45E33F8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Switzerland</w:t>
            </w:r>
          </w:p>
        </w:tc>
        <w:tc>
          <w:tcPr>
            <w:tcW w:w="1053" w:type="dxa"/>
            <w:tcBorders>
              <w:top w:val="nil"/>
              <w:left w:val="nil"/>
              <w:bottom w:val="nil"/>
              <w:right w:val="nil"/>
            </w:tcBorders>
            <w:shd w:val="clear" w:color="auto" w:fill="auto"/>
            <w:noWrap/>
            <w:vAlign w:val="bottom"/>
            <w:hideMark/>
          </w:tcPr>
          <w:p w14:paraId="3A07F95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6.886123</w:t>
            </w:r>
          </w:p>
        </w:tc>
        <w:tc>
          <w:tcPr>
            <w:tcW w:w="1053" w:type="dxa"/>
            <w:tcBorders>
              <w:top w:val="nil"/>
              <w:left w:val="nil"/>
              <w:bottom w:val="nil"/>
              <w:right w:val="nil"/>
            </w:tcBorders>
            <w:shd w:val="clear" w:color="auto" w:fill="auto"/>
            <w:noWrap/>
            <w:vAlign w:val="bottom"/>
            <w:hideMark/>
          </w:tcPr>
          <w:p w14:paraId="5EF5C2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13.7013</w:t>
            </w:r>
          </w:p>
        </w:tc>
        <w:tc>
          <w:tcPr>
            <w:tcW w:w="1053" w:type="dxa"/>
            <w:tcBorders>
              <w:top w:val="nil"/>
              <w:left w:val="nil"/>
              <w:bottom w:val="nil"/>
              <w:right w:val="nil"/>
            </w:tcBorders>
            <w:shd w:val="clear" w:color="auto" w:fill="auto"/>
            <w:noWrap/>
            <w:vAlign w:val="bottom"/>
            <w:hideMark/>
          </w:tcPr>
          <w:p w14:paraId="1523E8B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444.6378</w:t>
            </w:r>
          </w:p>
        </w:tc>
        <w:tc>
          <w:tcPr>
            <w:tcW w:w="1053" w:type="dxa"/>
            <w:tcBorders>
              <w:top w:val="nil"/>
              <w:left w:val="nil"/>
              <w:bottom w:val="nil"/>
              <w:right w:val="nil"/>
            </w:tcBorders>
            <w:shd w:val="clear" w:color="auto" w:fill="auto"/>
            <w:noWrap/>
            <w:vAlign w:val="bottom"/>
            <w:hideMark/>
          </w:tcPr>
          <w:p w14:paraId="1DA4623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884.6946</w:t>
            </w:r>
          </w:p>
        </w:tc>
      </w:tr>
      <w:tr w:rsidR="00503360" w:rsidRPr="00503360" w14:paraId="0730F396" w14:textId="77777777" w:rsidTr="00503360">
        <w:trPr>
          <w:trHeight w:val="300"/>
        </w:trPr>
        <w:tc>
          <w:tcPr>
            <w:tcW w:w="960" w:type="dxa"/>
            <w:tcBorders>
              <w:top w:val="nil"/>
              <w:left w:val="nil"/>
              <w:bottom w:val="nil"/>
              <w:right w:val="nil"/>
            </w:tcBorders>
            <w:shd w:val="clear" w:color="auto" w:fill="auto"/>
            <w:noWrap/>
            <w:vAlign w:val="bottom"/>
            <w:hideMark/>
          </w:tcPr>
          <w:p w14:paraId="5659980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62B10A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TJK</w:t>
            </w:r>
          </w:p>
        </w:tc>
        <w:tc>
          <w:tcPr>
            <w:tcW w:w="2170" w:type="dxa"/>
            <w:tcBorders>
              <w:top w:val="nil"/>
              <w:left w:val="nil"/>
              <w:bottom w:val="nil"/>
              <w:right w:val="nil"/>
            </w:tcBorders>
            <w:shd w:val="clear" w:color="auto" w:fill="auto"/>
            <w:noWrap/>
            <w:vAlign w:val="bottom"/>
            <w:hideMark/>
          </w:tcPr>
          <w:p w14:paraId="7D29A52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Tajikistan</w:t>
            </w:r>
          </w:p>
        </w:tc>
        <w:tc>
          <w:tcPr>
            <w:tcW w:w="1053" w:type="dxa"/>
            <w:tcBorders>
              <w:top w:val="nil"/>
              <w:left w:val="nil"/>
              <w:bottom w:val="nil"/>
              <w:right w:val="nil"/>
            </w:tcBorders>
            <w:shd w:val="clear" w:color="auto" w:fill="auto"/>
            <w:noWrap/>
            <w:vAlign w:val="bottom"/>
            <w:hideMark/>
          </w:tcPr>
          <w:p w14:paraId="41B20A5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4.682175</w:t>
            </w:r>
          </w:p>
        </w:tc>
        <w:tc>
          <w:tcPr>
            <w:tcW w:w="1053" w:type="dxa"/>
            <w:tcBorders>
              <w:top w:val="nil"/>
              <w:left w:val="nil"/>
              <w:bottom w:val="nil"/>
              <w:right w:val="nil"/>
            </w:tcBorders>
            <w:shd w:val="clear" w:color="auto" w:fill="auto"/>
            <w:noWrap/>
            <w:vAlign w:val="bottom"/>
            <w:hideMark/>
          </w:tcPr>
          <w:p w14:paraId="6643433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7.589818</w:t>
            </w:r>
          </w:p>
        </w:tc>
        <w:tc>
          <w:tcPr>
            <w:tcW w:w="1053" w:type="dxa"/>
            <w:tcBorders>
              <w:top w:val="nil"/>
              <w:left w:val="nil"/>
              <w:bottom w:val="nil"/>
              <w:right w:val="nil"/>
            </w:tcBorders>
            <w:shd w:val="clear" w:color="auto" w:fill="auto"/>
            <w:noWrap/>
            <w:vAlign w:val="bottom"/>
            <w:hideMark/>
          </w:tcPr>
          <w:p w14:paraId="3D762A6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6.705097</w:t>
            </w:r>
          </w:p>
        </w:tc>
        <w:tc>
          <w:tcPr>
            <w:tcW w:w="1053" w:type="dxa"/>
            <w:tcBorders>
              <w:top w:val="nil"/>
              <w:left w:val="nil"/>
              <w:bottom w:val="nil"/>
              <w:right w:val="nil"/>
            </w:tcBorders>
            <w:shd w:val="clear" w:color="auto" w:fill="auto"/>
            <w:noWrap/>
            <w:vAlign w:val="bottom"/>
            <w:hideMark/>
          </w:tcPr>
          <w:p w14:paraId="7945D60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10.86898</w:t>
            </w:r>
          </w:p>
        </w:tc>
      </w:tr>
      <w:tr w:rsidR="00503360" w:rsidRPr="00503360" w14:paraId="2AC42C2D" w14:textId="77777777" w:rsidTr="00503360">
        <w:trPr>
          <w:trHeight w:val="300"/>
        </w:trPr>
        <w:tc>
          <w:tcPr>
            <w:tcW w:w="960" w:type="dxa"/>
            <w:tcBorders>
              <w:top w:val="nil"/>
              <w:left w:val="nil"/>
              <w:bottom w:val="nil"/>
              <w:right w:val="nil"/>
            </w:tcBorders>
            <w:shd w:val="clear" w:color="auto" w:fill="auto"/>
            <w:noWrap/>
            <w:vAlign w:val="bottom"/>
            <w:hideMark/>
          </w:tcPr>
          <w:p w14:paraId="7BFD6C9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443B2E4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TUR</w:t>
            </w:r>
          </w:p>
        </w:tc>
        <w:tc>
          <w:tcPr>
            <w:tcW w:w="2170" w:type="dxa"/>
            <w:tcBorders>
              <w:top w:val="nil"/>
              <w:left w:val="nil"/>
              <w:bottom w:val="nil"/>
              <w:right w:val="nil"/>
            </w:tcBorders>
            <w:shd w:val="clear" w:color="auto" w:fill="auto"/>
            <w:noWrap/>
            <w:vAlign w:val="bottom"/>
            <w:hideMark/>
          </w:tcPr>
          <w:p w14:paraId="2D6A27F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Turkey</w:t>
            </w:r>
          </w:p>
        </w:tc>
        <w:tc>
          <w:tcPr>
            <w:tcW w:w="1053" w:type="dxa"/>
            <w:tcBorders>
              <w:top w:val="nil"/>
              <w:left w:val="nil"/>
              <w:bottom w:val="nil"/>
              <w:right w:val="nil"/>
            </w:tcBorders>
            <w:shd w:val="clear" w:color="auto" w:fill="auto"/>
            <w:noWrap/>
            <w:vAlign w:val="bottom"/>
            <w:hideMark/>
          </w:tcPr>
          <w:p w14:paraId="5C8CED7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14.61171</w:t>
            </w:r>
          </w:p>
        </w:tc>
        <w:tc>
          <w:tcPr>
            <w:tcW w:w="1053" w:type="dxa"/>
            <w:tcBorders>
              <w:top w:val="nil"/>
              <w:left w:val="nil"/>
              <w:bottom w:val="nil"/>
              <w:right w:val="nil"/>
            </w:tcBorders>
            <w:shd w:val="clear" w:color="auto" w:fill="auto"/>
            <w:noWrap/>
            <w:vAlign w:val="bottom"/>
            <w:hideMark/>
          </w:tcPr>
          <w:p w14:paraId="257F2F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22.89462</w:t>
            </w:r>
          </w:p>
        </w:tc>
        <w:tc>
          <w:tcPr>
            <w:tcW w:w="1053" w:type="dxa"/>
            <w:tcBorders>
              <w:top w:val="nil"/>
              <w:left w:val="nil"/>
              <w:bottom w:val="nil"/>
              <w:right w:val="nil"/>
            </w:tcBorders>
            <w:shd w:val="clear" w:color="auto" w:fill="auto"/>
            <w:noWrap/>
            <w:vAlign w:val="bottom"/>
            <w:hideMark/>
          </w:tcPr>
          <w:p w14:paraId="1B52B97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168.2478</w:t>
            </w:r>
          </w:p>
        </w:tc>
        <w:tc>
          <w:tcPr>
            <w:tcW w:w="1053" w:type="dxa"/>
            <w:tcBorders>
              <w:top w:val="nil"/>
              <w:left w:val="nil"/>
              <w:bottom w:val="nil"/>
              <w:right w:val="nil"/>
            </w:tcBorders>
            <w:shd w:val="clear" w:color="auto" w:fill="auto"/>
            <w:noWrap/>
            <w:vAlign w:val="bottom"/>
            <w:hideMark/>
          </w:tcPr>
          <w:p w14:paraId="4FA291E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263.6221</w:t>
            </w:r>
          </w:p>
        </w:tc>
      </w:tr>
      <w:tr w:rsidR="00503360" w:rsidRPr="00503360" w14:paraId="03C8706C" w14:textId="77777777" w:rsidTr="00503360">
        <w:trPr>
          <w:trHeight w:val="300"/>
        </w:trPr>
        <w:tc>
          <w:tcPr>
            <w:tcW w:w="960" w:type="dxa"/>
            <w:tcBorders>
              <w:top w:val="nil"/>
              <w:left w:val="nil"/>
              <w:bottom w:val="nil"/>
              <w:right w:val="nil"/>
            </w:tcBorders>
            <w:shd w:val="clear" w:color="auto" w:fill="auto"/>
            <w:noWrap/>
            <w:vAlign w:val="bottom"/>
            <w:hideMark/>
          </w:tcPr>
          <w:p w14:paraId="42DF8B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14F1965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GBR</w:t>
            </w:r>
          </w:p>
        </w:tc>
        <w:tc>
          <w:tcPr>
            <w:tcW w:w="2170" w:type="dxa"/>
            <w:tcBorders>
              <w:top w:val="nil"/>
              <w:left w:val="nil"/>
              <w:bottom w:val="nil"/>
              <w:right w:val="nil"/>
            </w:tcBorders>
            <w:shd w:val="clear" w:color="auto" w:fill="auto"/>
            <w:noWrap/>
            <w:vAlign w:val="bottom"/>
            <w:hideMark/>
          </w:tcPr>
          <w:p w14:paraId="1322877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w:t>
            </w:r>
          </w:p>
        </w:tc>
        <w:tc>
          <w:tcPr>
            <w:tcW w:w="1053" w:type="dxa"/>
            <w:tcBorders>
              <w:top w:val="nil"/>
              <w:left w:val="nil"/>
              <w:bottom w:val="nil"/>
              <w:right w:val="nil"/>
            </w:tcBorders>
            <w:shd w:val="clear" w:color="auto" w:fill="auto"/>
            <w:noWrap/>
            <w:vAlign w:val="bottom"/>
            <w:hideMark/>
          </w:tcPr>
          <w:p w14:paraId="2EB3A89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13.34588</w:t>
            </w:r>
          </w:p>
        </w:tc>
        <w:tc>
          <w:tcPr>
            <w:tcW w:w="1053" w:type="dxa"/>
            <w:tcBorders>
              <w:top w:val="nil"/>
              <w:left w:val="nil"/>
              <w:bottom w:val="nil"/>
              <w:right w:val="nil"/>
            </w:tcBorders>
            <w:shd w:val="clear" w:color="auto" w:fill="auto"/>
            <w:noWrap/>
            <w:vAlign w:val="bottom"/>
            <w:hideMark/>
          </w:tcPr>
          <w:p w14:paraId="3D5854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17.8455</w:t>
            </w:r>
          </w:p>
        </w:tc>
        <w:tc>
          <w:tcPr>
            <w:tcW w:w="1053" w:type="dxa"/>
            <w:tcBorders>
              <w:top w:val="nil"/>
              <w:left w:val="nil"/>
              <w:bottom w:val="nil"/>
              <w:right w:val="nil"/>
            </w:tcBorders>
            <w:shd w:val="clear" w:color="auto" w:fill="auto"/>
            <w:noWrap/>
            <w:vAlign w:val="bottom"/>
            <w:hideMark/>
          </w:tcPr>
          <w:p w14:paraId="00A88E7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538.7026</w:t>
            </w:r>
          </w:p>
        </w:tc>
        <w:tc>
          <w:tcPr>
            <w:tcW w:w="1053" w:type="dxa"/>
            <w:tcBorders>
              <w:top w:val="nil"/>
              <w:left w:val="nil"/>
              <w:bottom w:val="nil"/>
              <w:right w:val="nil"/>
            </w:tcBorders>
            <w:shd w:val="clear" w:color="auto" w:fill="auto"/>
            <w:noWrap/>
            <w:vAlign w:val="bottom"/>
            <w:hideMark/>
          </w:tcPr>
          <w:p w14:paraId="5D6EEEB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720.3284</w:t>
            </w:r>
          </w:p>
        </w:tc>
      </w:tr>
      <w:tr w:rsidR="00503360" w:rsidRPr="00503360" w14:paraId="09756C08" w14:textId="77777777" w:rsidTr="00503360">
        <w:trPr>
          <w:trHeight w:val="300"/>
        </w:trPr>
        <w:tc>
          <w:tcPr>
            <w:tcW w:w="960" w:type="dxa"/>
            <w:tcBorders>
              <w:top w:val="nil"/>
              <w:left w:val="nil"/>
              <w:bottom w:val="nil"/>
              <w:right w:val="nil"/>
            </w:tcBorders>
            <w:shd w:val="clear" w:color="auto" w:fill="auto"/>
            <w:noWrap/>
            <w:vAlign w:val="bottom"/>
            <w:hideMark/>
          </w:tcPr>
          <w:p w14:paraId="3B8D95E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41BDBC3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UKR</w:t>
            </w:r>
          </w:p>
        </w:tc>
        <w:tc>
          <w:tcPr>
            <w:tcW w:w="2170" w:type="dxa"/>
            <w:tcBorders>
              <w:top w:val="nil"/>
              <w:left w:val="nil"/>
              <w:bottom w:val="nil"/>
              <w:right w:val="nil"/>
            </w:tcBorders>
            <w:shd w:val="clear" w:color="auto" w:fill="auto"/>
            <w:noWrap/>
            <w:vAlign w:val="bottom"/>
            <w:hideMark/>
          </w:tcPr>
          <w:p w14:paraId="26EAE51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Ukraine</w:t>
            </w:r>
          </w:p>
        </w:tc>
        <w:tc>
          <w:tcPr>
            <w:tcW w:w="1053" w:type="dxa"/>
            <w:tcBorders>
              <w:top w:val="nil"/>
              <w:left w:val="nil"/>
              <w:bottom w:val="nil"/>
              <w:right w:val="nil"/>
            </w:tcBorders>
            <w:shd w:val="clear" w:color="auto" w:fill="auto"/>
            <w:noWrap/>
            <w:vAlign w:val="bottom"/>
            <w:hideMark/>
          </w:tcPr>
          <w:p w14:paraId="1C62C1E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18.62268</w:t>
            </w:r>
          </w:p>
        </w:tc>
        <w:tc>
          <w:tcPr>
            <w:tcW w:w="1053" w:type="dxa"/>
            <w:tcBorders>
              <w:top w:val="nil"/>
              <w:left w:val="nil"/>
              <w:bottom w:val="nil"/>
              <w:right w:val="nil"/>
            </w:tcBorders>
            <w:shd w:val="clear" w:color="auto" w:fill="auto"/>
            <w:noWrap/>
            <w:vAlign w:val="bottom"/>
            <w:hideMark/>
          </w:tcPr>
          <w:p w14:paraId="13B47C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43.87342</w:t>
            </w:r>
          </w:p>
        </w:tc>
        <w:tc>
          <w:tcPr>
            <w:tcW w:w="1053" w:type="dxa"/>
            <w:tcBorders>
              <w:top w:val="nil"/>
              <w:left w:val="nil"/>
              <w:bottom w:val="nil"/>
              <w:right w:val="nil"/>
            </w:tcBorders>
            <w:shd w:val="clear" w:color="auto" w:fill="auto"/>
            <w:noWrap/>
            <w:vAlign w:val="bottom"/>
            <w:hideMark/>
          </w:tcPr>
          <w:p w14:paraId="0E0BAC7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34.80568</w:t>
            </w:r>
          </w:p>
        </w:tc>
        <w:tc>
          <w:tcPr>
            <w:tcW w:w="1053" w:type="dxa"/>
            <w:tcBorders>
              <w:top w:val="nil"/>
              <w:left w:val="nil"/>
              <w:bottom w:val="nil"/>
              <w:right w:val="nil"/>
            </w:tcBorders>
            <w:shd w:val="clear" w:color="auto" w:fill="auto"/>
            <w:noWrap/>
            <w:vAlign w:val="bottom"/>
            <w:hideMark/>
          </w:tcPr>
          <w:p w14:paraId="70E482A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81.99916</w:t>
            </w:r>
          </w:p>
        </w:tc>
      </w:tr>
      <w:tr w:rsidR="00503360" w:rsidRPr="00503360" w14:paraId="0AECF6F6" w14:textId="77777777" w:rsidTr="00503360">
        <w:trPr>
          <w:trHeight w:val="300"/>
        </w:trPr>
        <w:tc>
          <w:tcPr>
            <w:tcW w:w="960" w:type="dxa"/>
            <w:tcBorders>
              <w:top w:val="nil"/>
              <w:left w:val="nil"/>
              <w:bottom w:val="nil"/>
              <w:right w:val="nil"/>
            </w:tcBorders>
            <w:shd w:val="clear" w:color="auto" w:fill="auto"/>
            <w:noWrap/>
            <w:vAlign w:val="bottom"/>
            <w:hideMark/>
          </w:tcPr>
          <w:p w14:paraId="78BE324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339B3FD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UZB</w:t>
            </w:r>
          </w:p>
        </w:tc>
        <w:tc>
          <w:tcPr>
            <w:tcW w:w="2170" w:type="dxa"/>
            <w:tcBorders>
              <w:top w:val="nil"/>
              <w:left w:val="nil"/>
              <w:bottom w:val="nil"/>
              <w:right w:val="nil"/>
            </w:tcBorders>
            <w:shd w:val="clear" w:color="auto" w:fill="auto"/>
            <w:noWrap/>
            <w:vAlign w:val="bottom"/>
            <w:hideMark/>
          </w:tcPr>
          <w:p w14:paraId="65ED96C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Uzbekistan</w:t>
            </w:r>
          </w:p>
        </w:tc>
        <w:tc>
          <w:tcPr>
            <w:tcW w:w="1053" w:type="dxa"/>
            <w:tcBorders>
              <w:top w:val="nil"/>
              <w:left w:val="nil"/>
              <w:bottom w:val="nil"/>
              <w:right w:val="nil"/>
            </w:tcBorders>
            <w:shd w:val="clear" w:color="auto" w:fill="auto"/>
            <w:noWrap/>
            <w:vAlign w:val="bottom"/>
            <w:hideMark/>
          </w:tcPr>
          <w:p w14:paraId="66BEA23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19.39664</w:t>
            </w:r>
          </w:p>
        </w:tc>
        <w:tc>
          <w:tcPr>
            <w:tcW w:w="1053" w:type="dxa"/>
            <w:tcBorders>
              <w:top w:val="nil"/>
              <w:left w:val="nil"/>
              <w:bottom w:val="nil"/>
              <w:right w:val="nil"/>
            </w:tcBorders>
            <w:shd w:val="clear" w:color="auto" w:fill="auto"/>
            <w:noWrap/>
            <w:vAlign w:val="bottom"/>
            <w:hideMark/>
          </w:tcPr>
          <w:p w14:paraId="3A62FCB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46.50705</w:t>
            </w:r>
          </w:p>
        </w:tc>
        <w:tc>
          <w:tcPr>
            <w:tcW w:w="1053" w:type="dxa"/>
            <w:tcBorders>
              <w:top w:val="nil"/>
              <w:left w:val="nil"/>
              <w:bottom w:val="nil"/>
              <w:right w:val="nil"/>
            </w:tcBorders>
            <w:shd w:val="clear" w:color="auto" w:fill="auto"/>
            <w:noWrap/>
            <w:vAlign w:val="bottom"/>
            <w:hideMark/>
          </w:tcPr>
          <w:p w14:paraId="0285CA4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27.77691</w:t>
            </w:r>
          </w:p>
        </w:tc>
        <w:tc>
          <w:tcPr>
            <w:tcW w:w="1053" w:type="dxa"/>
            <w:tcBorders>
              <w:top w:val="nil"/>
              <w:left w:val="nil"/>
              <w:bottom w:val="nil"/>
              <w:right w:val="nil"/>
            </w:tcBorders>
            <w:shd w:val="clear" w:color="auto" w:fill="auto"/>
            <w:noWrap/>
            <w:vAlign w:val="bottom"/>
            <w:hideMark/>
          </w:tcPr>
          <w:p w14:paraId="61AED34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66.6003</w:t>
            </w:r>
          </w:p>
        </w:tc>
      </w:tr>
    </w:tbl>
    <w:p w14:paraId="50175576" w14:textId="77777777" w:rsidR="00503360" w:rsidRDefault="00503360" w:rsidP="0094229B">
      <w:pPr>
        <w:rPr>
          <w:lang w:val="en-US"/>
        </w:rPr>
      </w:pPr>
    </w:p>
    <w:p w14:paraId="5A67E570" w14:textId="77777777" w:rsidR="003F698F" w:rsidRDefault="003F698F" w:rsidP="003F698F">
      <w:pPr>
        <w:jc w:val="both"/>
        <w:rPr>
          <w:lang w:val="en-US"/>
        </w:rPr>
      </w:pPr>
    </w:p>
    <w:p w14:paraId="5ED9E0F0" w14:textId="77777777" w:rsidR="003F698F" w:rsidRPr="000E40EE" w:rsidRDefault="003F698F" w:rsidP="003F698F">
      <w:pPr>
        <w:rPr>
          <w:b/>
          <w:u w:val="single"/>
          <w:lang w:val="en-US"/>
        </w:rPr>
      </w:pPr>
      <w:r w:rsidRPr="000E40EE">
        <w:rPr>
          <w:b/>
          <w:u w:val="single"/>
          <w:lang w:val="en-US"/>
        </w:rPr>
        <w:t>Scenario 1: Additional 10 minutes of walking for each person.</w:t>
      </w:r>
    </w:p>
    <w:p w14:paraId="67973C90" w14:textId="77777777"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14:paraId="2FFB574D" w14:textId="77777777"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14:paraId="5850E988" w14:textId="77777777" w:rsidR="0094229B" w:rsidRDefault="0094229B" w:rsidP="0094229B">
      <w:pPr>
        <w:rPr>
          <w:lang w:val="en-US"/>
        </w:rPr>
      </w:pPr>
      <w:r>
        <w:rPr>
          <w:lang w:val="en-US"/>
        </w:rPr>
        <w:t>In order to make this comparison we take four steps:</w:t>
      </w:r>
    </w:p>
    <w:p w14:paraId="331BE7F7" w14:textId="77777777" w:rsidR="0094229B" w:rsidRDefault="0094229B" w:rsidP="0094229B">
      <w:pPr>
        <w:pStyle w:val="ListParagraph"/>
        <w:numPr>
          <w:ilvl w:val="0"/>
          <w:numId w:val="1"/>
        </w:numPr>
        <w:jc w:val="both"/>
        <w:rPr>
          <w:lang w:val="en-US"/>
        </w:rPr>
      </w:pPr>
      <w:r w:rsidRPr="00584CC4">
        <w:rPr>
          <w:lang w:val="en-US"/>
        </w:rPr>
        <w:lastRenderedPageBreak/>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14:paraId="509EB53D" w14:textId="77777777"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14:paraId="739BBC13" w14:textId="77777777"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14:paraId="388B19B7" w14:textId="77777777"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14:paraId="4B666236" w14:textId="77777777"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14:paraId="31D29E90" w14:textId="77777777" w:rsidR="0094229B" w:rsidRDefault="0094229B" w:rsidP="0094229B">
      <w:pPr>
        <w:rPr>
          <w:lang w:val="en-US"/>
        </w:rPr>
      </w:pPr>
      <w:r>
        <w:rPr>
          <w:lang w:val="en-US"/>
        </w:rPr>
        <w:t>The analysis described below uses data from the following sources. The data is available open source at the author’s GitHub account.</w:t>
      </w:r>
    </w:p>
    <w:p w14:paraId="7819D832" w14:textId="77777777" w:rsidR="0094229B" w:rsidRDefault="0094229B" w:rsidP="0094229B">
      <w:pPr>
        <w:rPr>
          <w:lang w:val="en-US"/>
        </w:rPr>
      </w:pPr>
    </w:p>
    <w:p w14:paraId="1287E6DC" w14:textId="77777777" w:rsidR="0094229B" w:rsidRDefault="0094229B" w:rsidP="0094229B">
      <w:pPr>
        <w:rPr>
          <w:lang w:val="en-US"/>
        </w:rPr>
      </w:pPr>
      <w:r w:rsidRPr="00804DBA">
        <w:rPr>
          <w:rStyle w:val="Heading2Char"/>
        </w:rPr>
        <w:t>Step 1</w:t>
      </w:r>
    </w:p>
    <w:p w14:paraId="02B04098" w14:textId="77777777"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14:paraId="3EAAC350" w14:textId="77777777" w:rsidR="0094229B" w:rsidRPr="009D525A" w:rsidRDefault="0094229B" w:rsidP="0094229B">
      <w:pPr>
        <w:ind w:left="360"/>
        <w:rPr>
          <w:lang w:val="en-US"/>
        </w:rPr>
      </w:pPr>
      <w:r>
        <w:rPr>
          <w:noProof/>
        </w:rPr>
        <w:drawing>
          <wp:inline distT="0" distB="0" distL="0" distR="0" wp14:anchorId="02B47DCB" wp14:editId="614A7E08">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01D1D5F9" wp14:editId="6A0A6C80">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384" cy="2753083"/>
                    </a:xfrm>
                    <a:prstGeom prst="rect">
                      <a:avLst/>
                    </a:prstGeom>
                  </pic:spPr>
                </pic:pic>
              </a:graphicData>
            </a:graphic>
          </wp:inline>
        </w:drawing>
      </w:r>
    </w:p>
    <w:p w14:paraId="3813A177" w14:textId="77777777"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14:paraId="6426350F" w14:textId="77777777" w:rsidR="0094229B" w:rsidRPr="00D7626C" w:rsidRDefault="00F276E0"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14:paraId="28CE70B2" w14:textId="77777777" w:rsidR="0094229B" w:rsidRPr="00C92ED4" w:rsidRDefault="0094229B" w:rsidP="0094229B">
      <w:pPr>
        <w:rPr>
          <w:lang w:val="en-US"/>
        </w:rPr>
      </w:pPr>
      <w:r>
        <w:rPr>
          <w:lang w:val="en-US"/>
        </w:rPr>
        <w:t xml:space="preserve"> </w:t>
      </w:r>
      <w:r>
        <w:rPr>
          <w:noProof/>
        </w:rPr>
        <w:drawing>
          <wp:inline distT="0" distB="0" distL="0" distR="0" wp14:anchorId="2CF14970" wp14:editId="3F9B1D7D">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14:paraId="12C613E4" w14:textId="77777777" w:rsidR="0094229B" w:rsidRDefault="0094229B" w:rsidP="0094229B">
      <w:pPr>
        <w:rPr>
          <w:rStyle w:val="Heading2Char"/>
        </w:rPr>
      </w:pPr>
      <w:r w:rsidRPr="00804DBA">
        <w:rPr>
          <w:rStyle w:val="Heading2Char"/>
        </w:rPr>
        <w:t xml:space="preserve">Step </w:t>
      </w:r>
      <w:r>
        <w:rPr>
          <w:rStyle w:val="Heading2Char"/>
        </w:rPr>
        <w:t>2</w:t>
      </w:r>
    </w:p>
    <w:p w14:paraId="53F5C048" w14:textId="77777777"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14:paraId="15DE7BAD" w14:textId="77777777" w:rsidR="0094229B" w:rsidRPr="00C92ED4" w:rsidRDefault="0094229B" w:rsidP="0094229B">
      <w:pPr>
        <w:pStyle w:val="Heading2"/>
      </w:pPr>
      <w:r>
        <w:t>Step 3</w:t>
      </w:r>
    </w:p>
    <w:p w14:paraId="133B5672" w14:textId="77777777"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14:paraId="66700889" w14:textId="77777777" w:rsidR="0094229B" w:rsidRDefault="0094229B" w:rsidP="0094229B">
      <w:pPr>
        <w:rPr>
          <w:lang w:val="en-US"/>
        </w:rPr>
      </w:pPr>
      <w:r>
        <w:rPr>
          <w:lang w:val="en-US"/>
        </w:rPr>
        <w:lastRenderedPageBreak/>
        <w:br w:type="textWrapping" w:clear="all"/>
        <w:t xml:space="preserve">  </w:t>
      </w:r>
      <w:r>
        <w:rPr>
          <w:noProof/>
        </w:rPr>
        <w:drawing>
          <wp:inline distT="0" distB="0" distL="0" distR="0" wp14:anchorId="3CC7090C" wp14:editId="3AB2D386">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754" cy="5163669"/>
                    </a:xfrm>
                    <a:prstGeom prst="rect">
                      <a:avLst/>
                    </a:prstGeom>
                  </pic:spPr>
                </pic:pic>
              </a:graphicData>
            </a:graphic>
          </wp:inline>
        </w:drawing>
      </w:r>
    </w:p>
    <w:p w14:paraId="730467A7" w14:textId="77777777" w:rsidR="0094229B" w:rsidRDefault="0094229B" w:rsidP="0094229B">
      <w:pPr>
        <w:rPr>
          <w:lang w:val="en-US"/>
        </w:rPr>
      </w:pPr>
    </w:p>
    <w:p w14:paraId="0B09637D" w14:textId="77777777" w:rsidR="0094229B" w:rsidRPr="00C92ED4" w:rsidRDefault="0094229B" w:rsidP="0094229B">
      <w:pPr>
        <w:pStyle w:val="Heading2"/>
      </w:pPr>
      <w:r>
        <w:t>Step 4</w:t>
      </w:r>
    </w:p>
    <w:p w14:paraId="023A6298" w14:textId="77777777"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14:paraId="14E50CD4" w14:textId="77777777" w:rsidR="0094229B" w:rsidRDefault="0094229B" w:rsidP="0094229B">
      <w:pPr>
        <w:rPr>
          <w:lang w:val="en-US"/>
        </w:rPr>
      </w:pPr>
    </w:p>
    <w:p w14:paraId="3229EFEB" w14:textId="77777777"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14:paraId="0DE5DF1E" w14:textId="77777777" w:rsidR="0094229B" w:rsidRDefault="0094229B" w:rsidP="0094229B">
      <w:pPr>
        <w:rPr>
          <w:lang w:val="en-US"/>
        </w:rPr>
      </w:pPr>
      <w:r>
        <w:rPr>
          <w:noProof/>
        </w:rPr>
        <w:lastRenderedPageBreak/>
        <w:drawing>
          <wp:inline distT="0" distB="0" distL="0" distR="0" wp14:anchorId="79697E10" wp14:editId="5F162977">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714" cy="5725946"/>
                    </a:xfrm>
                    <a:prstGeom prst="rect">
                      <a:avLst/>
                    </a:prstGeom>
                  </pic:spPr>
                </pic:pic>
              </a:graphicData>
            </a:graphic>
          </wp:inline>
        </w:drawing>
      </w:r>
    </w:p>
    <w:p w14:paraId="46AD4615" w14:textId="77777777" w:rsidR="0094229B" w:rsidRPr="00797F64" w:rsidRDefault="0094229B" w:rsidP="0094229B">
      <w:pPr>
        <w:rPr>
          <w:lang w:val="en-US"/>
        </w:rPr>
      </w:pPr>
    </w:p>
    <w:p w14:paraId="006678B6" w14:textId="77777777" w:rsidR="0094229B" w:rsidRPr="0094229B" w:rsidRDefault="0094229B" w:rsidP="0094229B">
      <w:pPr>
        <w:rPr>
          <w:lang w:val="en-US"/>
        </w:rPr>
      </w:pPr>
    </w:p>
    <w:p w14:paraId="763192DD" w14:textId="77777777" w:rsidR="005A25FB" w:rsidRDefault="005A25FB" w:rsidP="00C92ED4">
      <w:pPr>
        <w:tabs>
          <w:tab w:val="left" w:pos="1230"/>
        </w:tabs>
        <w:rPr>
          <w:lang w:val="en-US"/>
        </w:rPr>
      </w:pPr>
    </w:p>
    <w:p w14:paraId="66DC23B1" w14:textId="77777777" w:rsidR="00E73D9E" w:rsidRDefault="00E73D9E" w:rsidP="00C92ED4">
      <w:pPr>
        <w:tabs>
          <w:tab w:val="left" w:pos="1230"/>
        </w:tabs>
        <w:rPr>
          <w:lang w:val="en-US"/>
        </w:rPr>
      </w:pPr>
    </w:p>
    <w:p w14:paraId="26522BD2" w14:textId="77777777" w:rsidR="00E73D9E" w:rsidRDefault="00E73D9E" w:rsidP="00C92ED4">
      <w:pPr>
        <w:tabs>
          <w:tab w:val="left" w:pos="1230"/>
        </w:tabs>
        <w:rPr>
          <w:lang w:val="en-US"/>
        </w:rPr>
      </w:pPr>
    </w:p>
    <w:p w14:paraId="3967EE0F" w14:textId="77777777" w:rsidR="00E73D9E" w:rsidRDefault="00E73D9E" w:rsidP="00C92ED4">
      <w:pPr>
        <w:tabs>
          <w:tab w:val="left" w:pos="1230"/>
        </w:tabs>
        <w:rPr>
          <w:lang w:val="en-US"/>
        </w:rPr>
      </w:pPr>
    </w:p>
    <w:p w14:paraId="632475F6" w14:textId="77777777" w:rsidR="00E73D9E" w:rsidRDefault="00E73D9E" w:rsidP="00C92ED4">
      <w:pPr>
        <w:tabs>
          <w:tab w:val="left" w:pos="1230"/>
        </w:tabs>
        <w:rPr>
          <w:lang w:val="en-US"/>
        </w:rPr>
      </w:pPr>
    </w:p>
    <w:p w14:paraId="08CE4745" w14:textId="77777777" w:rsidR="00E73D9E" w:rsidRDefault="00E73D9E" w:rsidP="00C92ED4">
      <w:pPr>
        <w:tabs>
          <w:tab w:val="left" w:pos="1230"/>
        </w:tabs>
        <w:rPr>
          <w:lang w:val="en-US"/>
        </w:rPr>
      </w:pPr>
    </w:p>
    <w:p w14:paraId="6C90E0EE" w14:textId="77777777" w:rsidR="00E73D9E" w:rsidRDefault="00E73D9E" w:rsidP="00C92ED4">
      <w:pPr>
        <w:tabs>
          <w:tab w:val="left" w:pos="1230"/>
        </w:tabs>
        <w:rPr>
          <w:lang w:val="en-US"/>
        </w:rPr>
      </w:pPr>
    </w:p>
    <w:p w14:paraId="0D11F384" w14:textId="77777777" w:rsidR="00E73D9E" w:rsidRDefault="00E73D9E" w:rsidP="00C92ED4">
      <w:pPr>
        <w:tabs>
          <w:tab w:val="left" w:pos="1230"/>
        </w:tabs>
        <w:rPr>
          <w:lang w:val="en-US"/>
        </w:rPr>
      </w:pPr>
    </w:p>
    <w:p w14:paraId="04B7B58C" w14:textId="77777777" w:rsidR="00E73D9E" w:rsidRDefault="00E73D9E" w:rsidP="00C92ED4">
      <w:pPr>
        <w:tabs>
          <w:tab w:val="left" w:pos="1230"/>
        </w:tabs>
        <w:rPr>
          <w:lang w:val="en-US"/>
        </w:rPr>
      </w:pPr>
    </w:p>
    <w:p w14:paraId="16BC5DE1" w14:textId="77777777" w:rsidR="00E73D9E" w:rsidRDefault="00E73D9E" w:rsidP="00C92ED4">
      <w:pPr>
        <w:tabs>
          <w:tab w:val="left" w:pos="1230"/>
        </w:tabs>
        <w:rPr>
          <w:lang w:val="en-US"/>
        </w:rPr>
      </w:pPr>
    </w:p>
    <w:p w14:paraId="536A460C" w14:textId="77777777" w:rsidR="00E73D9E" w:rsidRDefault="00E73D9E" w:rsidP="00C92ED4">
      <w:pPr>
        <w:tabs>
          <w:tab w:val="left" w:pos="1230"/>
        </w:tabs>
        <w:rPr>
          <w:lang w:val="en-US"/>
        </w:rPr>
      </w:pPr>
    </w:p>
    <w:p w14:paraId="2F0E14E0" w14:textId="77777777" w:rsidR="00E73D9E" w:rsidRDefault="00E73D9E" w:rsidP="00C92ED4">
      <w:pPr>
        <w:tabs>
          <w:tab w:val="left" w:pos="1230"/>
        </w:tabs>
        <w:rPr>
          <w:lang w:val="en-US"/>
        </w:rPr>
      </w:pPr>
      <w:r>
        <w:rPr>
          <w:noProof/>
        </w:rPr>
        <w:drawing>
          <wp:inline distT="0" distB="0" distL="0" distR="0" wp14:anchorId="7041AB98" wp14:editId="2260DF9B">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56910"/>
                    </a:xfrm>
                    <a:prstGeom prst="rect">
                      <a:avLst/>
                    </a:prstGeom>
                  </pic:spPr>
                </pic:pic>
              </a:graphicData>
            </a:graphic>
          </wp:inline>
        </w:drawing>
      </w:r>
    </w:p>
    <w:p w14:paraId="4A439909" w14:textId="77777777" w:rsidR="00E73D9E" w:rsidRDefault="00E73D9E" w:rsidP="00C92ED4">
      <w:pPr>
        <w:tabs>
          <w:tab w:val="left" w:pos="1230"/>
        </w:tabs>
        <w:rPr>
          <w:lang w:val="en-US"/>
        </w:rPr>
      </w:pPr>
      <w:r>
        <w:rPr>
          <w:noProof/>
        </w:rPr>
        <w:lastRenderedPageBreak/>
        <w:drawing>
          <wp:inline distT="0" distB="0" distL="0" distR="0" wp14:anchorId="796EFAAC" wp14:editId="31938F9F">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5110"/>
                    </a:xfrm>
                    <a:prstGeom prst="rect">
                      <a:avLst/>
                    </a:prstGeom>
                  </pic:spPr>
                </pic:pic>
              </a:graphicData>
            </a:graphic>
          </wp:inline>
        </w:drawing>
      </w:r>
    </w:p>
    <w:p w14:paraId="1E52C8EF" w14:textId="77777777" w:rsidR="00E73D9E" w:rsidRPr="00C92ED4" w:rsidRDefault="00E73D9E" w:rsidP="00C92ED4">
      <w:pPr>
        <w:tabs>
          <w:tab w:val="left" w:pos="1230"/>
        </w:tabs>
        <w:rPr>
          <w:lang w:val="en-US"/>
        </w:rPr>
      </w:pPr>
      <w:r>
        <w:rPr>
          <w:noProof/>
        </w:rPr>
        <w:lastRenderedPageBreak/>
        <w:drawing>
          <wp:inline distT="0" distB="0" distL="0" distR="0" wp14:anchorId="04F99969" wp14:editId="767F120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748655"/>
                    </a:xfrm>
                    <a:prstGeom prst="rect">
                      <a:avLst/>
                    </a:prstGeom>
                  </pic:spPr>
                </pic:pic>
              </a:graphicData>
            </a:graphic>
          </wp:inline>
        </w:drawing>
      </w:r>
    </w:p>
    <w:sectPr w:rsidR="00E73D9E" w:rsidRPr="00C92ED4">
      <w:head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bert Smith" w:date="2020-01-05T16:48:00Z" w:initials="RS">
    <w:p w14:paraId="2549431D" w14:textId="77777777" w:rsidR="00F276E0" w:rsidRDefault="00F276E0">
      <w:pPr>
        <w:pStyle w:val="CommentText"/>
      </w:pPr>
      <w:r>
        <w:rPr>
          <w:rStyle w:val="CommentReference"/>
        </w:rPr>
        <w:annotationRef/>
      </w:r>
      <w:r>
        <w:t>Insert Table of Results at end.</w:t>
      </w:r>
    </w:p>
  </w:comment>
  <w:comment w:id="3" w:author="Robert Smith" w:date="2020-01-05T16:48:00Z" w:initials="RS">
    <w:p w14:paraId="06A0632A" w14:textId="77777777" w:rsidR="00F276E0" w:rsidRDefault="00F276E0"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F276E0" w:rsidRDefault="00F276E0">
      <w:pPr>
        <w:pStyle w:val="CommentText"/>
      </w:pPr>
    </w:p>
  </w:comment>
  <w:comment w:id="4" w:author="Robert Smith" w:date="2020-01-08T17:56:00Z" w:initials="RS">
    <w:p w14:paraId="6A8AF18D" w14:textId="675DFBE8" w:rsidR="00F276E0" w:rsidRDefault="00F276E0">
      <w:pPr>
        <w:pStyle w:val="CommentText"/>
      </w:pPr>
      <w:r>
        <w:rPr>
          <w:rStyle w:val="CommentReference"/>
        </w:rPr>
        <w:annotationRef/>
      </w:r>
      <w:r w:rsidR="00D734D6">
        <w:t>Used in PHAN project.</w:t>
      </w:r>
      <w:r w:rsidR="00D734D6" w:rsidRPr="00D734D6">
        <w:t xml:space="preserve"> </w:t>
      </w:r>
      <w:r w:rsidR="00D734D6">
        <w:t>Kuopio City Authorities</w:t>
      </w:r>
      <w:r w:rsidR="00D734D6">
        <w:t>. Brighton &amp; Hove. Modena, Italy.</w:t>
      </w:r>
    </w:p>
    <w:p w14:paraId="1B95ED0B" w14:textId="61B378D7" w:rsidR="00D734D6" w:rsidRDefault="00D734D6">
      <w:pPr>
        <w:pStyle w:val="CommentText"/>
      </w:pPr>
    </w:p>
    <w:p w14:paraId="0D7F5600" w14:textId="773DF7EF" w:rsidR="00D734D6" w:rsidRDefault="00D734D6">
      <w:pPr>
        <w:pStyle w:val="CommentText"/>
      </w:pPr>
      <w:proofErr w:type="spellStart"/>
      <w:r>
        <w:t>Lesson’s</w:t>
      </w:r>
      <w:proofErr w:type="spellEnd"/>
      <w:r>
        <w:t xml:space="preserve"> learnt:</w:t>
      </w:r>
    </w:p>
    <w:p w14:paraId="18F44DE8" w14:textId="7C369577" w:rsidR="00D734D6" w:rsidRDefault="00D734D6">
      <w:pPr>
        <w:pStyle w:val="CommentText"/>
      </w:pPr>
      <w:hyperlink r:id="rId1" w:history="1">
        <w:r>
          <w:rPr>
            <w:rStyle w:val="Hyperlink"/>
          </w:rPr>
          <w:t>http://www.euro.who.int/__data/assets/pdf_file/0006/241728</w:t>
        </w:r>
        <w:r>
          <w:rPr>
            <w:rStyle w:val="Hyperlink"/>
          </w:rPr>
          <w:t>/</w:t>
        </w:r>
        <w:r>
          <w:rPr>
            <w:rStyle w:val="Hyperlink"/>
          </w:rPr>
          <w:t>USING-THE-HEALTH-ECONOMIC-ASSESSMENT-TOOLS-HEAT-FOR-WALKING-AND-CYCLING,-LESSONS-LEARNT.pdf?ua=1</w:t>
        </w:r>
      </w:hyperlink>
    </w:p>
    <w:p w14:paraId="6F960A51" w14:textId="1F5D7879" w:rsidR="00D734D6" w:rsidRDefault="00D734D6">
      <w:pPr>
        <w:pStyle w:val="CommentText"/>
      </w:pPr>
    </w:p>
    <w:p w14:paraId="5FE37C1E" w14:textId="549B3AC9" w:rsidR="00D734D6" w:rsidRDefault="00D734D6">
      <w:pPr>
        <w:pStyle w:val="CommentText"/>
      </w:pPr>
      <w:proofErr w:type="spellStart"/>
      <w:r>
        <w:t>DfT’s</w:t>
      </w:r>
      <w:proofErr w:type="spellEnd"/>
      <w:r>
        <w:t xml:space="preserve"> </w:t>
      </w:r>
      <w:proofErr w:type="spellStart"/>
      <w:r>
        <w:t>webTAG</w:t>
      </w:r>
      <w:proofErr w:type="spellEnd"/>
      <w:r>
        <w:t xml:space="preserve"> methodology.</w:t>
      </w:r>
    </w:p>
    <w:p w14:paraId="622B1E43" w14:textId="6E404B41" w:rsidR="00D734D6" w:rsidRDefault="00D734D6">
      <w:pPr>
        <w:pStyle w:val="CommentText"/>
      </w:pPr>
      <w:r>
        <w:t>Swedish Transport Administration GC-</w:t>
      </w:r>
      <w:proofErr w:type="spellStart"/>
      <w:r>
        <w:t>kalk</w:t>
      </w:r>
      <w:proofErr w:type="spellEnd"/>
    </w:p>
    <w:p w14:paraId="05AB8E9F" w14:textId="77777777" w:rsidR="00D734D6" w:rsidRDefault="00D734D6">
      <w:pPr>
        <w:pStyle w:val="CommentText"/>
      </w:pPr>
    </w:p>
    <w:p w14:paraId="01E3C9B3" w14:textId="6A16BF08" w:rsidR="00D734D6" w:rsidRDefault="00D734D6">
      <w:pPr>
        <w:pStyle w:val="CommentText"/>
      </w:pPr>
    </w:p>
  </w:comment>
  <w:comment w:id="5" w:author="Robert Smith" w:date="2020-01-05T16:49:00Z" w:initials="RS">
    <w:p w14:paraId="3DA55503" w14:textId="77777777" w:rsidR="00F276E0" w:rsidRDefault="00F276E0">
      <w:pPr>
        <w:pStyle w:val="CommentText"/>
      </w:pP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0ABB2311" w14:textId="77777777" w:rsidR="00F276E0" w:rsidRDefault="00F276E0">
      <w:pPr>
        <w:pStyle w:val="CommentText"/>
      </w:pPr>
    </w:p>
    <w:p w14:paraId="483D07E3" w14:textId="77777777" w:rsidR="00F276E0" w:rsidRPr="00486459" w:rsidRDefault="00F276E0">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9431D" w15:done="0"/>
  <w15:commentEx w15:paraId="5208FB81" w15:done="0"/>
  <w15:commentEx w15:paraId="01E3C9B3" w15:done="0"/>
  <w15:commentEx w15:paraId="483D0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9431D" w16cid:durableId="21BC91CB"/>
  <w16cid:commentId w16cid:paraId="5208FB81" w16cid:durableId="21BC91ED"/>
  <w16cid:commentId w16cid:paraId="01E3C9B3" w16cid:durableId="21C09658"/>
  <w16cid:commentId w16cid:paraId="483D07E3" w16cid:durableId="21BC9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56E7" w14:textId="77777777" w:rsidR="00992C8C" w:rsidRDefault="00992C8C" w:rsidP="004F34E7">
      <w:pPr>
        <w:spacing w:after="0" w:line="240" w:lineRule="auto"/>
      </w:pPr>
      <w:r>
        <w:separator/>
      </w:r>
    </w:p>
  </w:endnote>
  <w:endnote w:type="continuationSeparator" w:id="0">
    <w:p w14:paraId="4103AD7B" w14:textId="77777777" w:rsidR="00992C8C" w:rsidRDefault="00992C8C"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E6850" w14:textId="77777777" w:rsidR="00992C8C" w:rsidRDefault="00992C8C" w:rsidP="004F34E7">
      <w:pPr>
        <w:spacing w:after="0" w:line="240" w:lineRule="auto"/>
      </w:pPr>
      <w:r>
        <w:separator/>
      </w:r>
    </w:p>
  </w:footnote>
  <w:footnote w:type="continuationSeparator" w:id="0">
    <w:p w14:paraId="2C99B76B" w14:textId="77777777" w:rsidR="00992C8C" w:rsidRDefault="00992C8C"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F276E0" w:rsidRPr="004F34E7" w:rsidRDefault="00F276E0"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F276E0" w:rsidRDefault="00F27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227ED"/>
    <w:rsid w:val="00124FF1"/>
    <w:rsid w:val="0017775C"/>
    <w:rsid w:val="00194512"/>
    <w:rsid w:val="001976C4"/>
    <w:rsid w:val="001E2DBF"/>
    <w:rsid w:val="001E5223"/>
    <w:rsid w:val="001F4A9F"/>
    <w:rsid w:val="002002A3"/>
    <w:rsid w:val="00254FDF"/>
    <w:rsid w:val="00265DDD"/>
    <w:rsid w:val="00294D86"/>
    <w:rsid w:val="002D5DD0"/>
    <w:rsid w:val="0038021D"/>
    <w:rsid w:val="00383070"/>
    <w:rsid w:val="00392A20"/>
    <w:rsid w:val="003A3732"/>
    <w:rsid w:val="003A7458"/>
    <w:rsid w:val="003B3B36"/>
    <w:rsid w:val="003B57A8"/>
    <w:rsid w:val="003D44F6"/>
    <w:rsid w:val="003F698F"/>
    <w:rsid w:val="0040038D"/>
    <w:rsid w:val="00432F99"/>
    <w:rsid w:val="00456E5D"/>
    <w:rsid w:val="00457764"/>
    <w:rsid w:val="00486459"/>
    <w:rsid w:val="004F34E7"/>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E7827"/>
    <w:rsid w:val="006F0B86"/>
    <w:rsid w:val="006F7870"/>
    <w:rsid w:val="00711C4A"/>
    <w:rsid w:val="00716A04"/>
    <w:rsid w:val="00721C64"/>
    <w:rsid w:val="0073038D"/>
    <w:rsid w:val="00735826"/>
    <w:rsid w:val="00752251"/>
    <w:rsid w:val="007837DA"/>
    <w:rsid w:val="007902B3"/>
    <w:rsid w:val="00797F64"/>
    <w:rsid w:val="007A4F87"/>
    <w:rsid w:val="00802D90"/>
    <w:rsid w:val="00804DBA"/>
    <w:rsid w:val="00812B8E"/>
    <w:rsid w:val="00890378"/>
    <w:rsid w:val="008A6BB5"/>
    <w:rsid w:val="008A7C85"/>
    <w:rsid w:val="0094229B"/>
    <w:rsid w:val="009558C5"/>
    <w:rsid w:val="00985C46"/>
    <w:rsid w:val="00992C8C"/>
    <w:rsid w:val="009B0C6A"/>
    <w:rsid w:val="009C4863"/>
    <w:rsid w:val="009D525A"/>
    <w:rsid w:val="009E15CC"/>
    <w:rsid w:val="009E784D"/>
    <w:rsid w:val="009E7D6B"/>
    <w:rsid w:val="00A11EB6"/>
    <w:rsid w:val="00A12F70"/>
    <w:rsid w:val="00A66FEC"/>
    <w:rsid w:val="00AB0AF1"/>
    <w:rsid w:val="00AC4811"/>
    <w:rsid w:val="00B01B9D"/>
    <w:rsid w:val="00B51900"/>
    <w:rsid w:val="00B71E99"/>
    <w:rsid w:val="00B90081"/>
    <w:rsid w:val="00BD0834"/>
    <w:rsid w:val="00BE3AFA"/>
    <w:rsid w:val="00BF601E"/>
    <w:rsid w:val="00C21586"/>
    <w:rsid w:val="00C6025E"/>
    <w:rsid w:val="00C8168B"/>
    <w:rsid w:val="00C92ED4"/>
    <w:rsid w:val="00D17E9C"/>
    <w:rsid w:val="00D21DF5"/>
    <w:rsid w:val="00D3554C"/>
    <w:rsid w:val="00D53DEB"/>
    <w:rsid w:val="00D734D6"/>
    <w:rsid w:val="00D7626C"/>
    <w:rsid w:val="00D9163A"/>
    <w:rsid w:val="00DA6CBF"/>
    <w:rsid w:val="00E1521E"/>
    <w:rsid w:val="00E5222A"/>
    <w:rsid w:val="00E72DE1"/>
    <w:rsid w:val="00E73D9E"/>
    <w:rsid w:val="00E74B2F"/>
    <w:rsid w:val="00EC249D"/>
    <w:rsid w:val="00EE42EA"/>
    <w:rsid w:val="00EF5CF5"/>
    <w:rsid w:val="00F01507"/>
    <w:rsid w:val="00F045AF"/>
    <w:rsid w:val="00F049B2"/>
    <w:rsid w:val="00F07928"/>
    <w:rsid w:val="00F10F54"/>
    <w:rsid w:val="00F20109"/>
    <w:rsid w:val="00F276E0"/>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uro.who.int/__data/assets/pdf_file/0006/241728/USING-THE-HEALTH-ECONOMIC-ASSESSMENT-TOOLS-HEAT-FOR-WALKING-AND-CYCLING,-LESSONS-LEARNT.pdf?ua=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RobertASmith/HEAT_DRF" TargetMode="External"/><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igital.nhs.uk/data-and-information/publications/statistical/health-survey-for-england/health-survey-for-england-2015"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7D219-D8BF-4BDB-BA63-42D6689E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10</cp:revision>
  <cp:lastPrinted>2019-12-13T10:49:00Z</cp:lastPrinted>
  <dcterms:created xsi:type="dcterms:W3CDTF">2019-12-31T10:48:00Z</dcterms:created>
  <dcterms:modified xsi:type="dcterms:W3CDTF">2020-01-08T18:52:00Z</dcterms:modified>
</cp:coreProperties>
</file>