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Default="00001820">
      <w:pPr>
        <w:pStyle w:val="NoSpacing"/>
      </w:pPr>
      <w:r>
        <w:t>Robert Durfee</w:t>
      </w:r>
    </w:p>
    <w:p w:rsidR="00080C97" w:rsidRDefault="00001820">
      <w:pPr>
        <w:pStyle w:val="NoSpacing"/>
      </w:pPr>
      <w:r>
        <w:t>Alex Byrne</w:t>
      </w:r>
      <w:r w:rsidR="009725EF">
        <w:t xml:space="preserve">, David </w:t>
      </w:r>
      <w:proofErr w:type="spellStart"/>
      <w:r w:rsidR="009725EF">
        <w:t>Balcarras</w:t>
      </w:r>
      <w:proofErr w:type="spellEnd"/>
    </w:p>
    <w:p w:rsidR="00080C97" w:rsidRDefault="00001820">
      <w:pPr>
        <w:pStyle w:val="NoSpacing"/>
      </w:pPr>
      <w:r>
        <w:t>24.00 – Topic III</w:t>
      </w:r>
    </w:p>
    <w:p w:rsidR="007D4B2F" w:rsidRDefault="00001820">
      <w:pPr>
        <w:pStyle w:val="NoSpacing"/>
      </w:pPr>
      <w:r>
        <w:t>April 10, 2018</w:t>
      </w:r>
    </w:p>
    <w:p w:rsidR="00080C97" w:rsidRPr="00001820" w:rsidRDefault="00001820">
      <w:pPr>
        <w:pStyle w:val="Title"/>
        <w:rPr>
          <w:b/>
        </w:rPr>
      </w:pPr>
      <w:r w:rsidRPr="00001820">
        <w:rPr>
          <w:b/>
        </w:rPr>
        <w:t>Circular Theory</w:t>
      </w:r>
      <w:r w:rsidR="003F3BEF">
        <w:rPr>
          <w:b/>
        </w:rPr>
        <w:t>-</w:t>
      </w:r>
      <w:r w:rsidRPr="00001820">
        <w:rPr>
          <w:b/>
        </w:rPr>
        <w:t>Theory</w:t>
      </w:r>
    </w:p>
    <w:p w:rsidR="00080C97" w:rsidRDefault="00001820" w:rsidP="002E2E59">
      <w:pPr>
        <w:jc w:val="both"/>
      </w:pPr>
      <w:r>
        <w:t xml:space="preserve">Sarah Paul </w:t>
      </w:r>
      <w:r w:rsidR="003F3BEF">
        <w:t xml:space="preserve">argues for her theory-theory of self-knowledge in the paper “John Doe and Richard Roe.” This theory rejects the premises of the Cartesian and inner-sense theories of self-knowledge in favor of a modified </w:t>
      </w:r>
      <w:proofErr w:type="spellStart"/>
      <w:r w:rsidR="003F3BEF">
        <w:t>Rylean</w:t>
      </w:r>
      <w:proofErr w:type="spellEnd"/>
      <w:r w:rsidR="003F3BEF">
        <w:t xml:space="preserve"> argument. </w:t>
      </w:r>
      <w:r w:rsidR="009725EF">
        <w:t xml:space="preserve">With this argument, Paul seems to come to a satisfactory, economical </w:t>
      </w:r>
      <w:r w:rsidR="002E2E59">
        <w:t>conclusion as to</w:t>
      </w:r>
      <w:r w:rsidR="009725EF">
        <w:t xml:space="preserve"> why we </w:t>
      </w:r>
      <w:r w:rsidR="009725EF">
        <w:t>sometimes fail to correctly know our own mental state</w:t>
      </w:r>
      <w:r w:rsidR="009725EF">
        <w:t xml:space="preserve"> yet seem to have more insight to our own attitudes and emotions than others’. In this paper, I will outline Paul’s theory-theory and how she</w:t>
      </w:r>
      <w:r w:rsidR="002E2E59">
        <w:t>’s</w:t>
      </w:r>
      <w:r w:rsidR="009725EF">
        <w:t xml:space="preserve"> justified </w:t>
      </w:r>
      <w:r w:rsidR="002E2E59">
        <w:t xml:space="preserve">in </w:t>
      </w:r>
      <w:r w:rsidR="009725EF">
        <w:t>rejecting the Cartesian and inner-sense premises</w:t>
      </w:r>
      <w:r w:rsidR="002E2E59">
        <w:t xml:space="preserve">. However, I will continue by showing how the theory-theory </w:t>
      </w:r>
      <w:r w:rsidR="009725EF">
        <w:t>results in a circular method for ascribing mental states to oneself where one’s interpretation of evidence is filtered through one’s current mental state.</w:t>
      </w:r>
    </w:p>
    <w:p w:rsidR="009725EF" w:rsidRDefault="002E2E59" w:rsidP="002E2E59">
      <w:pPr>
        <w:jc w:val="both"/>
      </w:pPr>
      <w:r>
        <w:t xml:space="preserve">To be more explicit, </w:t>
      </w:r>
      <w:r w:rsidR="00814A8B">
        <w:t xml:space="preserve">Paul begins by listing the following claims which constitute </w:t>
      </w:r>
      <w:r>
        <w:t>the Cartesian, or “common-wisdom,” theory for self-</w:t>
      </w:r>
      <w:r w:rsidR="00814A8B">
        <w:t>knowledge</w:t>
      </w:r>
      <w:r>
        <w:t>:</w:t>
      </w:r>
    </w:p>
    <w:p w:rsidR="002E2E59" w:rsidRDefault="002E2E59" w:rsidP="002E2E59">
      <w:pPr>
        <w:tabs>
          <w:tab w:val="right" w:pos="9360"/>
        </w:tabs>
        <w:jc w:val="both"/>
      </w:pPr>
      <w:r>
        <w:t xml:space="preserve">[No Evidence]: </w:t>
      </w:r>
      <w:r>
        <w:t xml:space="preserve">When a subject ascribes a mental state </w:t>
      </w:r>
      <w:r w:rsidRPr="002E2E59">
        <w:rPr>
          <w:i/>
        </w:rPr>
        <w:t>M</w:t>
      </w:r>
      <w:r>
        <w:t xml:space="preserve"> to herself, it is not on the</w:t>
      </w:r>
      <w:r>
        <w:t xml:space="preserve"> </w:t>
      </w:r>
      <w:r>
        <w:t xml:space="preserve">basis </w:t>
      </w:r>
    </w:p>
    <w:p w:rsidR="002E2E59" w:rsidRDefault="002E2E59" w:rsidP="002E2E59">
      <w:pPr>
        <w:tabs>
          <w:tab w:val="right" w:pos="9360"/>
        </w:tabs>
        <w:jc w:val="both"/>
      </w:pPr>
      <w:r>
        <w:t xml:space="preserve">      </w:t>
      </w:r>
      <w:r>
        <w:t xml:space="preserve">of evidence or grounds for thinking that she is in </w:t>
      </w:r>
      <w:r w:rsidRPr="002E2E59">
        <w:rPr>
          <w:i/>
        </w:rPr>
        <w:t>M</w:t>
      </w:r>
      <w:r>
        <w:t>.</w:t>
      </w:r>
    </w:p>
    <w:p w:rsidR="002E2E59" w:rsidRDefault="002E2E59" w:rsidP="002E2E59">
      <w:pPr>
        <w:jc w:val="both"/>
      </w:pPr>
      <w:r>
        <w:t xml:space="preserve">[Infallible]: If a subject sincerely believes herself to be in some mental state </w:t>
      </w:r>
      <w:r w:rsidRPr="002E2E59">
        <w:rPr>
          <w:i/>
        </w:rPr>
        <w:t>M</w:t>
      </w:r>
      <w:r>
        <w:t>,</w:t>
      </w:r>
      <w:r>
        <w:t xml:space="preserve"> </w:t>
      </w:r>
      <w:r>
        <w:t xml:space="preserve">then she is </w:t>
      </w:r>
    </w:p>
    <w:p w:rsidR="002E2E59" w:rsidRDefault="002E2E59" w:rsidP="002E2E59">
      <w:pPr>
        <w:jc w:val="both"/>
      </w:pPr>
      <w:r>
        <w:t xml:space="preserve">      </w:t>
      </w:r>
      <w:r>
        <w:t xml:space="preserve">in </w:t>
      </w:r>
      <w:r w:rsidRPr="002E2E59">
        <w:rPr>
          <w:i/>
        </w:rPr>
        <w:t>M</w:t>
      </w:r>
      <w:r>
        <w:t>.</w:t>
      </w:r>
    </w:p>
    <w:p w:rsidR="002E2E59" w:rsidRDefault="002E2E59" w:rsidP="002E2E59">
      <w:pPr>
        <w:jc w:val="both"/>
      </w:pPr>
      <w:r>
        <w:t>[First-Personal]: T</w:t>
      </w:r>
      <w:r>
        <w:t>h</w:t>
      </w:r>
      <w:r>
        <w:t>e method a subject normally uses to ascribe mental states to</w:t>
      </w:r>
      <w:r>
        <w:t xml:space="preserve"> </w:t>
      </w:r>
      <w:r>
        <w:t xml:space="preserve">herself </w:t>
      </w:r>
    </w:p>
    <w:p w:rsidR="002E2E59" w:rsidRDefault="002E2E59" w:rsidP="002E2E59">
      <w:pPr>
        <w:jc w:val="both"/>
      </w:pPr>
      <w:r>
        <w:t xml:space="preserve">      </w:t>
      </w:r>
      <w:r>
        <w:t>cannot be used in the same way to ascribe mental states to other people.</w:t>
      </w:r>
    </w:p>
    <w:p w:rsidR="00814A8B" w:rsidRDefault="002E2E59" w:rsidP="002E2E59">
      <w:pPr>
        <w:ind w:firstLine="0"/>
        <w:jc w:val="both"/>
      </w:pPr>
      <w:r>
        <w:lastRenderedPageBreak/>
        <w:tab/>
        <w:t xml:space="preserve">Although at first glance </w:t>
      </w:r>
      <w:r w:rsidR="00814A8B">
        <w:t xml:space="preserve">all </w:t>
      </w:r>
      <w:r>
        <w:t>these cl</w:t>
      </w:r>
      <w:bookmarkStart w:id="0" w:name="_GoBack"/>
      <w:bookmarkEnd w:id="0"/>
      <w:r>
        <w:t xml:space="preserve">aims seem obviously true, Paul introduces a </w:t>
      </w:r>
      <w:r w:rsidR="00814A8B">
        <w:t xml:space="preserve">scenario, taken from Ludwig Wittgenstein, which brings this into question. Imagine you, and everyone around you, has been given a box. Everyone is instructed to refer to the contents of the box as a “beetle,” but the contents may or may not actually be a beetle. Since you cannot actually </w:t>
      </w:r>
      <w:proofErr w:type="gramStart"/>
      <w:r w:rsidR="00814A8B">
        <w:t>look into</w:t>
      </w:r>
      <w:proofErr w:type="gramEnd"/>
      <w:r w:rsidR="00814A8B">
        <w:t xml:space="preserve"> another’s box, you have no way of knowing what “beetle” means to anyone else. </w:t>
      </w:r>
    </w:p>
    <w:p w:rsidR="00814A8B" w:rsidRDefault="00814A8B" w:rsidP="002E2E59">
      <w:pPr>
        <w:ind w:firstLine="0"/>
        <w:jc w:val="both"/>
      </w:pPr>
      <w:r>
        <w:tab/>
      </w:r>
      <w:proofErr w:type="spellStart"/>
      <w:r>
        <w:t>Thets</w:t>
      </w:r>
      <w:proofErr w:type="spellEnd"/>
    </w:p>
    <w:p w:rsidR="00814A8B" w:rsidRDefault="00814A8B" w:rsidP="002E2E59">
      <w:pPr>
        <w:ind w:firstLine="0"/>
        <w:jc w:val="both"/>
      </w:pPr>
      <w:proofErr w:type="spellStart"/>
      <w:r>
        <w:t>Asdf</w:t>
      </w:r>
      <w:proofErr w:type="spellEnd"/>
    </w:p>
    <w:p w:rsidR="00814A8B" w:rsidRDefault="00814A8B" w:rsidP="002E2E59">
      <w:pPr>
        <w:ind w:firstLine="0"/>
        <w:jc w:val="both"/>
      </w:pPr>
    </w:p>
    <w:sectPr w:rsidR="00814A8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869" w:rsidRDefault="00CA1869">
      <w:pPr>
        <w:spacing w:line="240" w:lineRule="auto"/>
      </w:pPr>
      <w:r>
        <w:separator/>
      </w:r>
    </w:p>
  </w:endnote>
  <w:endnote w:type="continuationSeparator" w:id="0">
    <w:p w:rsidR="00CA1869" w:rsidRDefault="00CA1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869" w:rsidRDefault="00CA1869">
      <w:pPr>
        <w:spacing w:line="240" w:lineRule="auto"/>
      </w:pPr>
      <w:r>
        <w:separator/>
      </w:r>
    </w:p>
  </w:footnote>
  <w:footnote w:type="continuationSeparator" w:id="0">
    <w:p w:rsidR="00CA1869" w:rsidRDefault="00CA18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CA1869">
    <w:pPr>
      <w:pStyle w:val="Header"/>
    </w:pPr>
    <w:sdt>
      <w:sdtPr>
        <w:alias w:val="Last Name:"/>
        <w:tag w:val="Last Name:"/>
        <w:id w:val="1658178901"/>
        <w:placeholder>
          <w:docPart w:val="E7796988A31E4E05A9ECA9C99B4B66D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001820">
          <w:t>Durfee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CA1869">
    <w:pPr>
      <w:pStyle w:val="Header"/>
    </w:pPr>
    <w:sdt>
      <w:sdtPr>
        <w:alias w:val="Last Name:"/>
        <w:tag w:val="Last Name:"/>
        <w:id w:val="-348181431"/>
        <w:placeholder>
          <w:docPart w:val="F7F74A8E32794C39A9F86C34E0A4A48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001820">
          <w:t>Durfee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20"/>
    <w:rsid w:val="00001820"/>
    <w:rsid w:val="00080C97"/>
    <w:rsid w:val="002E2E59"/>
    <w:rsid w:val="0034643D"/>
    <w:rsid w:val="003E748F"/>
    <w:rsid w:val="003F3BEF"/>
    <w:rsid w:val="006A64A8"/>
    <w:rsid w:val="007D4B2F"/>
    <w:rsid w:val="00814A8B"/>
    <w:rsid w:val="00965112"/>
    <w:rsid w:val="009725EF"/>
    <w:rsid w:val="00A7633E"/>
    <w:rsid w:val="00AB1E45"/>
    <w:rsid w:val="00B82F8F"/>
    <w:rsid w:val="00BD3A4E"/>
    <w:rsid w:val="00C26420"/>
    <w:rsid w:val="00CA1869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CC165"/>
  <w15:chartTrackingRefBased/>
  <w15:docId w15:val="{C76ECDD1-76A0-4B0B-B133-B6AA423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Downloads\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F74A8E32794C39A9F86C34E0A4A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199F9-B0C3-4842-B080-BBE9EE74EDA8}"/>
      </w:docPartPr>
      <w:docPartBody>
        <w:p w:rsidR="00000000" w:rsidRDefault="00AC06B1">
          <w:pPr>
            <w:pStyle w:val="F7F74A8E32794C39A9F86C34E0A4A483"/>
          </w:pPr>
          <w:r>
            <w:t>Table data</w:t>
          </w:r>
        </w:p>
      </w:docPartBody>
    </w:docPart>
    <w:docPart>
      <w:docPartPr>
        <w:name w:val="E7796988A31E4E05A9ECA9C99B4B6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3AFFF-3C0E-41A6-94EB-F52346FE19C4}"/>
      </w:docPartPr>
      <w:docPartBody>
        <w:p w:rsidR="00000000" w:rsidRDefault="00AC06B1">
          <w:pPr>
            <w:pStyle w:val="E7796988A31E4E05A9ECA9C99B4B66D6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1"/>
    <w:rsid w:val="00A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B41C35F4A54CC294BFC2FB96E8C43E">
    <w:name w:val="35B41C35F4A54CC294BFC2FB96E8C43E"/>
  </w:style>
  <w:style w:type="paragraph" w:customStyle="1" w:styleId="C1411512352246CE841AD79FA8BECC80">
    <w:name w:val="C1411512352246CE841AD79FA8BECC80"/>
  </w:style>
  <w:style w:type="paragraph" w:customStyle="1" w:styleId="527536C442EC49458C57EA0E79C913CC">
    <w:name w:val="527536C442EC49458C57EA0E79C913CC"/>
  </w:style>
  <w:style w:type="paragraph" w:customStyle="1" w:styleId="57A99066F03B49CBBACACB6AA91393C8">
    <w:name w:val="57A99066F03B49CBBACACB6AA91393C8"/>
  </w:style>
  <w:style w:type="paragraph" w:customStyle="1" w:styleId="0EF5FD9EC2EF4FDAB895A874D0382B29">
    <w:name w:val="0EF5FD9EC2EF4FDAB895A874D0382B29"/>
  </w:style>
  <w:style w:type="paragraph" w:customStyle="1" w:styleId="54167ACCD23245379961E2260EA77B70">
    <w:name w:val="54167ACCD23245379961E2260EA77B70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1721253B3D634C8FAAA7114BC4F86E15">
    <w:name w:val="1721253B3D634C8FAAA7114BC4F86E15"/>
  </w:style>
  <w:style w:type="paragraph" w:customStyle="1" w:styleId="1ECD946D8591437380073E3B553887C5">
    <w:name w:val="1ECD946D8591437380073E3B553887C5"/>
  </w:style>
  <w:style w:type="paragraph" w:customStyle="1" w:styleId="6EE173B859F643158E5020E448626B2B">
    <w:name w:val="6EE173B859F643158E5020E448626B2B"/>
  </w:style>
  <w:style w:type="paragraph" w:customStyle="1" w:styleId="3AF5F9C1FBBF4CB196D20C159A664401">
    <w:name w:val="3AF5F9C1FBBF4CB196D20C159A664401"/>
  </w:style>
  <w:style w:type="paragraph" w:customStyle="1" w:styleId="7E8B76A6EF3F4D56BE3373C3A3D194D7">
    <w:name w:val="7E8B76A6EF3F4D56BE3373C3A3D194D7"/>
  </w:style>
  <w:style w:type="paragraph" w:customStyle="1" w:styleId="3D9FCFC8C9D9442D9E51AAEFF594AA6D">
    <w:name w:val="3D9FCFC8C9D9442D9E51AAEFF594AA6D"/>
  </w:style>
  <w:style w:type="paragraph" w:customStyle="1" w:styleId="BF4C36A671A043AB88BAF2194127884F">
    <w:name w:val="BF4C36A671A043AB88BAF2194127884F"/>
  </w:style>
  <w:style w:type="paragraph" w:customStyle="1" w:styleId="B66CE70DB46746658DFDE0A99BD0477D">
    <w:name w:val="B66CE70DB46746658DFDE0A99BD0477D"/>
  </w:style>
  <w:style w:type="paragraph" w:customStyle="1" w:styleId="D66C4746DF714B649B7D04E7BA193370">
    <w:name w:val="D66C4746DF714B649B7D04E7BA193370"/>
  </w:style>
  <w:style w:type="paragraph" w:customStyle="1" w:styleId="F7F74A8E32794C39A9F86C34E0A4A483">
    <w:name w:val="F7F74A8E32794C39A9F86C34E0A4A483"/>
  </w:style>
  <w:style w:type="paragraph" w:customStyle="1" w:styleId="E7796988A31E4E05A9ECA9C99B4B66D6">
    <w:name w:val="E7796988A31E4E05A9ECA9C99B4B66D6"/>
  </w:style>
  <w:style w:type="paragraph" w:customStyle="1" w:styleId="1D1E47E084B8448796155F4C1D0E20A7">
    <w:name w:val="1D1E47E084B8448796155F4C1D0E20A7"/>
  </w:style>
  <w:style w:type="paragraph" w:customStyle="1" w:styleId="29232A1AAE544F939872690C2094428B">
    <w:name w:val="29232A1AAE544F939872690C2094428B"/>
  </w:style>
  <w:style w:type="paragraph" w:customStyle="1" w:styleId="E32B12BDCAE74095A655D4B70259DA1A">
    <w:name w:val="E32B12BDCAE74095A655D4B70259DA1A"/>
  </w:style>
  <w:style w:type="paragraph" w:customStyle="1" w:styleId="76B04C1CAAAF482DB859DF5D1CD8EAE5">
    <w:name w:val="76B04C1CAAAF482DB859DF5D1CD8EAE5"/>
  </w:style>
  <w:style w:type="paragraph" w:customStyle="1" w:styleId="6974C8D2A3754F0EB4A6A8BC3850D934">
    <w:name w:val="6974C8D2A3754F0EB4A6A8BC3850D934"/>
  </w:style>
  <w:style w:type="paragraph" w:customStyle="1" w:styleId="72DD7C656E694EE4BF75668DCCDDDBAD">
    <w:name w:val="72DD7C656E694EE4BF75668DCCDDDBAD"/>
  </w:style>
  <w:style w:type="paragraph" w:customStyle="1" w:styleId="D37239F7341B45B2AB23D84CDA492AB3">
    <w:name w:val="D37239F7341B45B2AB23D84CDA492AB3"/>
  </w:style>
  <w:style w:type="paragraph" w:customStyle="1" w:styleId="ACB7CFF89AE64B0F8519A8AA2B64C905">
    <w:name w:val="ACB7CFF89AE64B0F8519A8AA2B64C905"/>
  </w:style>
  <w:style w:type="paragraph" w:customStyle="1" w:styleId="B2F1E4FB752E4D9BBCDC1F671D379363">
    <w:name w:val="B2F1E4FB752E4D9BBCDC1F671D379363"/>
  </w:style>
  <w:style w:type="paragraph" w:customStyle="1" w:styleId="78BD4C0CCE654E80B0B70E4AD7C0D8B0">
    <w:name w:val="78BD4C0CCE654E80B0B70E4AD7C0D8B0"/>
  </w:style>
  <w:style w:type="paragraph" w:customStyle="1" w:styleId="823A3733457340CABC359433C4D4F86D">
    <w:name w:val="823A3733457340CABC359433C4D4F86D"/>
  </w:style>
  <w:style w:type="paragraph" w:customStyle="1" w:styleId="6B24C61DA02A4676B76C0323228EC5D8">
    <w:name w:val="6B24C61DA02A4676B76C0323228EC5D8"/>
  </w:style>
  <w:style w:type="paragraph" w:customStyle="1" w:styleId="23421F2397B248BD8D8634152121C331">
    <w:name w:val="23421F2397B248BD8D8634152121C331"/>
  </w:style>
  <w:style w:type="paragraph" w:customStyle="1" w:styleId="62672BBBEECF4C9B9243CC594889CD20">
    <w:name w:val="62672BBBEECF4C9B9243CC594889C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Durfee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67F76-7C9C-4437-B24A-148C79F4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tf03984841.dotx</Template>
  <TotalTime>34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Durfee</dc:creator>
  <cp:keywords/>
  <dc:description/>
  <cp:lastModifiedBy>Robert Durfee</cp:lastModifiedBy>
  <cp:revision>3</cp:revision>
  <dcterms:created xsi:type="dcterms:W3CDTF">2018-04-09T15:47:00Z</dcterms:created>
  <dcterms:modified xsi:type="dcterms:W3CDTF">2018-04-09T16:24:00Z</dcterms:modified>
</cp:coreProperties>
</file>