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1C213" w14:textId="19517C1F" w:rsidR="004F6EE1" w:rsidRDefault="00C35EE9" w:rsidP="00A66B50">
      <w:pPr>
        <w:widowControl w:val="0"/>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Founding Fathers of the United States had the foresight to imag</w:t>
      </w:r>
      <w:r w:rsidR="00DB7D9C">
        <w:rPr>
          <w:rFonts w:ascii="Times New Roman" w:hAnsi="Times New Roman" w:cs="Times New Roman"/>
          <w:sz w:val="24"/>
          <w:szCs w:val="24"/>
        </w:rPr>
        <w:t>ine</w:t>
      </w:r>
      <w:r>
        <w:rPr>
          <w:rFonts w:ascii="Times New Roman" w:hAnsi="Times New Roman" w:cs="Times New Roman"/>
          <w:sz w:val="24"/>
          <w:szCs w:val="24"/>
        </w:rPr>
        <w:t xml:space="preserve"> </w:t>
      </w:r>
      <w:r w:rsidR="00DB7D9C">
        <w:rPr>
          <w:rFonts w:ascii="Times New Roman" w:hAnsi="Times New Roman" w:cs="Times New Roman"/>
          <w:sz w:val="24"/>
          <w:szCs w:val="24"/>
        </w:rPr>
        <w:t>their</w:t>
      </w:r>
      <w:r>
        <w:rPr>
          <w:rFonts w:ascii="Times New Roman" w:hAnsi="Times New Roman" w:cs="Times New Roman"/>
          <w:sz w:val="24"/>
          <w:szCs w:val="24"/>
        </w:rPr>
        <w:t xml:space="preserve"> </w:t>
      </w:r>
      <w:r w:rsidR="00DB7D9C">
        <w:rPr>
          <w:rFonts w:ascii="Times New Roman" w:hAnsi="Times New Roman" w:cs="Times New Roman"/>
          <w:sz w:val="24"/>
          <w:szCs w:val="24"/>
        </w:rPr>
        <w:t>country</w:t>
      </w:r>
      <w:r>
        <w:rPr>
          <w:rFonts w:ascii="Times New Roman" w:hAnsi="Times New Roman" w:cs="Times New Roman"/>
          <w:sz w:val="24"/>
          <w:szCs w:val="24"/>
        </w:rPr>
        <w:t xml:space="preserve"> </w:t>
      </w:r>
      <w:r w:rsidR="00DB7D9C">
        <w:rPr>
          <w:rFonts w:ascii="Times New Roman" w:hAnsi="Times New Roman" w:cs="Times New Roman"/>
          <w:sz w:val="24"/>
          <w:szCs w:val="24"/>
        </w:rPr>
        <w:t>reaching the level</w:t>
      </w:r>
      <w:r w:rsidR="00D27B41">
        <w:rPr>
          <w:rFonts w:ascii="Times New Roman" w:hAnsi="Times New Roman" w:cs="Times New Roman"/>
          <w:sz w:val="24"/>
          <w:szCs w:val="24"/>
        </w:rPr>
        <w:t xml:space="preserve"> of</w:t>
      </w:r>
      <w:r w:rsidR="00DB7D9C">
        <w:rPr>
          <w:rFonts w:ascii="Times New Roman" w:hAnsi="Times New Roman" w:cs="Times New Roman"/>
          <w:sz w:val="24"/>
          <w:szCs w:val="24"/>
        </w:rPr>
        <w:t xml:space="preserve"> </w:t>
      </w:r>
      <w:r w:rsidR="00DB7D9C" w:rsidRPr="00DF6B12">
        <w:rPr>
          <w:rFonts w:ascii="Times New Roman" w:hAnsi="Times New Roman" w:cs="Times New Roman"/>
          <w:noProof/>
          <w:sz w:val="24"/>
          <w:szCs w:val="24"/>
        </w:rPr>
        <w:t>tyrannical</w:t>
      </w:r>
      <w:r w:rsidR="00DB7D9C">
        <w:rPr>
          <w:rFonts w:ascii="Times New Roman" w:hAnsi="Times New Roman" w:cs="Times New Roman"/>
          <w:sz w:val="24"/>
          <w:szCs w:val="24"/>
        </w:rPr>
        <w:t xml:space="preserve"> rule which they fought to leave. </w:t>
      </w:r>
      <w:r w:rsidR="00D27B41">
        <w:rPr>
          <w:rFonts w:ascii="Times New Roman" w:hAnsi="Times New Roman" w:cs="Times New Roman"/>
          <w:sz w:val="24"/>
          <w:szCs w:val="24"/>
        </w:rPr>
        <w:t xml:space="preserve">The right to form, train, and arm militias </w:t>
      </w:r>
      <w:r w:rsidR="00D27B41" w:rsidRPr="002167CB">
        <w:rPr>
          <w:rFonts w:ascii="Times New Roman" w:hAnsi="Times New Roman" w:cs="Times New Roman"/>
          <w:noProof/>
          <w:sz w:val="24"/>
          <w:szCs w:val="24"/>
        </w:rPr>
        <w:t>w</w:t>
      </w:r>
      <w:r w:rsidR="002167CB">
        <w:rPr>
          <w:rFonts w:ascii="Times New Roman" w:hAnsi="Times New Roman" w:cs="Times New Roman"/>
          <w:noProof/>
          <w:sz w:val="24"/>
          <w:szCs w:val="24"/>
        </w:rPr>
        <w:t>ere</w:t>
      </w:r>
      <w:r w:rsidR="00D27B41">
        <w:rPr>
          <w:rFonts w:ascii="Times New Roman" w:hAnsi="Times New Roman" w:cs="Times New Roman"/>
          <w:sz w:val="24"/>
          <w:szCs w:val="24"/>
        </w:rPr>
        <w:t xml:space="preserve"> the last intended check to balance the power of the new government they had formed. But the phrasing of the 2</w:t>
      </w:r>
      <w:r w:rsidR="00D27B41" w:rsidRPr="00D27B41">
        <w:rPr>
          <w:rFonts w:ascii="Times New Roman" w:hAnsi="Times New Roman" w:cs="Times New Roman"/>
          <w:sz w:val="24"/>
          <w:szCs w:val="24"/>
          <w:vertAlign w:val="superscript"/>
        </w:rPr>
        <w:t>nd</w:t>
      </w:r>
      <w:r w:rsidR="00D27B41">
        <w:rPr>
          <w:rFonts w:ascii="Times New Roman" w:hAnsi="Times New Roman" w:cs="Times New Roman"/>
          <w:sz w:val="24"/>
          <w:szCs w:val="24"/>
        </w:rPr>
        <w:t xml:space="preserve"> Amendment, in which this right was established, left much </w:t>
      </w:r>
      <w:r w:rsidR="00DF6B12">
        <w:rPr>
          <w:rFonts w:ascii="Times New Roman" w:hAnsi="Times New Roman" w:cs="Times New Roman"/>
          <w:sz w:val="24"/>
          <w:szCs w:val="24"/>
        </w:rPr>
        <w:t>to interpretation</w:t>
      </w:r>
      <w:r w:rsidR="00D27B41">
        <w:rPr>
          <w:rFonts w:ascii="Times New Roman" w:hAnsi="Times New Roman" w:cs="Times New Roman"/>
          <w:sz w:val="24"/>
          <w:szCs w:val="24"/>
        </w:rPr>
        <w:t xml:space="preserve">. </w:t>
      </w:r>
      <w:r w:rsidR="000B5EF6">
        <w:rPr>
          <w:rFonts w:ascii="Times New Roman" w:hAnsi="Times New Roman" w:cs="Times New Roman"/>
          <w:sz w:val="24"/>
          <w:szCs w:val="24"/>
        </w:rPr>
        <w:t xml:space="preserve">Although this interpretation varies widely, United States legislation decidedly favors gun-rights sentiment despite our comparatively horrific history with gun violence. </w:t>
      </w:r>
      <w:r w:rsidR="001F61D3">
        <w:rPr>
          <w:rFonts w:ascii="Times New Roman" w:hAnsi="Times New Roman" w:cs="Times New Roman"/>
          <w:sz w:val="24"/>
          <w:szCs w:val="24"/>
        </w:rPr>
        <w:t xml:space="preserve">The </w:t>
      </w:r>
      <w:r w:rsidR="004F6EE1">
        <w:rPr>
          <w:rFonts w:ascii="Times New Roman" w:hAnsi="Times New Roman" w:cs="Times New Roman"/>
          <w:sz w:val="24"/>
          <w:szCs w:val="24"/>
        </w:rPr>
        <w:t xml:space="preserve">gun-control movement’s choices of organization, policy, and issue-framing, along with the </w:t>
      </w:r>
      <w:r w:rsidR="001F61D3">
        <w:rPr>
          <w:rFonts w:ascii="Times New Roman" w:hAnsi="Times New Roman" w:cs="Times New Roman"/>
          <w:sz w:val="24"/>
          <w:szCs w:val="24"/>
        </w:rPr>
        <w:t>scale of the United States’ existing gun ownership</w:t>
      </w:r>
      <w:r w:rsidR="004F6EE1">
        <w:rPr>
          <w:rFonts w:ascii="Times New Roman" w:hAnsi="Times New Roman" w:cs="Times New Roman"/>
          <w:sz w:val="24"/>
          <w:szCs w:val="24"/>
        </w:rPr>
        <w:t xml:space="preserve">, </w:t>
      </w:r>
      <w:r w:rsidR="001F61D3">
        <w:rPr>
          <w:rFonts w:ascii="Times New Roman" w:hAnsi="Times New Roman" w:cs="Times New Roman"/>
          <w:sz w:val="24"/>
          <w:szCs w:val="24"/>
        </w:rPr>
        <w:t xml:space="preserve">lead to </w:t>
      </w:r>
      <w:r w:rsidR="004F6EE1">
        <w:rPr>
          <w:rFonts w:ascii="Times New Roman" w:hAnsi="Times New Roman" w:cs="Times New Roman"/>
          <w:sz w:val="24"/>
          <w:szCs w:val="24"/>
        </w:rPr>
        <w:t>limited and less effective legislation than their gun-rights counterpart.</w:t>
      </w:r>
    </w:p>
    <w:p w14:paraId="66136B08" w14:textId="58A1099F" w:rsidR="004F6EE1" w:rsidRDefault="004F6EE1" w:rsidP="00A66B50">
      <w:pPr>
        <w:widowControl w:val="0"/>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United States’ federated government system forces any political movement into battle on multiple fronts. The movement must not only consider a single level of government—whether </w:t>
      </w:r>
      <w:r w:rsidR="00B42D7F">
        <w:rPr>
          <w:rFonts w:ascii="Times New Roman" w:hAnsi="Times New Roman" w:cs="Times New Roman"/>
          <w:sz w:val="24"/>
          <w:szCs w:val="24"/>
        </w:rPr>
        <w:t xml:space="preserve">it </w:t>
      </w:r>
      <w:r>
        <w:rPr>
          <w:rFonts w:ascii="Times New Roman" w:hAnsi="Times New Roman" w:cs="Times New Roman"/>
          <w:sz w:val="24"/>
          <w:szCs w:val="24"/>
        </w:rPr>
        <w:t>be local, state, or federal—in isolation of all the rest</w:t>
      </w:r>
      <w:r w:rsidR="00B42D7F">
        <w:rPr>
          <w:rFonts w:ascii="Times New Roman" w:hAnsi="Times New Roman" w:cs="Times New Roman"/>
          <w:sz w:val="24"/>
          <w:szCs w:val="24"/>
        </w:rPr>
        <w:t xml:space="preserve">, rather, it must approach them all in harmony. The National Rifle Association (NRA) has embraced these conditions for their fight for gun rights. Their organizational structure involves local chapters </w:t>
      </w:r>
      <w:r w:rsidR="00BF0EC4">
        <w:rPr>
          <w:rFonts w:ascii="Times New Roman" w:hAnsi="Times New Roman" w:cs="Times New Roman"/>
          <w:sz w:val="24"/>
          <w:szCs w:val="24"/>
        </w:rPr>
        <w:t xml:space="preserve">planning events and </w:t>
      </w:r>
      <w:r w:rsidR="00B42D7F">
        <w:rPr>
          <w:rFonts w:ascii="Times New Roman" w:hAnsi="Times New Roman" w:cs="Times New Roman"/>
          <w:sz w:val="24"/>
          <w:szCs w:val="24"/>
        </w:rPr>
        <w:t>working together, spanning the entire United States (Goss 2006). This gives NRA members the opportunity to act on their beliefs and cause real change all while directly reaping the rewards in their community.</w:t>
      </w:r>
    </w:p>
    <w:p w14:paraId="06FE33D1" w14:textId="3FDAAB15" w:rsidR="003709F9" w:rsidRDefault="00B42D7F" w:rsidP="00A66B50">
      <w:pPr>
        <w:widowControl w:val="0"/>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comparison, the gun-control movement in the United States has not embraced this multi-tiered fight</w:t>
      </w:r>
      <w:r w:rsidR="00F32124">
        <w:rPr>
          <w:rFonts w:ascii="Times New Roman" w:hAnsi="Times New Roman" w:cs="Times New Roman"/>
          <w:sz w:val="24"/>
          <w:szCs w:val="24"/>
        </w:rPr>
        <w:t xml:space="preserve"> with such fervor</w:t>
      </w:r>
      <w:r>
        <w:rPr>
          <w:rFonts w:ascii="Times New Roman" w:hAnsi="Times New Roman" w:cs="Times New Roman"/>
          <w:sz w:val="24"/>
          <w:szCs w:val="24"/>
        </w:rPr>
        <w:t xml:space="preserve">. </w:t>
      </w:r>
      <w:r w:rsidR="00BF0EC4">
        <w:rPr>
          <w:rFonts w:ascii="Times New Roman" w:hAnsi="Times New Roman" w:cs="Times New Roman"/>
          <w:sz w:val="24"/>
          <w:szCs w:val="24"/>
        </w:rPr>
        <w:t>For example, t</w:t>
      </w:r>
      <w:r>
        <w:rPr>
          <w:rFonts w:ascii="Times New Roman" w:hAnsi="Times New Roman" w:cs="Times New Roman"/>
          <w:sz w:val="24"/>
          <w:szCs w:val="24"/>
        </w:rPr>
        <w:t>here are many individual groups, such as Americans for Responsible Solutions</w:t>
      </w:r>
      <w:r w:rsidR="00BF0EC4">
        <w:rPr>
          <w:rFonts w:ascii="Times New Roman" w:hAnsi="Times New Roman" w:cs="Times New Roman"/>
          <w:sz w:val="24"/>
          <w:szCs w:val="24"/>
        </w:rPr>
        <w:t xml:space="preserve"> </w:t>
      </w:r>
      <w:r>
        <w:rPr>
          <w:rFonts w:ascii="Times New Roman" w:hAnsi="Times New Roman" w:cs="Times New Roman"/>
          <w:sz w:val="24"/>
          <w:szCs w:val="24"/>
        </w:rPr>
        <w:t xml:space="preserve">and Faiths United to Prevent Gun Violence, </w:t>
      </w:r>
      <w:r w:rsidR="00BF0EC4">
        <w:rPr>
          <w:rFonts w:ascii="Times New Roman" w:hAnsi="Times New Roman" w:cs="Times New Roman"/>
          <w:sz w:val="24"/>
          <w:szCs w:val="24"/>
        </w:rPr>
        <w:t xml:space="preserve">which do not have local chapters and encourage participation </w:t>
      </w:r>
      <w:r w:rsidR="003709F9">
        <w:rPr>
          <w:rFonts w:ascii="Times New Roman" w:hAnsi="Times New Roman" w:cs="Times New Roman"/>
          <w:sz w:val="24"/>
          <w:szCs w:val="24"/>
        </w:rPr>
        <w:t xml:space="preserve">solely </w:t>
      </w:r>
      <w:r w:rsidR="00BF0EC4">
        <w:rPr>
          <w:rFonts w:ascii="Times New Roman" w:hAnsi="Times New Roman" w:cs="Times New Roman"/>
          <w:sz w:val="24"/>
          <w:szCs w:val="24"/>
        </w:rPr>
        <w:t>through membership, donations, pledges, and calling members of Congress</w:t>
      </w:r>
      <w:r w:rsidR="003709F9">
        <w:rPr>
          <w:rFonts w:ascii="Times New Roman" w:hAnsi="Times New Roman" w:cs="Times New Roman"/>
          <w:sz w:val="24"/>
          <w:szCs w:val="24"/>
        </w:rPr>
        <w:t xml:space="preserve"> (“Join Us”) (“About”)</w:t>
      </w:r>
      <w:r w:rsidR="00BF0EC4">
        <w:rPr>
          <w:rFonts w:ascii="Times New Roman" w:hAnsi="Times New Roman" w:cs="Times New Roman"/>
          <w:sz w:val="24"/>
          <w:szCs w:val="24"/>
        </w:rPr>
        <w:t xml:space="preserve">. These passive forms of participation </w:t>
      </w:r>
      <w:r w:rsidR="003709F9">
        <w:rPr>
          <w:rFonts w:ascii="Times New Roman" w:hAnsi="Times New Roman" w:cs="Times New Roman"/>
          <w:sz w:val="24"/>
          <w:szCs w:val="24"/>
        </w:rPr>
        <w:t>disconnect the actions from the rewards of support and lead to inaction.</w:t>
      </w:r>
    </w:p>
    <w:p w14:paraId="00EED253" w14:textId="5D22ECB8" w:rsidR="003709F9" w:rsidRDefault="003709F9" w:rsidP="00A66B50">
      <w:pPr>
        <w:widowControl w:val="0"/>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w:t>
      </w:r>
      <w:r w:rsidR="00F55732">
        <w:rPr>
          <w:rFonts w:ascii="Times New Roman" w:hAnsi="Times New Roman" w:cs="Times New Roman"/>
          <w:sz w:val="24"/>
          <w:szCs w:val="24"/>
        </w:rPr>
        <w:t xml:space="preserve">other countries who have implemented successful gun control legislation, the </w:t>
      </w:r>
      <w:r w:rsidR="00F55732">
        <w:rPr>
          <w:rFonts w:ascii="Times New Roman" w:hAnsi="Times New Roman" w:cs="Times New Roman"/>
          <w:sz w:val="24"/>
          <w:szCs w:val="24"/>
        </w:rPr>
        <w:lastRenderedPageBreak/>
        <w:t>nonexistence of a strong gun-rights advocacy group and the existence of widespread gun-control groups is paramount. Most notably, the unification of hundreds of organizations spanning small community groups to massive political organizations in Australia fueled the fight towards gun control (Peters 2013). In contrast to the United States, this directly capitalized on the federated system in Australia leading to widespread gun-control legislation adoption.</w:t>
      </w:r>
    </w:p>
    <w:p w14:paraId="1FE026E3" w14:textId="327FBC57" w:rsidR="00F55732" w:rsidRDefault="00F55732" w:rsidP="00A66B50">
      <w:pPr>
        <w:widowControl w:val="0"/>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case of Australia highlights another important aspect missing from </w:t>
      </w:r>
      <w:r w:rsidR="003822A1">
        <w:rPr>
          <w:rFonts w:ascii="Times New Roman" w:hAnsi="Times New Roman" w:cs="Times New Roman"/>
          <w:sz w:val="24"/>
          <w:szCs w:val="24"/>
        </w:rPr>
        <w:t xml:space="preserve">the organization of the </w:t>
      </w:r>
      <w:r>
        <w:rPr>
          <w:rFonts w:ascii="Times New Roman" w:hAnsi="Times New Roman" w:cs="Times New Roman"/>
          <w:sz w:val="24"/>
          <w:szCs w:val="24"/>
        </w:rPr>
        <w:t xml:space="preserve">gun-control advocacy </w:t>
      </w:r>
      <w:r w:rsidR="003822A1">
        <w:rPr>
          <w:rFonts w:ascii="Times New Roman" w:hAnsi="Times New Roman" w:cs="Times New Roman"/>
          <w:sz w:val="24"/>
          <w:szCs w:val="24"/>
        </w:rPr>
        <w:t>movement</w:t>
      </w:r>
      <w:r>
        <w:rPr>
          <w:rFonts w:ascii="Times New Roman" w:hAnsi="Times New Roman" w:cs="Times New Roman"/>
          <w:sz w:val="24"/>
          <w:szCs w:val="24"/>
        </w:rPr>
        <w:t xml:space="preserve">: the unification across different </w:t>
      </w:r>
      <w:r w:rsidR="003822A1">
        <w:rPr>
          <w:rFonts w:ascii="Times New Roman" w:hAnsi="Times New Roman" w:cs="Times New Roman"/>
          <w:sz w:val="24"/>
          <w:szCs w:val="24"/>
        </w:rPr>
        <w:t>interest groups. While in the United States, many individual groups have arisen which only focus on different levels of government independently, but also on different causes and effects of the lack of gun control. As noted by Erin May</w:t>
      </w:r>
      <w:r w:rsidR="00FA57C9">
        <w:rPr>
          <w:rFonts w:ascii="Times New Roman" w:hAnsi="Times New Roman" w:cs="Times New Roman"/>
          <w:sz w:val="24"/>
          <w:szCs w:val="24"/>
        </w:rPr>
        <w:t>o</w:t>
      </w:r>
      <w:r w:rsidR="003822A1">
        <w:rPr>
          <w:rFonts w:ascii="Times New Roman" w:hAnsi="Times New Roman" w:cs="Times New Roman"/>
          <w:sz w:val="24"/>
          <w:szCs w:val="24"/>
        </w:rPr>
        <w:t xml:space="preserve">-Adam in her article “Yes, the Parkland Kids Could Change U.S. Gun Policy,” the unification across </w:t>
      </w:r>
      <w:r w:rsidR="008713A6">
        <w:rPr>
          <w:rFonts w:ascii="Times New Roman" w:hAnsi="Times New Roman" w:cs="Times New Roman"/>
          <w:sz w:val="24"/>
          <w:szCs w:val="24"/>
        </w:rPr>
        <w:t>the Parkland Student, Black Lives Matter, and LGBT groups (to name a few) would be a great leap forward in the fight for gun control (May</w:t>
      </w:r>
      <w:r w:rsidR="00FA57C9">
        <w:rPr>
          <w:rFonts w:ascii="Times New Roman" w:hAnsi="Times New Roman" w:cs="Times New Roman"/>
          <w:sz w:val="24"/>
          <w:szCs w:val="24"/>
        </w:rPr>
        <w:t>o</w:t>
      </w:r>
      <w:r w:rsidR="008713A6">
        <w:rPr>
          <w:rFonts w:ascii="Times New Roman" w:hAnsi="Times New Roman" w:cs="Times New Roman"/>
          <w:sz w:val="24"/>
          <w:szCs w:val="24"/>
        </w:rPr>
        <w:t>-Adam 2018). This prediction matches the results seen in Australia through the unification of group</w:t>
      </w:r>
      <w:r w:rsidR="003C7795">
        <w:rPr>
          <w:rFonts w:ascii="Times New Roman" w:hAnsi="Times New Roman" w:cs="Times New Roman"/>
          <w:sz w:val="24"/>
          <w:szCs w:val="24"/>
        </w:rPr>
        <w:t>s</w:t>
      </w:r>
      <w:r w:rsidR="008713A6">
        <w:rPr>
          <w:rFonts w:ascii="Times New Roman" w:hAnsi="Times New Roman" w:cs="Times New Roman"/>
          <w:sz w:val="24"/>
          <w:szCs w:val="24"/>
        </w:rPr>
        <w:t xml:space="preserve"> like the Country Women’s Association and the Gay &amp; Lesbian Anti-Violence Project (Peters 2013).</w:t>
      </w:r>
    </w:p>
    <w:p w14:paraId="5E85FAB1" w14:textId="6E92D95B" w:rsidR="008713A6" w:rsidRDefault="008713A6" w:rsidP="00A66B50">
      <w:pPr>
        <w:widowControl w:val="0"/>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Within the existing policy proposed by the gun-control movement, there are two </w:t>
      </w:r>
      <w:proofErr w:type="gramStart"/>
      <w:r>
        <w:rPr>
          <w:rFonts w:ascii="Times New Roman" w:hAnsi="Times New Roman" w:cs="Times New Roman"/>
          <w:sz w:val="24"/>
          <w:szCs w:val="24"/>
        </w:rPr>
        <w:t>main</w:t>
      </w:r>
      <w:proofErr w:type="gramEnd"/>
      <w:r w:rsidR="003C7795">
        <w:rPr>
          <w:rFonts w:ascii="Times New Roman" w:hAnsi="Times New Roman" w:cs="Times New Roman"/>
          <w:sz w:val="24"/>
          <w:szCs w:val="24"/>
        </w:rPr>
        <w:t xml:space="preserve">, </w:t>
      </w:r>
      <w:r>
        <w:rPr>
          <w:rFonts w:ascii="Times New Roman" w:hAnsi="Times New Roman" w:cs="Times New Roman"/>
          <w:sz w:val="24"/>
          <w:szCs w:val="24"/>
        </w:rPr>
        <w:t xml:space="preserve">opposing hindrances preventing widespread benefits. Policy proposals are either too weak in scope and their merits deemed ineffective or too strong and cannot get passed in the first place. Take, for example, the Brady Handgun Violence Prevention Act where a major loophole existed allowing background checks and </w:t>
      </w:r>
      <w:r w:rsidR="003C7795">
        <w:rPr>
          <w:rFonts w:ascii="Times New Roman" w:hAnsi="Times New Roman" w:cs="Times New Roman"/>
          <w:sz w:val="24"/>
          <w:szCs w:val="24"/>
        </w:rPr>
        <w:t xml:space="preserve">waiting periods to be circumvented by gun show sales (Cook et. al. 2013). Thus, “The Limited Impact of the Brady Act” study by Phillip J. Cook and Jens Ludwig showed—as the title suggests—that the Brady Act had no statistically significant impact on firearm-related crime rates. </w:t>
      </w:r>
      <w:r w:rsidR="00FE12FA">
        <w:rPr>
          <w:rFonts w:ascii="Times New Roman" w:hAnsi="Times New Roman" w:cs="Times New Roman"/>
          <w:sz w:val="24"/>
          <w:szCs w:val="24"/>
        </w:rPr>
        <w:t>From the evidence, i</w:t>
      </w:r>
      <w:r w:rsidR="003C7795">
        <w:rPr>
          <w:rFonts w:ascii="Times New Roman" w:hAnsi="Times New Roman" w:cs="Times New Roman"/>
          <w:sz w:val="24"/>
          <w:szCs w:val="24"/>
        </w:rPr>
        <w:t>t is</w:t>
      </w:r>
      <w:r w:rsidR="00FE12FA">
        <w:rPr>
          <w:rFonts w:ascii="Times New Roman" w:hAnsi="Times New Roman" w:cs="Times New Roman"/>
          <w:sz w:val="24"/>
          <w:szCs w:val="24"/>
        </w:rPr>
        <w:t xml:space="preserve"> clear</w:t>
      </w:r>
      <w:r w:rsidR="003C7795">
        <w:rPr>
          <w:rFonts w:ascii="Times New Roman" w:hAnsi="Times New Roman" w:cs="Times New Roman"/>
          <w:sz w:val="24"/>
          <w:szCs w:val="24"/>
        </w:rPr>
        <w:t xml:space="preserve"> to see that this policy was ineffective in practice.</w:t>
      </w:r>
      <w:r w:rsidR="00FE12FA">
        <w:rPr>
          <w:rFonts w:ascii="Times New Roman" w:hAnsi="Times New Roman" w:cs="Times New Roman"/>
          <w:sz w:val="24"/>
          <w:szCs w:val="24"/>
        </w:rPr>
        <w:t xml:space="preserve"> T</w:t>
      </w:r>
      <w:r w:rsidR="003C7795">
        <w:rPr>
          <w:rFonts w:ascii="Times New Roman" w:hAnsi="Times New Roman" w:cs="Times New Roman"/>
          <w:sz w:val="24"/>
          <w:szCs w:val="24"/>
        </w:rPr>
        <w:t xml:space="preserve">he </w:t>
      </w:r>
      <w:r w:rsidR="00FE12FA">
        <w:rPr>
          <w:rFonts w:ascii="Times New Roman" w:hAnsi="Times New Roman" w:cs="Times New Roman"/>
          <w:sz w:val="24"/>
          <w:szCs w:val="24"/>
        </w:rPr>
        <w:t xml:space="preserve">possible </w:t>
      </w:r>
      <w:r w:rsidR="003C7795">
        <w:rPr>
          <w:rFonts w:ascii="Times New Roman" w:hAnsi="Times New Roman" w:cs="Times New Roman"/>
          <w:sz w:val="24"/>
          <w:szCs w:val="24"/>
        </w:rPr>
        <w:t xml:space="preserve">benefits of this policy, if properly implemented, are </w:t>
      </w:r>
      <w:r w:rsidR="00FE12FA">
        <w:rPr>
          <w:rFonts w:ascii="Times New Roman" w:hAnsi="Times New Roman" w:cs="Times New Roman"/>
          <w:sz w:val="24"/>
          <w:szCs w:val="24"/>
        </w:rPr>
        <w:t xml:space="preserve">overshadowed by the negative </w:t>
      </w:r>
      <w:r w:rsidR="00FE12FA">
        <w:rPr>
          <w:rFonts w:ascii="Times New Roman" w:hAnsi="Times New Roman" w:cs="Times New Roman"/>
          <w:sz w:val="24"/>
          <w:szCs w:val="24"/>
        </w:rPr>
        <w:lastRenderedPageBreak/>
        <w:t>practical evidence of its current implementation leading to a lack of similar policy proposals.</w:t>
      </w:r>
    </w:p>
    <w:p w14:paraId="4C08D4A2" w14:textId="258FA9BE" w:rsidR="00FE12FA" w:rsidRDefault="00A418EC" w:rsidP="00A66B50">
      <w:pPr>
        <w:widowControl w:val="0"/>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Strong policy, on the other hand, requires a significant shift in political opinion which often comes with only a very short window of action. In the case of the Dunblane shootings in the United Kingdom, there was a significant political shift that occurred quickly after a severely traumatic incident. This allowed a partial ban of handgun to be passed shortly after, and eventually a full ban later (North 2013). In the United States, however, a similar case existed </w:t>
      </w:r>
      <w:r w:rsidR="007D4782">
        <w:rPr>
          <w:rFonts w:ascii="Times New Roman" w:hAnsi="Times New Roman" w:cs="Times New Roman"/>
          <w:sz w:val="24"/>
          <w:szCs w:val="24"/>
        </w:rPr>
        <w:t>with the Sandy Hook shootings yet without the accompanying political shift and initial moderate policy. The proposed policy consisted of an expansion of background checks as well as a full ban on assault weapon and high-capacity magazines. The individual aspects of this strong policy had great intentions, but the combination of them into one bill prevented the legislation from seeing the light of day (Weisman 2013). An incremental approach, like that in the United Kingdom, could’ve</w:t>
      </w:r>
      <w:r w:rsidR="00B63B11">
        <w:rPr>
          <w:rFonts w:ascii="Times New Roman" w:hAnsi="Times New Roman" w:cs="Times New Roman"/>
          <w:sz w:val="24"/>
          <w:szCs w:val="24"/>
        </w:rPr>
        <w:t xml:space="preserve"> helped</w:t>
      </w:r>
      <w:r w:rsidR="007D4782">
        <w:rPr>
          <w:rFonts w:ascii="Times New Roman" w:hAnsi="Times New Roman" w:cs="Times New Roman"/>
          <w:sz w:val="24"/>
          <w:szCs w:val="24"/>
        </w:rPr>
        <w:t xml:space="preserve"> </w:t>
      </w:r>
      <w:r w:rsidR="00B63B11">
        <w:rPr>
          <w:rFonts w:ascii="Times New Roman" w:hAnsi="Times New Roman" w:cs="Times New Roman"/>
          <w:sz w:val="24"/>
          <w:szCs w:val="24"/>
        </w:rPr>
        <w:t>realize the benefits and lead to further adoption.</w:t>
      </w:r>
    </w:p>
    <w:p w14:paraId="4EB63100" w14:textId="77777777" w:rsidR="00B67D60" w:rsidRDefault="007D4782" w:rsidP="00A66B50">
      <w:pPr>
        <w:widowControl w:val="0"/>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gun-control movement suffers from an inherent, </w:t>
      </w:r>
      <w:r w:rsidR="00B63B11">
        <w:rPr>
          <w:rFonts w:ascii="Times New Roman" w:hAnsi="Times New Roman" w:cs="Times New Roman"/>
          <w:sz w:val="24"/>
          <w:szCs w:val="24"/>
        </w:rPr>
        <w:t>issue-framing</w:t>
      </w:r>
      <w:r>
        <w:rPr>
          <w:rFonts w:ascii="Times New Roman" w:hAnsi="Times New Roman" w:cs="Times New Roman"/>
          <w:sz w:val="24"/>
          <w:szCs w:val="24"/>
        </w:rPr>
        <w:t xml:space="preserve"> disadvantage that the gun-rights movement, and similar gun-control movements in other countries, do not have. In the United States, </w:t>
      </w:r>
      <w:r w:rsidR="00443C45">
        <w:rPr>
          <w:rFonts w:ascii="Times New Roman" w:hAnsi="Times New Roman" w:cs="Times New Roman"/>
          <w:sz w:val="24"/>
          <w:szCs w:val="24"/>
        </w:rPr>
        <w:t xml:space="preserve">an individual’s </w:t>
      </w:r>
      <w:r w:rsidR="00B63B11">
        <w:rPr>
          <w:rFonts w:ascii="Times New Roman" w:hAnsi="Times New Roman" w:cs="Times New Roman"/>
          <w:sz w:val="24"/>
          <w:szCs w:val="24"/>
        </w:rPr>
        <w:t xml:space="preserve">“right to </w:t>
      </w:r>
      <w:r w:rsidR="00443C45">
        <w:rPr>
          <w:rFonts w:ascii="Times New Roman" w:hAnsi="Times New Roman" w:cs="Times New Roman"/>
          <w:sz w:val="24"/>
          <w:szCs w:val="24"/>
        </w:rPr>
        <w:t xml:space="preserve">keep and </w:t>
      </w:r>
      <w:r w:rsidR="00B63B11">
        <w:rPr>
          <w:rFonts w:ascii="Times New Roman" w:hAnsi="Times New Roman" w:cs="Times New Roman"/>
          <w:sz w:val="24"/>
          <w:szCs w:val="24"/>
        </w:rPr>
        <w:t>bear arms” is considered</w:t>
      </w:r>
      <w:r w:rsidR="00443C45">
        <w:rPr>
          <w:rFonts w:ascii="Times New Roman" w:hAnsi="Times New Roman" w:cs="Times New Roman"/>
          <w:sz w:val="24"/>
          <w:szCs w:val="24"/>
        </w:rPr>
        <w:t xml:space="preserve">—and upheld by Supreme Court ruling District of Columbia v. Heller—to be God-given as defined in the Bill of Rights. This poses a substantial up-hill battle for gun-control movements in the United States as they need to argue for limitation or removal of guaranteed right. As of late, the major gun-control advocates frame the issue in terms reduction of gun-related crimes (Goldberg 2012). The difference relative moral weight between these framings is significant. One proposes the uphold of existing values and the other restriction </w:t>
      </w:r>
      <w:r w:rsidR="00B67D60">
        <w:rPr>
          <w:rFonts w:ascii="Times New Roman" w:hAnsi="Times New Roman" w:cs="Times New Roman"/>
          <w:sz w:val="24"/>
          <w:szCs w:val="24"/>
        </w:rPr>
        <w:t xml:space="preserve">of values </w:t>
      </w:r>
      <w:r w:rsidR="00443C45">
        <w:rPr>
          <w:rFonts w:ascii="Times New Roman" w:hAnsi="Times New Roman" w:cs="Times New Roman"/>
          <w:sz w:val="24"/>
          <w:szCs w:val="24"/>
        </w:rPr>
        <w:t xml:space="preserve">to reduce </w:t>
      </w:r>
      <w:r w:rsidR="00B67D60">
        <w:rPr>
          <w:rFonts w:ascii="Times New Roman" w:hAnsi="Times New Roman" w:cs="Times New Roman"/>
          <w:sz w:val="24"/>
          <w:szCs w:val="24"/>
        </w:rPr>
        <w:t xml:space="preserve">a number. In extension, this number, the gun-related crime rate, does not affect most of the population. </w:t>
      </w:r>
    </w:p>
    <w:p w14:paraId="7108099A" w14:textId="6BC92FD3" w:rsidR="007D4782" w:rsidRDefault="00B67D60" w:rsidP="00A66B50">
      <w:pPr>
        <w:widowControl w:val="0"/>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contrast, in countries like Canada, the United Kingdom, and Australia, the “right to bear </w:t>
      </w:r>
      <w:r>
        <w:rPr>
          <w:rFonts w:ascii="Times New Roman" w:hAnsi="Times New Roman" w:cs="Times New Roman"/>
          <w:sz w:val="24"/>
          <w:szCs w:val="24"/>
        </w:rPr>
        <w:lastRenderedPageBreak/>
        <w:t>and keep arms” is not specified in their constitution. As a result, this right was never given, it was simply a privilege that existed so long as there wasn’t a problem. Once there was a problem, this privilege could be revoked without moral consequence as a right cannot be taken away by a tyrannical government unless it was first given.</w:t>
      </w:r>
    </w:p>
    <w:p w14:paraId="203CAA24" w14:textId="1A544B64" w:rsidR="00B67D60" w:rsidRDefault="00B67D60" w:rsidP="00A66B50">
      <w:pPr>
        <w:widowControl w:val="0"/>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less moral but more practical difference between the United States and other recent gun-control advocating nations is simply the scale of the issue. In the United States, there are approximately 280 to 300 million guns which is nearly 1 gun per capita (Goldberg 2012). On the other hand, prior to “The Big Melt,” Australia had approximately </w:t>
      </w:r>
      <w:r w:rsidR="00E42E6A">
        <w:rPr>
          <w:rFonts w:ascii="Times New Roman" w:hAnsi="Times New Roman" w:cs="Times New Roman"/>
          <w:sz w:val="24"/>
          <w:szCs w:val="24"/>
        </w:rPr>
        <w:t>3 million guns which amounts to approximately 1/10 gun per capita (Alpers 2013). This poses a challenge in execution of policy implemented in the United States. Although Australia successfully bought-back nearly a third of their civilians new-illegal weapons, this amounts to one one-hundredth the number of guns present in the United States. With passing legislation already proving to be an insurmountable feat, organized enforcement of that policy may prove even more difficult, if not impossible. Especially if law-enforcement is lackadaisical i</w:t>
      </w:r>
      <w:r w:rsidR="008D4CEB">
        <w:rPr>
          <w:rFonts w:ascii="Times New Roman" w:hAnsi="Times New Roman" w:cs="Times New Roman"/>
          <w:sz w:val="24"/>
          <w:szCs w:val="24"/>
        </w:rPr>
        <w:t>n</w:t>
      </w:r>
      <w:r w:rsidR="00E42E6A">
        <w:rPr>
          <w:rFonts w:ascii="Times New Roman" w:hAnsi="Times New Roman" w:cs="Times New Roman"/>
          <w:sz w:val="24"/>
          <w:szCs w:val="24"/>
        </w:rPr>
        <w:t xml:space="preserve"> effort, which is significantly likely. </w:t>
      </w:r>
    </w:p>
    <w:p w14:paraId="44E6F374" w14:textId="7CF673BC" w:rsidR="003729A8" w:rsidRDefault="008D4CEB" w:rsidP="00A66B50">
      <w:pPr>
        <w:widowControl w:val="0"/>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To overcome the weaknesses of current gun-control efforts</w:t>
      </w:r>
      <w:r w:rsidR="003729A8">
        <w:rPr>
          <w:rFonts w:ascii="Times New Roman" w:hAnsi="Times New Roman" w:cs="Times New Roman"/>
          <w:sz w:val="24"/>
          <w:szCs w:val="24"/>
        </w:rPr>
        <w:t>, patience,</w:t>
      </w:r>
      <w:r>
        <w:rPr>
          <w:rFonts w:ascii="Times New Roman" w:hAnsi="Times New Roman" w:cs="Times New Roman"/>
          <w:sz w:val="24"/>
          <w:szCs w:val="24"/>
        </w:rPr>
        <w:t xml:space="preserve"> policy incrementalization,</w:t>
      </w:r>
      <w:r w:rsidR="003729A8">
        <w:rPr>
          <w:rFonts w:ascii="Times New Roman" w:hAnsi="Times New Roman" w:cs="Times New Roman"/>
          <w:sz w:val="24"/>
          <w:szCs w:val="24"/>
        </w:rPr>
        <w:t xml:space="preserve"> a federated/unified structure,</w:t>
      </w:r>
      <w:r>
        <w:rPr>
          <w:rFonts w:ascii="Times New Roman" w:hAnsi="Times New Roman" w:cs="Times New Roman"/>
          <w:sz w:val="24"/>
          <w:szCs w:val="24"/>
        </w:rPr>
        <w:t xml:space="preserve"> </w:t>
      </w:r>
      <w:r w:rsidR="003729A8">
        <w:rPr>
          <w:rFonts w:ascii="Times New Roman" w:hAnsi="Times New Roman" w:cs="Times New Roman"/>
          <w:sz w:val="24"/>
          <w:szCs w:val="24"/>
        </w:rPr>
        <w:t xml:space="preserve">and </w:t>
      </w:r>
      <w:r>
        <w:rPr>
          <w:rFonts w:ascii="Times New Roman" w:hAnsi="Times New Roman" w:cs="Times New Roman"/>
          <w:sz w:val="24"/>
          <w:szCs w:val="24"/>
        </w:rPr>
        <w:t>strong issue-framing</w:t>
      </w:r>
      <w:r w:rsidR="003729A8">
        <w:rPr>
          <w:rFonts w:ascii="Times New Roman" w:hAnsi="Times New Roman" w:cs="Times New Roman"/>
          <w:sz w:val="24"/>
          <w:szCs w:val="24"/>
        </w:rPr>
        <w:t xml:space="preserve"> </w:t>
      </w:r>
      <w:r>
        <w:rPr>
          <w:rFonts w:ascii="Times New Roman" w:hAnsi="Times New Roman" w:cs="Times New Roman"/>
          <w:sz w:val="24"/>
          <w:szCs w:val="24"/>
        </w:rPr>
        <w:t>is necessary.</w:t>
      </w:r>
      <w:r w:rsidR="003729A8" w:rsidRPr="003729A8">
        <w:rPr>
          <w:rFonts w:ascii="Times New Roman" w:hAnsi="Times New Roman" w:cs="Times New Roman"/>
          <w:sz w:val="24"/>
          <w:szCs w:val="24"/>
        </w:rPr>
        <w:t xml:space="preserve"> </w:t>
      </w:r>
      <w:r w:rsidR="003729A8">
        <w:rPr>
          <w:rFonts w:ascii="Times New Roman" w:hAnsi="Times New Roman" w:cs="Times New Roman"/>
          <w:sz w:val="24"/>
          <w:szCs w:val="24"/>
        </w:rPr>
        <w:t xml:space="preserve">Given that major reformative policy requires a very specific, and often short-lived, windows of opportunity, a great deal of active waiting is important. During this waiting period, focus should be shifted to funding research to uphold possible policy solutions in preparation. </w:t>
      </w:r>
      <w:r w:rsidR="00A66B50">
        <w:rPr>
          <w:rFonts w:ascii="Times New Roman" w:hAnsi="Times New Roman" w:cs="Times New Roman"/>
          <w:sz w:val="24"/>
          <w:szCs w:val="24"/>
        </w:rPr>
        <w:t>A possible incendiary event to end this waiting period would be a widespread, massive shooting.</w:t>
      </w:r>
    </w:p>
    <w:p w14:paraId="59F4C0EB" w14:textId="01C8B7FC" w:rsidR="003729A8" w:rsidRPr="004F6EE1" w:rsidRDefault="003729A8" w:rsidP="00A66B50">
      <w:pPr>
        <w:widowControl w:val="0"/>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These policy solutions </w:t>
      </w:r>
      <w:r w:rsidR="00A66B50">
        <w:rPr>
          <w:rFonts w:ascii="Times New Roman" w:hAnsi="Times New Roman" w:cs="Times New Roman"/>
          <w:sz w:val="24"/>
          <w:szCs w:val="24"/>
        </w:rPr>
        <w:t xml:space="preserve">in preparation </w:t>
      </w:r>
      <w:r>
        <w:rPr>
          <w:rFonts w:ascii="Times New Roman" w:hAnsi="Times New Roman" w:cs="Times New Roman"/>
          <w:sz w:val="24"/>
          <w:szCs w:val="24"/>
        </w:rPr>
        <w:t xml:space="preserve">should walk the thin line between too weak, with many loopholes, and too strong, with no chance of getting passed. A great solution would include multiple phases of policy suggestions that can be separated into equally effective subparts. That </w:t>
      </w:r>
      <w:r>
        <w:rPr>
          <w:rFonts w:ascii="Times New Roman" w:hAnsi="Times New Roman" w:cs="Times New Roman"/>
          <w:sz w:val="24"/>
          <w:szCs w:val="24"/>
        </w:rPr>
        <w:lastRenderedPageBreak/>
        <w:t>way, if a few are too radical for acceptance with the current political climate, a few may still push through. These few should have enough strength to cause recognizable change, nonetheless.</w:t>
      </w:r>
      <w:r w:rsidR="00A66B50">
        <w:rPr>
          <w:rFonts w:ascii="Times New Roman" w:hAnsi="Times New Roman" w:cs="Times New Roman"/>
          <w:sz w:val="24"/>
          <w:szCs w:val="24"/>
        </w:rPr>
        <w:t xml:space="preserve"> Furthermore, if they fail to pass on the federal level, as is likely given most political climates, focus should be shifted toward individual states, especially those involved in a recent massive shooting. Perhaps focusing on the local governments may not be worth the effort as preemptive laws could bring negative publicity. </w:t>
      </w:r>
    </w:p>
    <w:p w14:paraId="39A15C39" w14:textId="69692BFF" w:rsidR="003729A8" w:rsidRDefault="008D4CEB" w:rsidP="00A66B50">
      <w:pPr>
        <w:widowControl w:val="0"/>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3729A8">
        <w:rPr>
          <w:rFonts w:ascii="Times New Roman" w:hAnsi="Times New Roman" w:cs="Times New Roman"/>
          <w:sz w:val="24"/>
          <w:szCs w:val="24"/>
        </w:rPr>
        <w:t xml:space="preserve">As mentioned above, another major weakness in United States gun-control groups that is nonexistent in other successful movements is the lack of a federated structure and unification across multiple </w:t>
      </w:r>
      <w:r w:rsidR="00A66B50">
        <w:rPr>
          <w:rFonts w:ascii="Times New Roman" w:hAnsi="Times New Roman" w:cs="Times New Roman"/>
          <w:sz w:val="24"/>
          <w:szCs w:val="24"/>
        </w:rPr>
        <w:t xml:space="preserve">interest </w:t>
      </w:r>
      <w:r w:rsidR="003729A8">
        <w:rPr>
          <w:rFonts w:ascii="Times New Roman" w:hAnsi="Times New Roman" w:cs="Times New Roman"/>
          <w:sz w:val="24"/>
          <w:szCs w:val="24"/>
        </w:rPr>
        <w:t>groups. As noted with the Parkland Students, a major step forward would simpl</w:t>
      </w:r>
      <w:r w:rsidR="00A66B50">
        <w:rPr>
          <w:rFonts w:ascii="Times New Roman" w:hAnsi="Times New Roman" w:cs="Times New Roman"/>
          <w:sz w:val="24"/>
          <w:szCs w:val="24"/>
        </w:rPr>
        <w:t>y</w:t>
      </w:r>
      <w:r w:rsidR="003729A8">
        <w:rPr>
          <w:rFonts w:ascii="Times New Roman" w:hAnsi="Times New Roman" w:cs="Times New Roman"/>
          <w:sz w:val="24"/>
          <w:szCs w:val="24"/>
        </w:rPr>
        <w:t xml:space="preserve"> be organizing collaboration with the Black Lives Matter and LGBT communities (May</w:t>
      </w:r>
      <w:r w:rsidR="00FA57C9">
        <w:rPr>
          <w:rFonts w:ascii="Times New Roman" w:hAnsi="Times New Roman" w:cs="Times New Roman"/>
          <w:sz w:val="24"/>
          <w:szCs w:val="24"/>
        </w:rPr>
        <w:t>o</w:t>
      </w:r>
      <w:r w:rsidR="003729A8">
        <w:rPr>
          <w:rFonts w:ascii="Times New Roman" w:hAnsi="Times New Roman" w:cs="Times New Roman"/>
          <w:sz w:val="24"/>
          <w:szCs w:val="24"/>
        </w:rPr>
        <w:t>-Adam 2018). Creating a federated, umbrella organization for all gun-control advocate groups would also help give a single, recognizable name to the movement (like that of the NRA) and encourage active participation.</w:t>
      </w:r>
    </w:p>
    <w:p w14:paraId="0CD7B8FF" w14:textId="072A54B6" w:rsidR="00E42E6A" w:rsidRDefault="00A66B50" w:rsidP="00A66B50">
      <w:pPr>
        <w:widowControl w:val="0"/>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Lastly, the focus of the gun-control movement should veer away from a crime-rate-centered agenda. This message is too weak to combat the moral ground the gun-rights movement walks on. Instead, since a multitude of mass shootings occur within schools, the movement should change the message to a focus on the right to safe education. Or, on the other hand, as protected minorities are often targeted in other mass shootings, the message should promote the right of freedom and equality of minority beliefs and lifestyles.</w:t>
      </w:r>
    </w:p>
    <w:p w14:paraId="7E007C2A" w14:textId="73A86458" w:rsidR="00A66B50" w:rsidRDefault="00A66B50" w:rsidP="00A66B50">
      <w:pPr>
        <w:widowControl w:val="0"/>
        <w:spacing w:line="480" w:lineRule="auto"/>
        <w:ind w:firstLine="720"/>
        <w:jc w:val="both"/>
        <w:rPr>
          <w:rFonts w:ascii="Times New Roman" w:hAnsi="Times New Roman" w:cs="Times New Roman"/>
          <w:sz w:val="24"/>
          <w:szCs w:val="24"/>
        </w:rPr>
      </w:pPr>
    </w:p>
    <w:p w14:paraId="1E1E855F" w14:textId="13EF5BAA" w:rsidR="00A66B50" w:rsidRDefault="00A66B50" w:rsidP="00A66B50">
      <w:pPr>
        <w:widowControl w:val="0"/>
        <w:spacing w:line="480" w:lineRule="auto"/>
        <w:ind w:firstLine="720"/>
        <w:jc w:val="both"/>
        <w:rPr>
          <w:rFonts w:ascii="Times New Roman" w:hAnsi="Times New Roman" w:cs="Times New Roman"/>
          <w:sz w:val="24"/>
          <w:szCs w:val="24"/>
        </w:rPr>
      </w:pPr>
    </w:p>
    <w:p w14:paraId="609C4D8A" w14:textId="67579D98" w:rsidR="00A66B50" w:rsidRDefault="00A66B50" w:rsidP="00A66B50">
      <w:pPr>
        <w:widowControl w:val="0"/>
        <w:spacing w:line="480" w:lineRule="auto"/>
        <w:ind w:firstLine="720"/>
        <w:jc w:val="both"/>
        <w:rPr>
          <w:rFonts w:ascii="Times New Roman" w:hAnsi="Times New Roman" w:cs="Times New Roman"/>
          <w:sz w:val="24"/>
          <w:szCs w:val="24"/>
        </w:rPr>
      </w:pPr>
    </w:p>
    <w:p w14:paraId="627F1783" w14:textId="77777777" w:rsidR="005F32B5" w:rsidRDefault="005F32B5" w:rsidP="00C05B29">
      <w:pPr>
        <w:widowControl w:val="0"/>
        <w:spacing w:line="480" w:lineRule="auto"/>
        <w:ind w:left="720" w:hanging="720"/>
        <w:jc w:val="both"/>
        <w:rPr>
          <w:rFonts w:ascii="Times New Roman" w:hAnsi="Times New Roman" w:cs="Times New Roman"/>
          <w:sz w:val="24"/>
          <w:szCs w:val="24"/>
        </w:rPr>
      </w:pPr>
      <w:r w:rsidRPr="00257ECB">
        <w:rPr>
          <w:rFonts w:ascii="Times New Roman" w:hAnsi="Times New Roman" w:cs="Times New Roman"/>
          <w:sz w:val="24"/>
          <w:szCs w:val="24"/>
        </w:rPr>
        <w:lastRenderedPageBreak/>
        <w:t xml:space="preserve">“About Faiths United to Prevent Gun Violence.” </w:t>
      </w:r>
      <w:r w:rsidRPr="00257ECB">
        <w:rPr>
          <w:rFonts w:ascii="Times New Roman" w:hAnsi="Times New Roman" w:cs="Times New Roman"/>
          <w:i/>
          <w:sz w:val="24"/>
          <w:szCs w:val="24"/>
        </w:rPr>
        <w:t>Faiths United to Prevent Gun Violence</w:t>
      </w:r>
      <w:r w:rsidRPr="00257ECB">
        <w:rPr>
          <w:rFonts w:ascii="Times New Roman" w:hAnsi="Times New Roman" w:cs="Times New Roman"/>
          <w:sz w:val="24"/>
          <w:szCs w:val="24"/>
        </w:rPr>
        <w:t>, 2013</w:t>
      </w:r>
      <w:r>
        <w:rPr>
          <w:rFonts w:ascii="Times New Roman" w:hAnsi="Times New Roman" w:cs="Times New Roman"/>
          <w:sz w:val="24"/>
          <w:szCs w:val="24"/>
        </w:rPr>
        <w:t>.</w:t>
      </w:r>
    </w:p>
    <w:p w14:paraId="64EAF0D6" w14:textId="657B6F1C" w:rsidR="005F32B5" w:rsidRDefault="005F32B5" w:rsidP="00C05B29">
      <w:pPr>
        <w:widowControl w:val="0"/>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Alpers, Philip. “The Big Melt: How One Democracy Changed after Scrapping a Third of Its Firearms.” Webster and Vernick, pp. 205-209.</w:t>
      </w:r>
      <w:r w:rsidRPr="005F32B5">
        <w:rPr>
          <w:rFonts w:ascii="Times New Roman" w:hAnsi="Times New Roman" w:cs="Times New Roman"/>
          <w:sz w:val="24"/>
          <w:szCs w:val="24"/>
        </w:rPr>
        <w:t xml:space="preserve"> </w:t>
      </w:r>
    </w:p>
    <w:p w14:paraId="2BF00A1D" w14:textId="27F6F733" w:rsidR="005F32B5" w:rsidRDefault="005F32B5" w:rsidP="00C05B29">
      <w:pPr>
        <w:widowControl w:val="0"/>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Cook, Philip J and Jens Ludwig. “The Limited Impact of the Brady Act – No Evidence of Reduction in Deaths.” Webster and Vernick, pp. 22-23.</w:t>
      </w:r>
      <w:r w:rsidRPr="005F32B5">
        <w:rPr>
          <w:rFonts w:ascii="Times New Roman" w:hAnsi="Times New Roman" w:cs="Times New Roman"/>
          <w:sz w:val="24"/>
          <w:szCs w:val="24"/>
        </w:rPr>
        <w:t xml:space="preserve"> </w:t>
      </w:r>
    </w:p>
    <w:p w14:paraId="286B2134" w14:textId="7454F649" w:rsidR="005F32B5" w:rsidRDefault="005F32B5" w:rsidP="00C05B29">
      <w:pPr>
        <w:widowControl w:val="0"/>
        <w:spacing w:line="480" w:lineRule="auto"/>
        <w:ind w:left="720" w:hanging="720"/>
        <w:jc w:val="both"/>
        <w:rPr>
          <w:rFonts w:ascii="Times New Roman" w:hAnsi="Times New Roman" w:cs="Times New Roman"/>
          <w:sz w:val="24"/>
          <w:szCs w:val="24"/>
        </w:rPr>
      </w:pPr>
      <w:r w:rsidRPr="00FA57C9">
        <w:rPr>
          <w:rFonts w:ascii="Times New Roman" w:hAnsi="Times New Roman" w:cs="Times New Roman"/>
          <w:sz w:val="24"/>
          <w:szCs w:val="24"/>
        </w:rPr>
        <w:t xml:space="preserve">Goldberg, Jeffrey. “The Case for More Guns (and More Gun Control).” </w:t>
      </w:r>
      <w:r w:rsidRPr="00FA57C9">
        <w:rPr>
          <w:rFonts w:ascii="Times New Roman" w:hAnsi="Times New Roman" w:cs="Times New Roman"/>
          <w:i/>
          <w:sz w:val="24"/>
          <w:szCs w:val="24"/>
        </w:rPr>
        <w:t>The Atlantic,</w:t>
      </w:r>
      <w:r w:rsidRPr="00FA57C9">
        <w:rPr>
          <w:rFonts w:ascii="Times New Roman" w:hAnsi="Times New Roman" w:cs="Times New Roman"/>
          <w:sz w:val="24"/>
          <w:szCs w:val="24"/>
        </w:rPr>
        <w:t xml:space="preserve"> Atlantic Media Company, 19 Feb. 2014</w:t>
      </w:r>
      <w:r>
        <w:rPr>
          <w:rFonts w:ascii="Times New Roman" w:hAnsi="Times New Roman" w:cs="Times New Roman"/>
          <w:sz w:val="24"/>
          <w:szCs w:val="24"/>
        </w:rPr>
        <w:t>.</w:t>
      </w:r>
      <w:r w:rsidRPr="005F32B5">
        <w:rPr>
          <w:rFonts w:ascii="Times New Roman" w:hAnsi="Times New Roman" w:cs="Times New Roman"/>
          <w:sz w:val="24"/>
          <w:szCs w:val="24"/>
        </w:rPr>
        <w:t xml:space="preserve"> </w:t>
      </w:r>
    </w:p>
    <w:p w14:paraId="3E076B64" w14:textId="17DA4EE7" w:rsidR="005F32B5" w:rsidRDefault="005F32B5" w:rsidP="00C05B29">
      <w:pPr>
        <w:widowControl w:val="0"/>
        <w:spacing w:line="480" w:lineRule="auto"/>
        <w:ind w:left="720" w:hanging="720"/>
        <w:jc w:val="both"/>
        <w:rPr>
          <w:rFonts w:ascii="Times New Roman" w:hAnsi="Times New Roman" w:cs="Times New Roman"/>
          <w:sz w:val="24"/>
          <w:szCs w:val="24"/>
        </w:rPr>
      </w:pPr>
      <w:r w:rsidRPr="00FA57C9">
        <w:rPr>
          <w:rFonts w:ascii="Times New Roman" w:hAnsi="Times New Roman" w:cs="Times New Roman"/>
          <w:sz w:val="24"/>
          <w:szCs w:val="24"/>
        </w:rPr>
        <w:t xml:space="preserve">Goss, Kristin A. “The Gun Control (Participation) Paradox.” </w:t>
      </w:r>
      <w:r w:rsidRPr="00FA57C9">
        <w:rPr>
          <w:rFonts w:ascii="Times New Roman" w:hAnsi="Times New Roman" w:cs="Times New Roman"/>
          <w:i/>
          <w:sz w:val="24"/>
          <w:szCs w:val="24"/>
        </w:rPr>
        <w:t>Disarmed</w:t>
      </w:r>
      <w:r w:rsidRPr="00FA57C9">
        <w:rPr>
          <w:rFonts w:ascii="Times New Roman" w:hAnsi="Times New Roman" w:cs="Times New Roman"/>
          <w:sz w:val="24"/>
          <w:szCs w:val="24"/>
        </w:rPr>
        <w:t>, Princeton University Press, 2006, pp. 1–30.</w:t>
      </w:r>
      <w:r w:rsidRPr="005F32B5">
        <w:rPr>
          <w:rFonts w:ascii="Times New Roman" w:hAnsi="Times New Roman" w:cs="Times New Roman"/>
          <w:sz w:val="24"/>
          <w:szCs w:val="24"/>
        </w:rPr>
        <w:t xml:space="preserve"> </w:t>
      </w:r>
    </w:p>
    <w:p w14:paraId="6BE01CC7" w14:textId="5D996132" w:rsidR="005F32B5" w:rsidRDefault="005F32B5" w:rsidP="00C05B29">
      <w:pPr>
        <w:widowControl w:val="0"/>
        <w:spacing w:line="480" w:lineRule="auto"/>
        <w:ind w:left="720" w:hanging="720"/>
        <w:jc w:val="both"/>
        <w:rPr>
          <w:rFonts w:ascii="Times New Roman" w:hAnsi="Times New Roman" w:cs="Times New Roman"/>
          <w:sz w:val="24"/>
          <w:szCs w:val="24"/>
        </w:rPr>
      </w:pPr>
      <w:r w:rsidRPr="00FA57C9">
        <w:rPr>
          <w:rFonts w:ascii="Times New Roman" w:hAnsi="Times New Roman" w:cs="Times New Roman"/>
          <w:sz w:val="24"/>
          <w:szCs w:val="24"/>
        </w:rPr>
        <w:t xml:space="preserve">“Join Us and Demand a Safer Future.” </w:t>
      </w:r>
      <w:r w:rsidRPr="00FA57C9">
        <w:rPr>
          <w:rFonts w:ascii="Times New Roman" w:hAnsi="Times New Roman" w:cs="Times New Roman"/>
          <w:i/>
          <w:sz w:val="24"/>
          <w:szCs w:val="24"/>
        </w:rPr>
        <w:t>Courage to Fight Gun Violence</w:t>
      </w:r>
      <w:r w:rsidRPr="00FA57C9">
        <w:rPr>
          <w:rFonts w:ascii="Times New Roman" w:hAnsi="Times New Roman" w:cs="Times New Roman"/>
          <w:sz w:val="24"/>
          <w:szCs w:val="24"/>
        </w:rPr>
        <w:t>, Giffords</w:t>
      </w:r>
      <w:r>
        <w:rPr>
          <w:rFonts w:ascii="Times New Roman" w:hAnsi="Times New Roman" w:cs="Times New Roman"/>
          <w:sz w:val="24"/>
          <w:szCs w:val="24"/>
        </w:rPr>
        <w:t>, 2018.</w:t>
      </w:r>
      <w:r w:rsidRPr="005F32B5">
        <w:rPr>
          <w:rFonts w:ascii="Times New Roman" w:hAnsi="Times New Roman" w:cs="Times New Roman"/>
          <w:sz w:val="24"/>
          <w:szCs w:val="24"/>
        </w:rPr>
        <w:t xml:space="preserve"> </w:t>
      </w:r>
    </w:p>
    <w:p w14:paraId="5223585C" w14:textId="28E725E6" w:rsidR="005F32B5" w:rsidRDefault="005F32B5" w:rsidP="00C05B29">
      <w:pPr>
        <w:widowControl w:val="0"/>
        <w:spacing w:line="480" w:lineRule="auto"/>
        <w:ind w:left="720" w:hanging="720"/>
        <w:jc w:val="both"/>
        <w:rPr>
          <w:rFonts w:ascii="Times New Roman" w:hAnsi="Times New Roman" w:cs="Times New Roman"/>
          <w:sz w:val="24"/>
          <w:szCs w:val="24"/>
        </w:rPr>
      </w:pPr>
      <w:r w:rsidRPr="00FA57C9">
        <w:rPr>
          <w:rFonts w:ascii="Times New Roman" w:hAnsi="Times New Roman" w:cs="Times New Roman"/>
          <w:sz w:val="24"/>
          <w:szCs w:val="24"/>
        </w:rPr>
        <w:t xml:space="preserve">Mayo-Adam, Erin. “Yes, the Parkland Kids Could Change U.S. Gun Policy. Here's What It Would Take.” </w:t>
      </w:r>
      <w:r w:rsidRPr="00FA57C9">
        <w:rPr>
          <w:rFonts w:ascii="Times New Roman" w:hAnsi="Times New Roman" w:cs="Times New Roman"/>
          <w:i/>
          <w:sz w:val="24"/>
          <w:szCs w:val="24"/>
        </w:rPr>
        <w:t>The Washington Post</w:t>
      </w:r>
      <w:r w:rsidRPr="00FA57C9">
        <w:rPr>
          <w:rFonts w:ascii="Times New Roman" w:hAnsi="Times New Roman" w:cs="Times New Roman"/>
          <w:sz w:val="24"/>
          <w:szCs w:val="24"/>
        </w:rPr>
        <w:t>, WP Company, 15 Mar. 2018</w:t>
      </w:r>
      <w:r>
        <w:rPr>
          <w:rFonts w:ascii="Times New Roman" w:hAnsi="Times New Roman" w:cs="Times New Roman"/>
          <w:sz w:val="24"/>
          <w:szCs w:val="24"/>
        </w:rPr>
        <w:t>.</w:t>
      </w:r>
      <w:r w:rsidRPr="005F32B5">
        <w:rPr>
          <w:rFonts w:ascii="Times New Roman" w:hAnsi="Times New Roman" w:cs="Times New Roman"/>
          <w:sz w:val="24"/>
          <w:szCs w:val="24"/>
        </w:rPr>
        <w:t xml:space="preserve"> </w:t>
      </w:r>
    </w:p>
    <w:p w14:paraId="610E73D5" w14:textId="4CA228D5" w:rsidR="005F32B5" w:rsidRPr="00257ECB" w:rsidRDefault="005F32B5" w:rsidP="00C05B29">
      <w:pPr>
        <w:widowControl w:val="0"/>
        <w:spacing w:line="480" w:lineRule="auto"/>
        <w:ind w:left="720" w:hanging="720"/>
        <w:jc w:val="both"/>
        <w:rPr>
          <w:rFonts w:ascii="Times New Roman" w:hAnsi="Times New Roman" w:cs="Times New Roman"/>
          <w:sz w:val="24"/>
          <w:szCs w:val="24"/>
        </w:rPr>
      </w:pPr>
      <w:r>
        <w:rPr>
          <w:rFonts w:ascii="Times New Roman" w:hAnsi="Times New Roman" w:cs="Times New Roman"/>
          <w:sz w:val="24"/>
          <w:szCs w:val="24"/>
        </w:rPr>
        <w:t>North, Michael J. “Gun Control in Great Britain after the Dunblane Shootings.” Webster and Vernick, pp. 185-193.</w:t>
      </w:r>
      <w:r w:rsidRPr="005F32B5">
        <w:rPr>
          <w:rFonts w:ascii="Times New Roman" w:hAnsi="Times New Roman" w:cs="Times New Roman"/>
          <w:sz w:val="24"/>
          <w:szCs w:val="24"/>
        </w:rPr>
        <w:t xml:space="preserve"> </w:t>
      </w:r>
    </w:p>
    <w:p w14:paraId="32C0C29E" w14:textId="04055B16" w:rsidR="005F32B5" w:rsidRPr="004F6EE1" w:rsidRDefault="005F32B5" w:rsidP="00C05B29">
      <w:pPr>
        <w:widowControl w:val="0"/>
        <w:spacing w:line="480" w:lineRule="auto"/>
        <w:ind w:left="720" w:hanging="720"/>
        <w:jc w:val="both"/>
        <w:rPr>
          <w:rFonts w:ascii="Times New Roman" w:hAnsi="Times New Roman" w:cs="Times New Roman"/>
          <w:sz w:val="24"/>
          <w:szCs w:val="24"/>
        </w:rPr>
      </w:pPr>
      <w:r w:rsidRPr="00A66B50">
        <w:rPr>
          <w:rFonts w:ascii="Times New Roman" w:hAnsi="Times New Roman" w:cs="Times New Roman"/>
          <w:sz w:val="24"/>
          <w:szCs w:val="24"/>
        </w:rPr>
        <w:t xml:space="preserve">Peters, Rebecca. </w:t>
      </w:r>
      <w:r>
        <w:rPr>
          <w:rFonts w:ascii="Times New Roman" w:hAnsi="Times New Roman" w:cs="Times New Roman"/>
          <w:sz w:val="24"/>
          <w:szCs w:val="24"/>
        </w:rPr>
        <w:t>“Rational Firearm Regulation: Evidence-base Gun Laws in Australia.” Webster and Vernick,</w:t>
      </w:r>
      <w:r w:rsidRPr="00A66B50">
        <w:rPr>
          <w:rFonts w:ascii="Times New Roman" w:hAnsi="Times New Roman" w:cs="Times New Roman"/>
          <w:sz w:val="24"/>
          <w:szCs w:val="24"/>
        </w:rPr>
        <w:t xml:space="preserve"> pp. 195-204. </w:t>
      </w:r>
    </w:p>
    <w:p w14:paraId="5D57D807" w14:textId="4D340E1E" w:rsidR="00FA57C9" w:rsidRDefault="00257ECB" w:rsidP="00C05B29">
      <w:pPr>
        <w:widowControl w:val="0"/>
        <w:spacing w:line="480" w:lineRule="auto"/>
        <w:ind w:left="720" w:hanging="720"/>
        <w:jc w:val="both"/>
        <w:rPr>
          <w:rFonts w:ascii="Times New Roman" w:hAnsi="Times New Roman" w:cs="Times New Roman"/>
          <w:sz w:val="24"/>
          <w:szCs w:val="24"/>
        </w:rPr>
      </w:pPr>
      <w:r w:rsidRPr="00A66B50">
        <w:rPr>
          <w:rFonts w:ascii="Times New Roman" w:hAnsi="Times New Roman" w:cs="Times New Roman"/>
          <w:sz w:val="24"/>
          <w:szCs w:val="24"/>
        </w:rPr>
        <w:t>Webster, Daniel W</w:t>
      </w:r>
      <w:r>
        <w:rPr>
          <w:rFonts w:ascii="Times New Roman" w:hAnsi="Times New Roman" w:cs="Times New Roman"/>
          <w:sz w:val="24"/>
          <w:szCs w:val="24"/>
        </w:rPr>
        <w:t>,</w:t>
      </w:r>
      <w:r w:rsidRPr="00A66B50">
        <w:rPr>
          <w:rFonts w:ascii="Times New Roman" w:hAnsi="Times New Roman" w:cs="Times New Roman"/>
          <w:sz w:val="24"/>
          <w:szCs w:val="24"/>
        </w:rPr>
        <w:t xml:space="preserve"> and Jon S Vernic</w:t>
      </w:r>
      <w:r>
        <w:rPr>
          <w:rFonts w:ascii="Times New Roman" w:hAnsi="Times New Roman" w:cs="Times New Roman"/>
          <w:sz w:val="24"/>
          <w:szCs w:val="24"/>
        </w:rPr>
        <w:t xml:space="preserve">k, editors. </w:t>
      </w:r>
      <w:r>
        <w:rPr>
          <w:rFonts w:ascii="Times New Roman" w:hAnsi="Times New Roman" w:cs="Times New Roman"/>
          <w:i/>
          <w:sz w:val="24"/>
          <w:szCs w:val="24"/>
        </w:rPr>
        <w:t>Reducing Gun Violence in America: Informing Policy with Evidence and Analysis</w:t>
      </w:r>
      <w:r>
        <w:rPr>
          <w:rFonts w:ascii="Times New Roman" w:hAnsi="Times New Roman" w:cs="Times New Roman"/>
          <w:sz w:val="24"/>
          <w:szCs w:val="24"/>
        </w:rPr>
        <w:t>. Johns Hopkins University Press, 2013.</w:t>
      </w:r>
      <w:r w:rsidR="00A66B50" w:rsidRPr="00A66B50">
        <w:rPr>
          <w:rFonts w:ascii="Times New Roman" w:hAnsi="Times New Roman" w:cs="Times New Roman"/>
          <w:sz w:val="24"/>
          <w:szCs w:val="24"/>
        </w:rPr>
        <w:t xml:space="preserve"> </w:t>
      </w:r>
    </w:p>
    <w:p w14:paraId="4916685E" w14:textId="5DC11DF5" w:rsidR="005F32B5" w:rsidRPr="004F6EE1" w:rsidRDefault="00FA57C9" w:rsidP="00C05B29">
      <w:pPr>
        <w:widowControl w:val="0"/>
        <w:spacing w:line="480" w:lineRule="auto"/>
        <w:ind w:left="720" w:hanging="720"/>
        <w:jc w:val="both"/>
        <w:rPr>
          <w:rFonts w:ascii="Times New Roman" w:hAnsi="Times New Roman" w:cs="Times New Roman"/>
          <w:sz w:val="24"/>
          <w:szCs w:val="24"/>
        </w:rPr>
      </w:pPr>
      <w:r w:rsidRPr="00FA57C9">
        <w:rPr>
          <w:rFonts w:ascii="Times New Roman" w:hAnsi="Times New Roman" w:cs="Times New Roman"/>
          <w:sz w:val="24"/>
          <w:szCs w:val="24"/>
        </w:rPr>
        <w:t xml:space="preserve">Weisman, Jonathan. “Senate Blocks Drive for Gun Control.” </w:t>
      </w:r>
      <w:r w:rsidRPr="00FA57C9">
        <w:rPr>
          <w:rFonts w:ascii="Times New Roman" w:hAnsi="Times New Roman" w:cs="Times New Roman"/>
          <w:i/>
          <w:sz w:val="24"/>
          <w:szCs w:val="24"/>
        </w:rPr>
        <w:t>The New York Times</w:t>
      </w:r>
      <w:r w:rsidRPr="00FA57C9">
        <w:rPr>
          <w:rFonts w:ascii="Times New Roman" w:hAnsi="Times New Roman" w:cs="Times New Roman"/>
          <w:sz w:val="24"/>
          <w:szCs w:val="24"/>
        </w:rPr>
        <w:t>, The New York Times, 17 Apr. 2013</w:t>
      </w:r>
      <w:r>
        <w:rPr>
          <w:rFonts w:ascii="Times New Roman" w:hAnsi="Times New Roman" w:cs="Times New Roman"/>
          <w:sz w:val="24"/>
          <w:szCs w:val="24"/>
        </w:rPr>
        <w:t>.</w:t>
      </w:r>
      <w:bookmarkStart w:id="0" w:name="_GoBack"/>
      <w:bookmarkEnd w:id="0"/>
    </w:p>
    <w:sectPr w:rsidR="005F32B5" w:rsidRPr="004F6EE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977F05" w14:textId="77777777" w:rsidR="00CE4C18" w:rsidRDefault="00CE4C18" w:rsidP="00C35EE9">
      <w:pPr>
        <w:spacing w:after="0" w:line="240" w:lineRule="auto"/>
      </w:pPr>
      <w:r>
        <w:separator/>
      </w:r>
    </w:p>
  </w:endnote>
  <w:endnote w:type="continuationSeparator" w:id="0">
    <w:p w14:paraId="1FD96060" w14:textId="77777777" w:rsidR="00CE4C18" w:rsidRDefault="00CE4C18" w:rsidP="00C35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3D25A" w14:textId="77777777" w:rsidR="00CE4C18" w:rsidRDefault="00CE4C18" w:rsidP="00C35EE9">
      <w:pPr>
        <w:spacing w:after="0" w:line="240" w:lineRule="auto"/>
      </w:pPr>
      <w:r>
        <w:separator/>
      </w:r>
    </w:p>
  </w:footnote>
  <w:footnote w:type="continuationSeparator" w:id="0">
    <w:p w14:paraId="2304E368" w14:textId="77777777" w:rsidR="00CE4C18" w:rsidRDefault="00CE4C18" w:rsidP="00C35E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5D12B" w14:textId="4EEF49F0" w:rsidR="00C35EE9" w:rsidRDefault="00C35EE9" w:rsidP="00C35EE9">
    <w:pPr>
      <w:pStyle w:val="Header"/>
      <w:jc w:val="right"/>
    </w:pPr>
    <w:r>
      <w:t>Robert Durfee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K3MDW2NDYxMDA2NzZX0lEKTi0uzszPAykwqQUAH1XHjCwAAAA="/>
  </w:docVars>
  <w:rsids>
    <w:rsidRoot w:val="00B70891"/>
    <w:rsid w:val="000B5EF6"/>
    <w:rsid w:val="001605ED"/>
    <w:rsid w:val="001F61D3"/>
    <w:rsid w:val="002167CB"/>
    <w:rsid w:val="00257ECB"/>
    <w:rsid w:val="003461F4"/>
    <w:rsid w:val="003611EF"/>
    <w:rsid w:val="003709F9"/>
    <w:rsid w:val="003729A8"/>
    <w:rsid w:val="003822A1"/>
    <w:rsid w:val="003C7795"/>
    <w:rsid w:val="00443C45"/>
    <w:rsid w:val="004F6EE1"/>
    <w:rsid w:val="005317E9"/>
    <w:rsid w:val="005F32B5"/>
    <w:rsid w:val="0062100C"/>
    <w:rsid w:val="00775465"/>
    <w:rsid w:val="007D4782"/>
    <w:rsid w:val="008713A6"/>
    <w:rsid w:val="008D4CEB"/>
    <w:rsid w:val="00A418EC"/>
    <w:rsid w:val="00A66B50"/>
    <w:rsid w:val="00B42D7F"/>
    <w:rsid w:val="00B63B11"/>
    <w:rsid w:val="00B67D60"/>
    <w:rsid w:val="00B70891"/>
    <w:rsid w:val="00BF0EC4"/>
    <w:rsid w:val="00C05B29"/>
    <w:rsid w:val="00C35EE9"/>
    <w:rsid w:val="00CE4C18"/>
    <w:rsid w:val="00D27B41"/>
    <w:rsid w:val="00DB7D9C"/>
    <w:rsid w:val="00DF6B12"/>
    <w:rsid w:val="00E42E6A"/>
    <w:rsid w:val="00F32124"/>
    <w:rsid w:val="00F55732"/>
    <w:rsid w:val="00FA57C9"/>
    <w:rsid w:val="00FE12FA"/>
    <w:rsid w:val="00FF4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F0D08"/>
  <w15:chartTrackingRefBased/>
  <w15:docId w15:val="{2D6577C3-E77F-4AE0-9EDC-81B694CD1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5E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EE9"/>
  </w:style>
  <w:style w:type="paragraph" w:styleId="Footer">
    <w:name w:val="footer"/>
    <w:basedOn w:val="Normal"/>
    <w:link w:val="FooterChar"/>
    <w:uiPriority w:val="99"/>
    <w:unhideWhenUsed/>
    <w:rsid w:val="00C35E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E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07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6</Pages>
  <Words>1702</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Durfee</dc:creator>
  <cp:keywords/>
  <dc:description/>
  <cp:lastModifiedBy>Robert Durfee</cp:lastModifiedBy>
  <cp:revision>7</cp:revision>
  <dcterms:created xsi:type="dcterms:W3CDTF">2018-09-30T12:19:00Z</dcterms:created>
  <dcterms:modified xsi:type="dcterms:W3CDTF">2018-09-30T17:40:00Z</dcterms:modified>
</cp:coreProperties>
</file>