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B36" w:rsidRDefault="00CD4B33"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a power imbalance towards states’ rights, a confederated government is created. On the other hand, with a power imbalance towards federal rights, a unitary government is created. Each form of government </w:t>
      </w:r>
      <w:r w:rsidR="00515E63">
        <w:rPr>
          <w:rFonts w:ascii="Times New Roman" w:hAnsi="Times New Roman" w:cs="Times New Roman"/>
          <w:sz w:val="24"/>
          <w:szCs w:val="24"/>
        </w:rPr>
        <w:t>remains</w:t>
      </w:r>
      <w:r>
        <w:rPr>
          <w:rFonts w:ascii="Times New Roman" w:hAnsi="Times New Roman" w:cs="Times New Roman"/>
          <w:sz w:val="24"/>
          <w:szCs w:val="24"/>
        </w:rPr>
        <w:t xml:space="preserve"> in effect today across the world. Although both seem simpler individually, </w:t>
      </w:r>
      <w:r w:rsidR="00515E63">
        <w:rPr>
          <w:rFonts w:ascii="Times New Roman" w:hAnsi="Times New Roman" w:cs="Times New Roman"/>
          <w:sz w:val="24"/>
          <w:szCs w:val="24"/>
        </w:rPr>
        <w:t>a complicated combination of both is favored by the United States and many other countries</w:t>
      </w:r>
      <w:r>
        <w:rPr>
          <w:rFonts w:ascii="Times New Roman" w:hAnsi="Times New Roman" w:cs="Times New Roman"/>
          <w:sz w:val="24"/>
          <w:szCs w:val="24"/>
        </w:rPr>
        <w:t xml:space="preserve">. </w:t>
      </w:r>
      <w:r w:rsidR="00515E63">
        <w:rPr>
          <w:rFonts w:ascii="Times New Roman" w:hAnsi="Times New Roman" w:cs="Times New Roman"/>
          <w:sz w:val="24"/>
          <w:szCs w:val="24"/>
        </w:rPr>
        <w:t xml:space="preserve">Thus, it is important to analyze it’s benefits and costs in the policymaking process. </w:t>
      </w:r>
      <w:r>
        <w:rPr>
          <w:rFonts w:ascii="Times New Roman" w:hAnsi="Times New Roman" w:cs="Times New Roman"/>
          <w:sz w:val="24"/>
          <w:szCs w:val="24"/>
        </w:rPr>
        <w:t>The</w:t>
      </w:r>
      <w:r w:rsidR="001F7D2B" w:rsidRPr="001F7D2B">
        <w:rPr>
          <w:rFonts w:ascii="Times New Roman" w:hAnsi="Times New Roman" w:cs="Times New Roman"/>
          <w:sz w:val="24"/>
          <w:szCs w:val="24"/>
        </w:rPr>
        <w:t xml:space="preserve"> role of federalism in the United States is to provide a multi-staged environment for coll</w:t>
      </w:r>
      <w:r w:rsidR="001F7D2B">
        <w:rPr>
          <w:rFonts w:ascii="Times New Roman" w:hAnsi="Times New Roman" w:cs="Times New Roman"/>
          <w:sz w:val="24"/>
          <w:szCs w:val="24"/>
        </w:rPr>
        <w:t>aborative and</w:t>
      </w:r>
      <w:r w:rsidR="001F7D2B" w:rsidRPr="001F7D2B">
        <w:rPr>
          <w:rFonts w:ascii="Times New Roman" w:hAnsi="Times New Roman" w:cs="Times New Roman"/>
          <w:sz w:val="24"/>
          <w:szCs w:val="24"/>
        </w:rPr>
        <w:t xml:space="preserve"> competitive policymaking which yields policy solutions most representative of the United States population.</w:t>
      </w:r>
      <w:r w:rsidR="001F7D2B">
        <w:rPr>
          <w:rFonts w:ascii="Times New Roman" w:hAnsi="Times New Roman" w:cs="Times New Roman"/>
          <w:sz w:val="24"/>
          <w:szCs w:val="24"/>
        </w:rPr>
        <w:t xml:space="preserve"> </w:t>
      </w:r>
      <w:r w:rsidR="0094721A">
        <w:rPr>
          <w:rFonts w:ascii="Times New Roman" w:hAnsi="Times New Roman" w:cs="Times New Roman"/>
          <w:sz w:val="24"/>
          <w:szCs w:val="24"/>
        </w:rPr>
        <w:t xml:space="preserve">In the case of civil rights discussions, such as the one involving marriage, </w:t>
      </w:r>
      <w:r w:rsidR="00690BB8">
        <w:rPr>
          <w:rFonts w:ascii="Times New Roman" w:hAnsi="Times New Roman" w:cs="Times New Roman"/>
          <w:sz w:val="24"/>
          <w:szCs w:val="24"/>
        </w:rPr>
        <w:t>the policy result</w:t>
      </w:r>
      <w:r w:rsidR="0094721A">
        <w:rPr>
          <w:rFonts w:ascii="Times New Roman" w:hAnsi="Times New Roman" w:cs="Times New Roman"/>
          <w:sz w:val="24"/>
          <w:szCs w:val="24"/>
        </w:rPr>
        <w:t xml:space="preserve"> is</w:t>
      </w:r>
      <w:r>
        <w:rPr>
          <w:rFonts w:ascii="Times New Roman" w:hAnsi="Times New Roman" w:cs="Times New Roman"/>
          <w:sz w:val="24"/>
          <w:szCs w:val="24"/>
        </w:rPr>
        <w:t xml:space="preserve"> federal</w:t>
      </w:r>
      <w:r w:rsidR="0094721A">
        <w:rPr>
          <w:rFonts w:ascii="Times New Roman" w:hAnsi="Times New Roman" w:cs="Times New Roman"/>
          <w:sz w:val="24"/>
          <w:szCs w:val="24"/>
        </w:rPr>
        <w:t xml:space="preserve"> support of the most dominant position to ensure </w:t>
      </w:r>
      <w:r w:rsidR="00690BB8">
        <w:rPr>
          <w:rFonts w:ascii="Times New Roman" w:hAnsi="Times New Roman" w:cs="Times New Roman"/>
          <w:sz w:val="24"/>
          <w:szCs w:val="24"/>
        </w:rPr>
        <w:t>uniform equality</w:t>
      </w:r>
      <w:r w:rsidR="0094721A">
        <w:rPr>
          <w:rFonts w:ascii="Times New Roman" w:hAnsi="Times New Roman" w:cs="Times New Roman"/>
          <w:sz w:val="24"/>
          <w:szCs w:val="24"/>
        </w:rPr>
        <w:t>.</w:t>
      </w:r>
      <w:r w:rsidR="00690BB8">
        <w:rPr>
          <w:rFonts w:ascii="Times New Roman" w:hAnsi="Times New Roman" w:cs="Times New Roman"/>
          <w:sz w:val="24"/>
          <w:szCs w:val="24"/>
        </w:rPr>
        <w:t xml:space="preserve"> Other issue areas, like economic policy, are highly dependent upon demographics and, therefore, the policy result is more targeted.</w:t>
      </w:r>
    </w:p>
    <w:p w:rsidR="00515E63" w:rsidRDefault="00515E63"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 important first step in discussing the complex subject of federalism is to first define it in the scope of the United States. Originally, as described in the Federalist Papers, the goal </w:t>
      </w:r>
      <w:r w:rsidR="0007641F">
        <w:rPr>
          <w:rFonts w:ascii="Times New Roman" w:hAnsi="Times New Roman" w:cs="Times New Roman"/>
          <w:sz w:val="24"/>
          <w:szCs w:val="24"/>
        </w:rPr>
        <w:t>was to emulate dual sovereignty between a state government and a federal government (</w:t>
      </w:r>
      <w:r w:rsidR="008F0A1E">
        <w:rPr>
          <w:rFonts w:ascii="Times New Roman" w:hAnsi="Times New Roman" w:cs="Times New Roman"/>
          <w:sz w:val="24"/>
          <w:szCs w:val="24"/>
        </w:rPr>
        <w:t>Peterson 1995</w:t>
      </w:r>
      <w:r w:rsidR="0007641F">
        <w:rPr>
          <w:rFonts w:ascii="Times New Roman" w:hAnsi="Times New Roman" w:cs="Times New Roman"/>
          <w:sz w:val="24"/>
          <w:szCs w:val="24"/>
        </w:rPr>
        <w:t xml:space="preserve">). These two governments were enacted to create a “double security” that protects citizens’ rights. An important component was that, “the different governments will control each other, </w:t>
      </w:r>
      <w:proofErr w:type="gramStart"/>
      <w:r w:rsidR="0007641F">
        <w:rPr>
          <w:rFonts w:ascii="Times New Roman" w:hAnsi="Times New Roman" w:cs="Times New Roman"/>
          <w:sz w:val="24"/>
          <w:szCs w:val="24"/>
        </w:rPr>
        <w:t>at the same time that</w:t>
      </w:r>
      <w:proofErr w:type="gramEnd"/>
      <w:r w:rsidR="0007641F">
        <w:rPr>
          <w:rFonts w:ascii="Times New Roman" w:hAnsi="Times New Roman" w:cs="Times New Roman"/>
          <w:sz w:val="24"/>
          <w:szCs w:val="24"/>
        </w:rPr>
        <w:t xml:space="preserve"> each will be controlled by itself” (</w:t>
      </w:r>
      <w:r w:rsidR="00EB776A">
        <w:rPr>
          <w:rFonts w:ascii="Times New Roman" w:hAnsi="Times New Roman" w:cs="Times New Roman"/>
          <w:sz w:val="24"/>
          <w:szCs w:val="24"/>
        </w:rPr>
        <w:t>Hamilton 1788</w:t>
      </w:r>
      <w:r w:rsidR="0007641F">
        <w:rPr>
          <w:rFonts w:ascii="Times New Roman" w:hAnsi="Times New Roman" w:cs="Times New Roman"/>
          <w:sz w:val="24"/>
          <w:szCs w:val="24"/>
        </w:rPr>
        <w:t>). But this definition was set forth before the Civil War</w:t>
      </w:r>
      <w:r w:rsidR="009C2FDF">
        <w:rPr>
          <w:rFonts w:ascii="Times New Roman" w:hAnsi="Times New Roman" w:cs="Times New Roman"/>
          <w:sz w:val="24"/>
          <w:szCs w:val="24"/>
        </w:rPr>
        <w:t>. The conclusion of the Civil War yielded a lethal blow to dual sovereignty. Nonetheless, there remain two components that are essential to upholding contemporary federalism. First, the citizens within each local, state, and federal district must be allowed to elect their own officials. Second, each level of government must be allowed to levy taxes on their residents to operate independently (</w:t>
      </w:r>
      <w:r w:rsidR="008F0A1E">
        <w:rPr>
          <w:rFonts w:ascii="Times New Roman" w:hAnsi="Times New Roman" w:cs="Times New Roman"/>
          <w:sz w:val="24"/>
          <w:szCs w:val="24"/>
        </w:rPr>
        <w:t>Peterson 1995</w:t>
      </w:r>
      <w:r w:rsidR="009C2FDF">
        <w:rPr>
          <w:rFonts w:ascii="Times New Roman" w:hAnsi="Times New Roman" w:cs="Times New Roman"/>
          <w:sz w:val="24"/>
          <w:szCs w:val="24"/>
        </w:rPr>
        <w:t>). These two components together form the federated system in place in the United States.</w:t>
      </w:r>
    </w:p>
    <w:p w:rsidR="009C2FDF" w:rsidRDefault="009C2FDF"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With this definition of a federated system in place, how does it yield a multi-staged competitive environment for policymaking? </w:t>
      </w:r>
      <w:r w:rsidR="00640E21">
        <w:rPr>
          <w:rFonts w:ascii="Times New Roman" w:hAnsi="Times New Roman" w:cs="Times New Roman"/>
          <w:sz w:val="24"/>
          <w:szCs w:val="24"/>
        </w:rPr>
        <w:t>At each level of government—local, state, and federal—</w:t>
      </w:r>
      <w:r>
        <w:rPr>
          <w:rFonts w:ascii="Times New Roman" w:hAnsi="Times New Roman" w:cs="Times New Roman"/>
          <w:sz w:val="24"/>
          <w:szCs w:val="24"/>
        </w:rPr>
        <w:t>policy</w:t>
      </w:r>
      <w:r w:rsidR="00640E21">
        <w:rPr>
          <w:rFonts w:ascii="Times New Roman" w:hAnsi="Times New Roman" w:cs="Times New Roman"/>
          <w:sz w:val="24"/>
          <w:szCs w:val="24"/>
        </w:rPr>
        <w:t xml:space="preserve"> </w:t>
      </w:r>
      <w:r>
        <w:rPr>
          <w:rFonts w:ascii="Times New Roman" w:hAnsi="Times New Roman" w:cs="Times New Roman"/>
          <w:sz w:val="24"/>
          <w:szCs w:val="24"/>
        </w:rPr>
        <w:t xml:space="preserve">can be written and </w:t>
      </w:r>
      <w:r w:rsidR="00640E21">
        <w:rPr>
          <w:rFonts w:ascii="Times New Roman" w:hAnsi="Times New Roman" w:cs="Times New Roman"/>
          <w:sz w:val="24"/>
          <w:szCs w:val="24"/>
        </w:rPr>
        <w:t>overruled through respective legislatures and court systems. However, the Supremacy Clause dictates a “top-down” resolution of laws such that federal laws supersede state laws which supersede local laws (</w:t>
      </w:r>
      <w:r w:rsidR="00EB776A">
        <w:rPr>
          <w:rFonts w:ascii="Times New Roman" w:hAnsi="Times New Roman" w:cs="Times New Roman"/>
          <w:sz w:val="24"/>
          <w:szCs w:val="24"/>
        </w:rPr>
        <w:t>U</w:t>
      </w:r>
      <w:r w:rsidR="00752EC9">
        <w:rPr>
          <w:rFonts w:ascii="Times New Roman" w:hAnsi="Times New Roman" w:cs="Times New Roman"/>
          <w:sz w:val="24"/>
          <w:szCs w:val="24"/>
        </w:rPr>
        <w:t>.</w:t>
      </w:r>
      <w:r w:rsidR="00EB776A">
        <w:rPr>
          <w:rFonts w:ascii="Times New Roman" w:hAnsi="Times New Roman" w:cs="Times New Roman"/>
          <w:sz w:val="24"/>
          <w:szCs w:val="24"/>
        </w:rPr>
        <w:t>S</w:t>
      </w:r>
      <w:r w:rsidR="00752EC9">
        <w:rPr>
          <w:rFonts w:ascii="Times New Roman" w:hAnsi="Times New Roman" w:cs="Times New Roman"/>
          <w:sz w:val="24"/>
          <w:szCs w:val="24"/>
        </w:rPr>
        <w:t>.</w:t>
      </w:r>
      <w:r w:rsidR="00EB776A">
        <w:rPr>
          <w:rFonts w:ascii="Times New Roman" w:hAnsi="Times New Roman" w:cs="Times New Roman"/>
          <w:sz w:val="24"/>
          <w:szCs w:val="24"/>
        </w:rPr>
        <w:t xml:space="preserve"> Const. art. VI</w:t>
      </w:r>
      <w:r w:rsidR="00640E21">
        <w:rPr>
          <w:rFonts w:ascii="Times New Roman" w:hAnsi="Times New Roman" w:cs="Times New Roman"/>
          <w:sz w:val="24"/>
          <w:szCs w:val="24"/>
        </w:rPr>
        <w:t xml:space="preserve">). </w:t>
      </w:r>
      <w:r w:rsidR="003A1A48">
        <w:rPr>
          <w:rFonts w:ascii="Times New Roman" w:hAnsi="Times New Roman" w:cs="Times New Roman"/>
          <w:sz w:val="24"/>
          <w:szCs w:val="24"/>
        </w:rPr>
        <w:t>As a result, t</w:t>
      </w:r>
      <w:r w:rsidR="00640E21">
        <w:rPr>
          <w:rFonts w:ascii="Times New Roman" w:hAnsi="Times New Roman" w:cs="Times New Roman"/>
          <w:sz w:val="24"/>
          <w:szCs w:val="24"/>
        </w:rPr>
        <w:t xml:space="preserve">he benefits of federalism </w:t>
      </w:r>
      <w:r w:rsidR="003A1A48">
        <w:rPr>
          <w:rFonts w:ascii="Times New Roman" w:hAnsi="Times New Roman" w:cs="Times New Roman"/>
          <w:sz w:val="24"/>
          <w:szCs w:val="24"/>
        </w:rPr>
        <w:t xml:space="preserve">in policymaking </w:t>
      </w:r>
      <w:r w:rsidR="00640E21">
        <w:rPr>
          <w:rFonts w:ascii="Times New Roman" w:hAnsi="Times New Roman" w:cs="Times New Roman"/>
          <w:sz w:val="24"/>
          <w:szCs w:val="24"/>
        </w:rPr>
        <w:t xml:space="preserve">truly arise in areas where existing federal laws are ambiguous </w:t>
      </w:r>
      <w:r w:rsidR="00450D05">
        <w:rPr>
          <w:rFonts w:ascii="Times New Roman" w:hAnsi="Times New Roman" w:cs="Times New Roman"/>
          <w:sz w:val="24"/>
          <w:szCs w:val="24"/>
        </w:rPr>
        <w:t>and thus</w:t>
      </w:r>
      <w:r w:rsidR="00640E21">
        <w:rPr>
          <w:rFonts w:ascii="Times New Roman" w:hAnsi="Times New Roman" w:cs="Times New Roman"/>
          <w:sz w:val="24"/>
          <w:szCs w:val="24"/>
        </w:rPr>
        <w:t xml:space="preserve"> their interpretation is left to the states </w:t>
      </w:r>
      <w:r w:rsidR="003A1A48">
        <w:rPr>
          <w:rFonts w:ascii="Times New Roman" w:hAnsi="Times New Roman" w:cs="Times New Roman"/>
          <w:sz w:val="24"/>
          <w:szCs w:val="24"/>
        </w:rPr>
        <w:t xml:space="preserve">or the people </w:t>
      </w:r>
      <w:r w:rsidR="00640E21">
        <w:rPr>
          <w:rFonts w:ascii="Times New Roman" w:hAnsi="Times New Roman" w:cs="Times New Roman"/>
          <w:sz w:val="24"/>
          <w:szCs w:val="24"/>
        </w:rPr>
        <w:t>(</w:t>
      </w:r>
      <w:r w:rsidR="00EB776A">
        <w:rPr>
          <w:rFonts w:ascii="Times New Roman" w:hAnsi="Times New Roman" w:cs="Times New Roman"/>
          <w:sz w:val="24"/>
          <w:szCs w:val="24"/>
        </w:rPr>
        <w:t>U</w:t>
      </w:r>
      <w:r w:rsidR="00752EC9">
        <w:rPr>
          <w:rFonts w:ascii="Times New Roman" w:hAnsi="Times New Roman" w:cs="Times New Roman"/>
          <w:sz w:val="24"/>
          <w:szCs w:val="24"/>
        </w:rPr>
        <w:t>.</w:t>
      </w:r>
      <w:r w:rsidR="00EB776A">
        <w:rPr>
          <w:rFonts w:ascii="Times New Roman" w:hAnsi="Times New Roman" w:cs="Times New Roman"/>
          <w:sz w:val="24"/>
          <w:szCs w:val="24"/>
        </w:rPr>
        <w:t>S</w:t>
      </w:r>
      <w:r w:rsidR="00752EC9">
        <w:rPr>
          <w:rFonts w:ascii="Times New Roman" w:hAnsi="Times New Roman" w:cs="Times New Roman"/>
          <w:sz w:val="24"/>
          <w:szCs w:val="24"/>
        </w:rPr>
        <w:t>.</w:t>
      </w:r>
      <w:r w:rsidR="00EB776A">
        <w:rPr>
          <w:rFonts w:ascii="Times New Roman" w:hAnsi="Times New Roman" w:cs="Times New Roman"/>
          <w:sz w:val="24"/>
          <w:szCs w:val="24"/>
        </w:rPr>
        <w:t xml:space="preserve"> Const. amend. X</w:t>
      </w:r>
      <w:r w:rsidR="00640E21">
        <w:rPr>
          <w:rFonts w:ascii="Times New Roman" w:hAnsi="Times New Roman" w:cs="Times New Roman"/>
          <w:sz w:val="24"/>
          <w:szCs w:val="24"/>
        </w:rPr>
        <w:t>).</w:t>
      </w:r>
      <w:r w:rsidR="003A1A48">
        <w:rPr>
          <w:rFonts w:ascii="Times New Roman" w:hAnsi="Times New Roman" w:cs="Times New Roman"/>
          <w:sz w:val="24"/>
          <w:szCs w:val="24"/>
        </w:rPr>
        <w:t xml:space="preserve"> Under this condition, states and local governments are free to independently develop legislation which most represents their residents’ interest. </w:t>
      </w:r>
      <w:r w:rsidR="00397294">
        <w:rPr>
          <w:rFonts w:ascii="Times New Roman" w:hAnsi="Times New Roman" w:cs="Times New Roman"/>
          <w:sz w:val="24"/>
          <w:szCs w:val="24"/>
        </w:rPr>
        <w:t>Often this process is messy as it cycles through periods of competing legislation and supreme court decisions. Furthermore, state decisions can induce neighboring states, and even the federal government, to form competing legislation.</w:t>
      </w:r>
    </w:p>
    <w:p w:rsidR="00397294" w:rsidRDefault="00397294"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process is well-exemplified in the civil rights case of </w:t>
      </w:r>
      <w:r w:rsidR="00F24941">
        <w:rPr>
          <w:rFonts w:ascii="Times New Roman" w:hAnsi="Times New Roman" w:cs="Times New Roman"/>
          <w:sz w:val="24"/>
          <w:szCs w:val="24"/>
        </w:rPr>
        <w:t xml:space="preserve">same-sex </w:t>
      </w:r>
      <w:r>
        <w:rPr>
          <w:rFonts w:ascii="Times New Roman" w:hAnsi="Times New Roman" w:cs="Times New Roman"/>
          <w:sz w:val="24"/>
          <w:szCs w:val="24"/>
        </w:rPr>
        <w:t xml:space="preserve">marriage. </w:t>
      </w:r>
      <w:r w:rsidR="00A278AC">
        <w:rPr>
          <w:rFonts w:ascii="Times New Roman" w:hAnsi="Times New Roman" w:cs="Times New Roman"/>
          <w:sz w:val="24"/>
          <w:szCs w:val="24"/>
        </w:rPr>
        <w:t>Let’s first</w:t>
      </w:r>
      <w:r>
        <w:rPr>
          <w:rFonts w:ascii="Times New Roman" w:hAnsi="Times New Roman" w:cs="Times New Roman"/>
          <w:sz w:val="24"/>
          <w:szCs w:val="24"/>
        </w:rPr>
        <w:t xml:space="preserve"> consider the strategy of the </w:t>
      </w:r>
      <w:r w:rsidR="00A278AC">
        <w:rPr>
          <w:rFonts w:ascii="Times New Roman" w:hAnsi="Times New Roman" w:cs="Times New Roman"/>
          <w:sz w:val="24"/>
          <w:szCs w:val="24"/>
        </w:rPr>
        <w:t xml:space="preserve">opponents of same-sex marriage. After the first wind of rights for same-sex marriages, the bans start rolling in across the country. A notable characteristic of these bans is the method in which they were passed. </w:t>
      </w:r>
      <w:r w:rsidR="00F24941">
        <w:rPr>
          <w:rFonts w:ascii="Times New Roman" w:hAnsi="Times New Roman" w:cs="Times New Roman"/>
          <w:sz w:val="24"/>
          <w:szCs w:val="24"/>
        </w:rPr>
        <w:t>They near-exclusively</w:t>
      </w:r>
      <w:r w:rsidR="00A278AC">
        <w:rPr>
          <w:rFonts w:ascii="Times New Roman" w:hAnsi="Times New Roman" w:cs="Times New Roman"/>
          <w:sz w:val="24"/>
          <w:szCs w:val="24"/>
        </w:rPr>
        <w:t xml:space="preserve"> arrive in the form of </w:t>
      </w:r>
      <w:r w:rsidR="00F24941">
        <w:rPr>
          <w:rFonts w:ascii="Times New Roman" w:hAnsi="Times New Roman" w:cs="Times New Roman"/>
          <w:sz w:val="24"/>
          <w:szCs w:val="24"/>
        </w:rPr>
        <w:t xml:space="preserve">state </w:t>
      </w:r>
      <w:r w:rsidR="00A278AC">
        <w:rPr>
          <w:rFonts w:ascii="Times New Roman" w:hAnsi="Times New Roman" w:cs="Times New Roman"/>
          <w:sz w:val="24"/>
          <w:szCs w:val="24"/>
        </w:rPr>
        <w:t>legislation. The first ban on same-sex marriage was passed in Maryland through traditional legislative means (</w:t>
      </w:r>
      <w:r w:rsidR="00EB776A">
        <w:rPr>
          <w:rFonts w:ascii="Times New Roman" w:hAnsi="Times New Roman" w:cs="Times New Roman"/>
          <w:sz w:val="24"/>
          <w:szCs w:val="24"/>
        </w:rPr>
        <w:t>Hagerty 2007</w:t>
      </w:r>
      <w:r w:rsidR="00A278AC">
        <w:rPr>
          <w:rFonts w:ascii="Times New Roman" w:hAnsi="Times New Roman" w:cs="Times New Roman"/>
          <w:sz w:val="24"/>
          <w:szCs w:val="24"/>
        </w:rPr>
        <w:t xml:space="preserve">). The subsequent </w:t>
      </w:r>
      <w:r w:rsidR="00F24941">
        <w:rPr>
          <w:rFonts w:ascii="Times New Roman" w:hAnsi="Times New Roman" w:cs="Times New Roman"/>
          <w:sz w:val="24"/>
          <w:szCs w:val="24"/>
        </w:rPr>
        <w:t>bans enacted in approximately 18 more states several years later were also passed largely through state legislatures (</w:t>
      </w:r>
      <w:r w:rsidR="0023525B">
        <w:rPr>
          <w:rFonts w:ascii="Times New Roman" w:hAnsi="Times New Roman" w:cs="Times New Roman"/>
          <w:sz w:val="24"/>
          <w:szCs w:val="24"/>
        </w:rPr>
        <w:t>Wolf 2015</w:t>
      </w:r>
      <w:r w:rsidR="00F24941">
        <w:rPr>
          <w:rFonts w:ascii="Times New Roman" w:hAnsi="Times New Roman" w:cs="Times New Roman"/>
          <w:sz w:val="24"/>
          <w:szCs w:val="24"/>
        </w:rPr>
        <w:t>). A notable exception was the case of California where direct democracy was used to overrule a state supreme court strike down of a same-sex marriage ban through passing Proposition 8 (</w:t>
      </w:r>
      <w:r w:rsidR="0023525B">
        <w:rPr>
          <w:rFonts w:ascii="Times New Roman" w:hAnsi="Times New Roman" w:cs="Times New Roman"/>
          <w:sz w:val="24"/>
          <w:szCs w:val="24"/>
        </w:rPr>
        <w:t>Cillizza 2013</w:t>
      </w:r>
      <w:r w:rsidR="00F24941">
        <w:rPr>
          <w:rFonts w:ascii="Times New Roman" w:hAnsi="Times New Roman" w:cs="Times New Roman"/>
          <w:sz w:val="24"/>
          <w:szCs w:val="24"/>
        </w:rPr>
        <w:t xml:space="preserve">). </w:t>
      </w:r>
      <w:r w:rsidR="00941248">
        <w:rPr>
          <w:rFonts w:ascii="Times New Roman" w:hAnsi="Times New Roman" w:cs="Times New Roman"/>
          <w:sz w:val="24"/>
          <w:szCs w:val="24"/>
        </w:rPr>
        <w:t xml:space="preserve">While this was unfolding at the state level, the national scene played out similarly, but on a smaller scale. The most prominent national result against same-sex marriage came after Congress and Clinton passed the Defense of Marriage Act </w:t>
      </w:r>
      <w:r w:rsidR="00670718">
        <w:rPr>
          <w:rFonts w:ascii="Times New Roman" w:hAnsi="Times New Roman" w:cs="Times New Roman"/>
          <w:sz w:val="24"/>
          <w:szCs w:val="24"/>
        </w:rPr>
        <w:t xml:space="preserve">(DOMA) </w:t>
      </w:r>
      <w:r w:rsidR="00941248">
        <w:rPr>
          <w:rFonts w:ascii="Times New Roman" w:hAnsi="Times New Roman" w:cs="Times New Roman"/>
          <w:sz w:val="24"/>
          <w:szCs w:val="24"/>
        </w:rPr>
        <w:t>prohibiting federal benefits to same-sex couples (</w:t>
      </w:r>
      <w:r w:rsidR="0021212B">
        <w:rPr>
          <w:rFonts w:ascii="Times New Roman" w:hAnsi="Times New Roman" w:cs="Times New Roman"/>
          <w:sz w:val="24"/>
          <w:szCs w:val="24"/>
        </w:rPr>
        <w:t>DOMA 1996</w:t>
      </w:r>
      <w:r w:rsidR="00941248">
        <w:rPr>
          <w:rFonts w:ascii="Times New Roman" w:hAnsi="Times New Roman" w:cs="Times New Roman"/>
          <w:sz w:val="24"/>
          <w:szCs w:val="24"/>
        </w:rPr>
        <w:t xml:space="preserve">). </w:t>
      </w:r>
      <w:r w:rsidR="00F24941">
        <w:rPr>
          <w:rFonts w:ascii="Times New Roman" w:hAnsi="Times New Roman" w:cs="Times New Roman"/>
          <w:sz w:val="24"/>
          <w:szCs w:val="24"/>
        </w:rPr>
        <w:t xml:space="preserve">The </w:t>
      </w:r>
      <w:r w:rsidR="00F24941">
        <w:rPr>
          <w:rFonts w:ascii="Times New Roman" w:hAnsi="Times New Roman" w:cs="Times New Roman"/>
          <w:sz w:val="24"/>
          <w:szCs w:val="24"/>
        </w:rPr>
        <w:lastRenderedPageBreak/>
        <w:t xml:space="preserve">strategy of opponents is clearly to capitalize on majority </w:t>
      </w:r>
      <w:r w:rsidR="00941248">
        <w:rPr>
          <w:rFonts w:ascii="Times New Roman" w:hAnsi="Times New Roman" w:cs="Times New Roman"/>
          <w:sz w:val="24"/>
          <w:szCs w:val="24"/>
        </w:rPr>
        <w:t>voter</w:t>
      </w:r>
      <w:r w:rsidR="00F24941">
        <w:rPr>
          <w:rFonts w:ascii="Times New Roman" w:hAnsi="Times New Roman" w:cs="Times New Roman"/>
          <w:sz w:val="24"/>
          <w:szCs w:val="24"/>
        </w:rPr>
        <w:t xml:space="preserve"> opinion through state </w:t>
      </w:r>
      <w:r w:rsidR="00941248">
        <w:rPr>
          <w:rFonts w:ascii="Times New Roman" w:hAnsi="Times New Roman" w:cs="Times New Roman"/>
          <w:sz w:val="24"/>
          <w:szCs w:val="24"/>
        </w:rPr>
        <w:t xml:space="preserve">and national </w:t>
      </w:r>
      <w:r w:rsidR="00F24941">
        <w:rPr>
          <w:rFonts w:ascii="Times New Roman" w:hAnsi="Times New Roman" w:cs="Times New Roman"/>
          <w:sz w:val="24"/>
          <w:szCs w:val="24"/>
        </w:rPr>
        <w:t>legislation and direct democracy.</w:t>
      </w:r>
    </w:p>
    <w:p w:rsidR="00F24941" w:rsidRDefault="00F24941"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let’s consider the strategy of the proponents of same-sex marriage. </w:t>
      </w:r>
      <w:r w:rsidR="0037680C">
        <w:rPr>
          <w:rFonts w:ascii="Times New Roman" w:hAnsi="Times New Roman" w:cs="Times New Roman"/>
          <w:sz w:val="24"/>
          <w:szCs w:val="24"/>
        </w:rPr>
        <w:t>While opponents were turning toward the traditional policy methods of legislation and direct democracy, proponents of same-sex marriage were turning to a</w:t>
      </w:r>
      <w:r w:rsidR="00450D05">
        <w:rPr>
          <w:rFonts w:ascii="Times New Roman" w:hAnsi="Times New Roman" w:cs="Times New Roman"/>
          <w:sz w:val="24"/>
          <w:szCs w:val="24"/>
        </w:rPr>
        <w:t xml:space="preserve"> relatively</w:t>
      </w:r>
      <w:r w:rsidR="0037680C">
        <w:rPr>
          <w:rFonts w:ascii="Times New Roman" w:hAnsi="Times New Roman" w:cs="Times New Roman"/>
          <w:sz w:val="24"/>
          <w:szCs w:val="24"/>
        </w:rPr>
        <w:t xml:space="preserve"> new method of policymaking: court rulings. The first milestone in favor of same-sex marriage came through a state supreme court ruling in Hawaii (</w:t>
      </w:r>
      <w:proofErr w:type="spellStart"/>
      <w:r w:rsidR="0021212B">
        <w:rPr>
          <w:rFonts w:ascii="Times New Roman" w:hAnsi="Times New Roman" w:cs="Times New Roman"/>
          <w:i/>
          <w:sz w:val="24"/>
          <w:szCs w:val="24"/>
        </w:rPr>
        <w:t>Baehr</w:t>
      </w:r>
      <w:proofErr w:type="spellEnd"/>
      <w:r w:rsidR="0021212B">
        <w:rPr>
          <w:rFonts w:ascii="Times New Roman" w:hAnsi="Times New Roman" w:cs="Times New Roman"/>
          <w:i/>
          <w:sz w:val="24"/>
          <w:szCs w:val="24"/>
        </w:rPr>
        <w:t xml:space="preserve"> v. </w:t>
      </w:r>
      <w:proofErr w:type="spellStart"/>
      <w:r w:rsidR="0021212B">
        <w:rPr>
          <w:rFonts w:ascii="Times New Roman" w:hAnsi="Times New Roman" w:cs="Times New Roman"/>
          <w:i/>
          <w:sz w:val="24"/>
          <w:szCs w:val="24"/>
        </w:rPr>
        <w:t>Miike</w:t>
      </w:r>
      <w:proofErr w:type="spellEnd"/>
      <w:r w:rsidR="0021212B">
        <w:rPr>
          <w:rFonts w:ascii="Times New Roman" w:hAnsi="Times New Roman" w:cs="Times New Roman"/>
          <w:sz w:val="24"/>
          <w:szCs w:val="24"/>
        </w:rPr>
        <w:t xml:space="preserve"> 1999</w:t>
      </w:r>
      <w:r w:rsidR="0037680C">
        <w:rPr>
          <w:rFonts w:ascii="Times New Roman" w:hAnsi="Times New Roman" w:cs="Times New Roman"/>
          <w:sz w:val="24"/>
          <w:szCs w:val="24"/>
        </w:rPr>
        <w:t xml:space="preserve">). </w:t>
      </w:r>
      <w:r w:rsidR="00450D05">
        <w:rPr>
          <w:rFonts w:ascii="Times New Roman" w:hAnsi="Times New Roman" w:cs="Times New Roman"/>
          <w:sz w:val="24"/>
          <w:szCs w:val="24"/>
        </w:rPr>
        <w:t>Several subsequent</w:t>
      </w:r>
      <w:r w:rsidR="00941248">
        <w:rPr>
          <w:rFonts w:ascii="Times New Roman" w:hAnsi="Times New Roman" w:cs="Times New Roman"/>
          <w:sz w:val="24"/>
          <w:szCs w:val="24"/>
        </w:rPr>
        <w:t xml:space="preserve"> states </w:t>
      </w:r>
      <w:r w:rsidR="00450D05">
        <w:rPr>
          <w:rFonts w:ascii="Times New Roman" w:hAnsi="Times New Roman" w:cs="Times New Roman"/>
          <w:sz w:val="24"/>
          <w:szCs w:val="24"/>
        </w:rPr>
        <w:t xml:space="preserve">also </w:t>
      </w:r>
      <w:r w:rsidR="00941248">
        <w:rPr>
          <w:rFonts w:ascii="Times New Roman" w:hAnsi="Times New Roman" w:cs="Times New Roman"/>
          <w:sz w:val="24"/>
          <w:szCs w:val="24"/>
        </w:rPr>
        <w:t xml:space="preserve">uphold same-sex marriage through court rulings </w:t>
      </w:r>
      <w:r w:rsidR="00537C3B">
        <w:rPr>
          <w:rFonts w:ascii="Times New Roman" w:hAnsi="Times New Roman" w:cs="Times New Roman"/>
          <w:sz w:val="24"/>
          <w:szCs w:val="24"/>
        </w:rPr>
        <w:t>appealing to</w:t>
      </w:r>
      <w:r w:rsidR="00670718">
        <w:rPr>
          <w:rFonts w:ascii="Times New Roman" w:hAnsi="Times New Roman" w:cs="Times New Roman"/>
          <w:sz w:val="24"/>
          <w:szCs w:val="24"/>
        </w:rPr>
        <w:t xml:space="preserve"> </w:t>
      </w:r>
      <w:r w:rsidR="00537C3B">
        <w:rPr>
          <w:rFonts w:ascii="Times New Roman" w:hAnsi="Times New Roman" w:cs="Times New Roman"/>
          <w:sz w:val="24"/>
          <w:szCs w:val="24"/>
        </w:rPr>
        <w:t>un</w:t>
      </w:r>
      <w:r w:rsidR="00670718">
        <w:rPr>
          <w:rFonts w:ascii="Times New Roman" w:hAnsi="Times New Roman" w:cs="Times New Roman"/>
          <w:sz w:val="24"/>
          <w:szCs w:val="24"/>
        </w:rPr>
        <w:t>constitutionality. Furthermore, legislative bans passed by the opponents of same-sex marriage are constantly being overturned by state supreme courts across the country (</w:t>
      </w:r>
      <w:r w:rsidR="0021212B">
        <w:rPr>
          <w:rFonts w:ascii="Times New Roman" w:hAnsi="Times New Roman" w:cs="Times New Roman"/>
          <w:sz w:val="24"/>
          <w:szCs w:val="24"/>
        </w:rPr>
        <w:t>Wolf 2015</w:t>
      </w:r>
      <w:r w:rsidR="00670718">
        <w:rPr>
          <w:rFonts w:ascii="Times New Roman" w:hAnsi="Times New Roman" w:cs="Times New Roman"/>
          <w:sz w:val="24"/>
          <w:szCs w:val="24"/>
        </w:rPr>
        <w:t>). An important example takes place in California. Proposition 8</w:t>
      </w:r>
      <w:r w:rsidR="00670718" w:rsidRPr="00670718">
        <w:rPr>
          <w:rFonts w:ascii="Times New Roman" w:hAnsi="Times New Roman" w:cs="Times New Roman"/>
          <w:sz w:val="24"/>
          <w:szCs w:val="24"/>
        </w:rPr>
        <w:t xml:space="preserve"> </w:t>
      </w:r>
      <w:r w:rsidR="00670718">
        <w:rPr>
          <w:rFonts w:ascii="Times New Roman" w:hAnsi="Times New Roman" w:cs="Times New Roman"/>
          <w:sz w:val="24"/>
          <w:szCs w:val="24"/>
        </w:rPr>
        <w:t xml:space="preserve">passed by direct democracy </w:t>
      </w:r>
      <w:r w:rsidR="00670718">
        <w:rPr>
          <w:rFonts w:ascii="Times New Roman" w:hAnsi="Times New Roman" w:cs="Times New Roman"/>
          <w:sz w:val="24"/>
          <w:szCs w:val="24"/>
        </w:rPr>
        <w:t>which bans same-sex marriage is overturned by California Supreme Court (</w:t>
      </w:r>
      <w:r w:rsidR="0021212B">
        <w:rPr>
          <w:rFonts w:ascii="Times New Roman" w:hAnsi="Times New Roman" w:cs="Times New Roman"/>
          <w:sz w:val="24"/>
          <w:szCs w:val="24"/>
        </w:rPr>
        <w:t>Cillizza 2013</w:t>
      </w:r>
      <w:r w:rsidR="00670718">
        <w:rPr>
          <w:rFonts w:ascii="Times New Roman" w:hAnsi="Times New Roman" w:cs="Times New Roman"/>
          <w:sz w:val="24"/>
          <w:szCs w:val="24"/>
        </w:rPr>
        <w:t>). The case then makes its way to the federal court system eventually reaching the Supreme Court where the ruling in favor of same-sex marriage is upheld and a key section of DOMA is deemed unconstitutional (</w:t>
      </w:r>
      <w:r w:rsidR="00752EC9">
        <w:rPr>
          <w:rFonts w:ascii="Times New Roman" w:hAnsi="Times New Roman" w:cs="Times New Roman"/>
          <w:i/>
          <w:sz w:val="24"/>
          <w:szCs w:val="24"/>
        </w:rPr>
        <w:t>United States v. Windsor</w:t>
      </w:r>
      <w:r w:rsidR="00752EC9">
        <w:t xml:space="preserve"> </w:t>
      </w:r>
      <w:r w:rsidR="00752EC9" w:rsidRPr="00752EC9">
        <w:rPr>
          <w:rFonts w:ascii="Times New Roman" w:hAnsi="Times New Roman" w:cs="Times New Roman"/>
          <w:sz w:val="24"/>
          <w:szCs w:val="24"/>
        </w:rPr>
        <w:t>2013</w:t>
      </w:r>
      <w:r w:rsidR="00670718">
        <w:rPr>
          <w:rFonts w:ascii="Times New Roman" w:hAnsi="Times New Roman" w:cs="Times New Roman"/>
          <w:sz w:val="24"/>
          <w:szCs w:val="24"/>
        </w:rPr>
        <w:t>). This causes a slew of United States District Court and Appeals Court rulings overturning same-sex marriage bans across the country (</w:t>
      </w:r>
      <w:r w:rsidR="0021212B">
        <w:rPr>
          <w:rFonts w:ascii="Times New Roman" w:hAnsi="Times New Roman" w:cs="Times New Roman"/>
          <w:sz w:val="24"/>
          <w:szCs w:val="24"/>
        </w:rPr>
        <w:t>Wolf 2015</w:t>
      </w:r>
      <w:r w:rsidR="00670718">
        <w:rPr>
          <w:rFonts w:ascii="Times New Roman" w:hAnsi="Times New Roman" w:cs="Times New Roman"/>
          <w:sz w:val="24"/>
          <w:szCs w:val="24"/>
        </w:rPr>
        <w:t>). Hence, the strategy of proponents is to circumvent majority opinion through forward-thinking court rulings.</w:t>
      </w:r>
    </w:p>
    <w:p w:rsidR="00670718" w:rsidRDefault="00670718"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retrospect, both opponents and proponents of same-sex marriage were extremely successful in promoting their views. </w:t>
      </w:r>
      <w:r w:rsidR="00245F77">
        <w:rPr>
          <w:rFonts w:ascii="Times New Roman" w:hAnsi="Times New Roman" w:cs="Times New Roman"/>
          <w:sz w:val="24"/>
          <w:szCs w:val="24"/>
        </w:rPr>
        <w:t xml:space="preserve">Opponents started small and focused on conservative states most likely to pass preemptive bans on same-sex marriage. The success of their campaign caught the attention of Congress and led to national legislative support in the form of DOMA. In their view, the majority opinion was being accurately depicted through representative democracy at all federated levels. Proponents, on the other hand, also started small and focused on the riskier tactic of </w:t>
      </w:r>
      <w:r w:rsidR="00245F77">
        <w:rPr>
          <w:rFonts w:ascii="Times New Roman" w:hAnsi="Times New Roman" w:cs="Times New Roman"/>
          <w:sz w:val="24"/>
          <w:szCs w:val="24"/>
        </w:rPr>
        <w:lastRenderedPageBreak/>
        <w:t xml:space="preserve">court-based policy on a state-by-state basis. By targeting liberal states with a supermajority requirement for constitutional amendments, their ideologies were likely to be favored and difficult to overturn once recognized by the courts. Yet, if their views were not recognized, they would suffer the detrimental consequences of a contrary court ruling. However, their agenda was often upheld by the courts and their cases eventually reached the Supreme Court where their view was deemed the law of the land in the case </w:t>
      </w:r>
      <w:r w:rsidR="00245F77" w:rsidRPr="00245F77">
        <w:rPr>
          <w:rFonts w:ascii="Times New Roman" w:hAnsi="Times New Roman" w:cs="Times New Roman"/>
          <w:i/>
          <w:sz w:val="24"/>
          <w:szCs w:val="24"/>
        </w:rPr>
        <w:t>Obergefell v. Hodges</w:t>
      </w:r>
      <w:r w:rsidR="00245F77">
        <w:rPr>
          <w:rFonts w:ascii="Times New Roman" w:hAnsi="Times New Roman" w:cs="Times New Roman"/>
          <w:sz w:val="24"/>
          <w:szCs w:val="24"/>
        </w:rPr>
        <w:t xml:space="preserve"> (</w:t>
      </w:r>
      <w:r w:rsidR="00752EC9">
        <w:rPr>
          <w:rFonts w:ascii="Times New Roman" w:hAnsi="Times New Roman" w:cs="Times New Roman"/>
          <w:sz w:val="24"/>
          <w:szCs w:val="24"/>
        </w:rPr>
        <w:t>2015</w:t>
      </w:r>
      <w:r w:rsidR="00245F77">
        <w:rPr>
          <w:rFonts w:ascii="Times New Roman" w:hAnsi="Times New Roman" w:cs="Times New Roman"/>
          <w:sz w:val="24"/>
          <w:szCs w:val="24"/>
        </w:rPr>
        <w:t xml:space="preserve">). </w:t>
      </w:r>
      <w:r w:rsidR="00B51C79">
        <w:rPr>
          <w:rFonts w:ascii="Times New Roman" w:hAnsi="Times New Roman" w:cs="Times New Roman"/>
          <w:sz w:val="24"/>
          <w:szCs w:val="24"/>
        </w:rPr>
        <w:t>In the end, many competing policy efforts were developed and experimented with across the states. Through all this, the proponents’ policy</w:t>
      </w:r>
      <w:r w:rsidR="002C1637">
        <w:rPr>
          <w:rFonts w:ascii="Times New Roman" w:hAnsi="Times New Roman" w:cs="Times New Roman"/>
          <w:sz w:val="24"/>
          <w:szCs w:val="24"/>
        </w:rPr>
        <w:t xml:space="preserve"> proved </w:t>
      </w:r>
      <w:r w:rsidR="00B51C79">
        <w:rPr>
          <w:rFonts w:ascii="Times New Roman" w:hAnsi="Times New Roman" w:cs="Times New Roman"/>
          <w:sz w:val="24"/>
          <w:szCs w:val="24"/>
        </w:rPr>
        <w:t>dominant</w:t>
      </w:r>
      <w:r w:rsidR="002C1637">
        <w:rPr>
          <w:rFonts w:ascii="Times New Roman" w:hAnsi="Times New Roman" w:cs="Times New Roman"/>
          <w:sz w:val="24"/>
          <w:szCs w:val="24"/>
        </w:rPr>
        <w:t xml:space="preserve"> and resulted in national recognition.</w:t>
      </w:r>
    </w:p>
    <w:p w:rsidR="00245F77" w:rsidRDefault="002C1637"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strategies employed by the competing parties on same-sex marriage </w:t>
      </w:r>
      <w:r w:rsidR="00B51C79">
        <w:rPr>
          <w:rFonts w:ascii="Times New Roman" w:hAnsi="Times New Roman" w:cs="Times New Roman"/>
          <w:sz w:val="24"/>
          <w:szCs w:val="24"/>
        </w:rPr>
        <w:t>targeted representation of different population groups</w:t>
      </w:r>
      <w:r>
        <w:rPr>
          <w:rFonts w:ascii="Times New Roman" w:hAnsi="Times New Roman" w:cs="Times New Roman"/>
          <w:sz w:val="24"/>
          <w:szCs w:val="24"/>
        </w:rPr>
        <w:t>. The opponents of same-sex marriage relied heavily on state and national legislatures and direct democracy. By going this route, they were recognizing that the voting majority opinion was on their side at the time (</w:t>
      </w:r>
      <w:r w:rsidR="00752EC9">
        <w:rPr>
          <w:rFonts w:ascii="Times New Roman" w:hAnsi="Times New Roman" w:cs="Times New Roman"/>
          <w:sz w:val="24"/>
          <w:szCs w:val="24"/>
        </w:rPr>
        <w:t>Pew 2016</w:t>
      </w:r>
      <w:r>
        <w:rPr>
          <w:rFonts w:ascii="Times New Roman" w:hAnsi="Times New Roman" w:cs="Times New Roman"/>
          <w:sz w:val="24"/>
          <w:szCs w:val="24"/>
        </w:rPr>
        <w:t xml:space="preserve">). As a result, representative democracy would side with them simply by sheer numbers. This also applies to direct democracy, where applicable. The proponents of same-sex marriage also realized this and constructed their tactic upon state and national supreme court rulings. Although much riskier if gone wrong, the United States court system has historically proven to uphold minority views especially on the grounds of civil rights </w:t>
      </w:r>
      <w:r w:rsidR="001275A4">
        <w:rPr>
          <w:rFonts w:ascii="Times New Roman" w:hAnsi="Times New Roman" w:cs="Times New Roman"/>
          <w:sz w:val="24"/>
          <w:szCs w:val="24"/>
        </w:rPr>
        <w:t>(</w:t>
      </w:r>
      <w:r w:rsidR="00752EC9">
        <w:rPr>
          <w:rFonts w:ascii="Times New Roman" w:hAnsi="Times New Roman" w:cs="Times New Roman"/>
          <w:sz w:val="24"/>
          <w:szCs w:val="24"/>
        </w:rPr>
        <w:t>Peterson 1995</w:t>
      </w:r>
      <w:r w:rsidR="001275A4">
        <w:rPr>
          <w:rFonts w:ascii="Times New Roman" w:hAnsi="Times New Roman" w:cs="Times New Roman"/>
          <w:sz w:val="24"/>
          <w:szCs w:val="24"/>
        </w:rPr>
        <w:t>). In this case, the views of the minority were deemed most important and required uniform protection</w:t>
      </w:r>
      <w:r>
        <w:rPr>
          <w:rFonts w:ascii="Times New Roman" w:hAnsi="Times New Roman" w:cs="Times New Roman"/>
          <w:sz w:val="24"/>
          <w:szCs w:val="24"/>
        </w:rPr>
        <w:t xml:space="preserve"> </w:t>
      </w:r>
      <w:r w:rsidR="001275A4">
        <w:rPr>
          <w:rFonts w:ascii="Times New Roman" w:hAnsi="Times New Roman" w:cs="Times New Roman"/>
          <w:sz w:val="24"/>
          <w:szCs w:val="24"/>
        </w:rPr>
        <w:t>across the nation.</w:t>
      </w:r>
    </w:p>
    <w:p w:rsidR="00670718" w:rsidRDefault="001275A4"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positives and negatives of federalism are highlighted throughout this case study. One significant positive is the ability to appeal to local opinions through state decisions across a very uneven demographic. </w:t>
      </w:r>
      <w:r w:rsidR="0053460D">
        <w:rPr>
          <w:rFonts w:ascii="Times New Roman" w:hAnsi="Times New Roman" w:cs="Times New Roman"/>
          <w:sz w:val="24"/>
          <w:szCs w:val="24"/>
        </w:rPr>
        <w:t xml:space="preserve">This process allows greatest support for varying viewpoints and even creates an environment where different ideals can be trialed. </w:t>
      </w:r>
      <w:r>
        <w:rPr>
          <w:rFonts w:ascii="Times New Roman" w:hAnsi="Times New Roman" w:cs="Times New Roman"/>
          <w:sz w:val="24"/>
          <w:szCs w:val="24"/>
        </w:rPr>
        <w:t xml:space="preserve">While this is often a positive, it can sometimes become a negative. As seen in the case of same-sex marriage, the initial demographic was </w:t>
      </w:r>
      <w:r>
        <w:rPr>
          <w:rFonts w:ascii="Times New Roman" w:hAnsi="Times New Roman" w:cs="Times New Roman"/>
          <w:sz w:val="24"/>
          <w:szCs w:val="24"/>
        </w:rPr>
        <w:lastRenderedPageBreak/>
        <w:t xml:space="preserve">largely opposed to same-sex marriage. As such, most states employed bans on the practice. </w:t>
      </w:r>
      <w:r w:rsidR="0053460D">
        <w:rPr>
          <w:rFonts w:ascii="Times New Roman" w:hAnsi="Times New Roman" w:cs="Times New Roman"/>
          <w:sz w:val="24"/>
          <w:szCs w:val="24"/>
        </w:rPr>
        <w:t xml:space="preserve">However, some states deemed same-sex marriage a fundamental right of citizens through court cases. Once this was determined by one state, the question changes tones. It is no longer about majority opinion, but what is </w:t>
      </w:r>
      <w:r w:rsidR="0053460D">
        <w:rPr>
          <w:rFonts w:ascii="Times New Roman" w:hAnsi="Times New Roman" w:cs="Times New Roman"/>
          <w:i/>
          <w:sz w:val="24"/>
          <w:szCs w:val="24"/>
        </w:rPr>
        <w:t>right</w:t>
      </w:r>
      <w:r w:rsidR="0053460D">
        <w:rPr>
          <w:rFonts w:ascii="Times New Roman" w:hAnsi="Times New Roman" w:cs="Times New Roman"/>
          <w:sz w:val="24"/>
          <w:szCs w:val="24"/>
        </w:rPr>
        <w:t>. As we learned from the Civil War, the powers of local and state majorities can be used to crush the rights of the minority (</w:t>
      </w:r>
      <w:r w:rsidR="00752EC9">
        <w:rPr>
          <w:rFonts w:ascii="Times New Roman" w:hAnsi="Times New Roman" w:cs="Times New Roman"/>
          <w:sz w:val="24"/>
          <w:szCs w:val="24"/>
        </w:rPr>
        <w:t>Peterson 1995</w:t>
      </w:r>
      <w:r w:rsidR="0053460D">
        <w:rPr>
          <w:rFonts w:ascii="Times New Roman" w:hAnsi="Times New Roman" w:cs="Times New Roman"/>
          <w:sz w:val="24"/>
          <w:szCs w:val="24"/>
        </w:rPr>
        <w:t>).</w:t>
      </w:r>
      <w:r w:rsidR="008F0A1E">
        <w:rPr>
          <w:rFonts w:ascii="Times New Roman" w:hAnsi="Times New Roman" w:cs="Times New Roman"/>
          <w:sz w:val="24"/>
          <w:szCs w:val="24"/>
        </w:rPr>
        <w:t xml:space="preserve"> Therefore, it becomes the duty of the federal government to uphold civil liberties uniformly across the population.</w:t>
      </w:r>
    </w:p>
    <w:p w:rsidR="0053460D" w:rsidRDefault="008F0A1E" w:rsidP="008F0A1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Although</w:t>
      </w:r>
      <w:r w:rsidR="0053460D">
        <w:rPr>
          <w:rFonts w:ascii="Times New Roman" w:hAnsi="Times New Roman" w:cs="Times New Roman"/>
          <w:sz w:val="24"/>
          <w:szCs w:val="24"/>
        </w:rPr>
        <w:t xml:space="preserve"> determining civil rights can corrupt the federated system, </w:t>
      </w:r>
      <w:r>
        <w:rPr>
          <w:rFonts w:ascii="Times New Roman" w:hAnsi="Times New Roman" w:cs="Times New Roman"/>
          <w:sz w:val="24"/>
          <w:szCs w:val="24"/>
        </w:rPr>
        <w:t>under many circumstances, this system remains superior. Consider the case of economic policy. With economic policy, unlike civil liberties, demographics play a significant role. Welfare stipends need to grow in urban areas and shrink in rural to reflection vastly different r</w:t>
      </w:r>
      <w:r w:rsidR="00E0346E">
        <w:rPr>
          <w:rFonts w:ascii="Times New Roman" w:hAnsi="Times New Roman" w:cs="Times New Roman"/>
          <w:sz w:val="24"/>
          <w:szCs w:val="24"/>
        </w:rPr>
        <w:t>atios of unemployed. A national-</w:t>
      </w:r>
      <w:r>
        <w:rPr>
          <w:rFonts w:ascii="Times New Roman" w:hAnsi="Times New Roman" w:cs="Times New Roman"/>
          <w:sz w:val="24"/>
          <w:szCs w:val="24"/>
        </w:rPr>
        <w:t>level policy on this issue would lead to some areas with welfare surplus and others with welfare d</w:t>
      </w:r>
      <w:r w:rsidR="00E0346E">
        <w:rPr>
          <w:rFonts w:ascii="Times New Roman" w:hAnsi="Times New Roman" w:cs="Times New Roman"/>
          <w:sz w:val="24"/>
          <w:szCs w:val="24"/>
        </w:rPr>
        <w:t>eficit</w:t>
      </w:r>
      <w:r>
        <w:rPr>
          <w:rFonts w:ascii="Times New Roman" w:hAnsi="Times New Roman" w:cs="Times New Roman"/>
          <w:sz w:val="24"/>
          <w:szCs w:val="24"/>
        </w:rPr>
        <w:t xml:space="preserve">. Consider also minimum wage. In rural central Wisconsin, cost of living is substantially </w:t>
      </w:r>
      <w:r w:rsidR="00E0346E">
        <w:rPr>
          <w:rFonts w:ascii="Times New Roman" w:hAnsi="Times New Roman" w:cs="Times New Roman"/>
          <w:sz w:val="24"/>
          <w:szCs w:val="24"/>
        </w:rPr>
        <w:t>lower</w:t>
      </w:r>
      <w:r>
        <w:rPr>
          <w:rFonts w:ascii="Times New Roman" w:hAnsi="Times New Roman" w:cs="Times New Roman"/>
          <w:sz w:val="24"/>
          <w:szCs w:val="24"/>
        </w:rPr>
        <w:t xml:space="preserve"> than urban San Francisco. </w:t>
      </w:r>
      <w:r w:rsidR="00E0346E">
        <w:rPr>
          <w:rFonts w:ascii="Times New Roman" w:hAnsi="Times New Roman" w:cs="Times New Roman"/>
          <w:sz w:val="24"/>
          <w:szCs w:val="24"/>
        </w:rPr>
        <w:t>A federally mandated, uniform minimum wage c</w:t>
      </w:r>
      <w:r>
        <w:rPr>
          <w:rFonts w:ascii="Times New Roman" w:hAnsi="Times New Roman" w:cs="Times New Roman"/>
          <w:sz w:val="24"/>
          <w:szCs w:val="24"/>
        </w:rPr>
        <w:t xml:space="preserve">ould lead to unemployment in one area and homelessness in another. In effect, economic policy depends on many relative factors while civil liberties are not. Federalism works well by incorporating these relative </w:t>
      </w:r>
      <w:r w:rsidR="0021212B">
        <w:rPr>
          <w:rFonts w:ascii="Times New Roman" w:hAnsi="Times New Roman" w:cs="Times New Roman"/>
          <w:sz w:val="24"/>
          <w:szCs w:val="24"/>
        </w:rPr>
        <w:t>factors but</w:t>
      </w:r>
      <w:r>
        <w:rPr>
          <w:rFonts w:ascii="Times New Roman" w:hAnsi="Times New Roman" w:cs="Times New Roman"/>
          <w:sz w:val="24"/>
          <w:szCs w:val="24"/>
        </w:rPr>
        <w:t xml:space="preserve"> fails to overlook them in favor of the greater good.</w:t>
      </w:r>
    </w:p>
    <w:p w:rsidR="0021212B" w:rsidRDefault="0021212B" w:rsidP="008F0A1E">
      <w:pPr>
        <w:spacing w:line="480" w:lineRule="auto"/>
        <w:ind w:firstLine="720"/>
        <w:jc w:val="both"/>
        <w:rPr>
          <w:rFonts w:ascii="Times New Roman" w:hAnsi="Times New Roman" w:cs="Times New Roman"/>
          <w:sz w:val="24"/>
          <w:szCs w:val="24"/>
        </w:rPr>
      </w:pPr>
    </w:p>
    <w:p w:rsidR="0021212B" w:rsidRDefault="0021212B" w:rsidP="008F0A1E">
      <w:pPr>
        <w:spacing w:line="480" w:lineRule="auto"/>
        <w:ind w:firstLine="720"/>
        <w:jc w:val="both"/>
        <w:rPr>
          <w:rFonts w:ascii="Times New Roman" w:hAnsi="Times New Roman" w:cs="Times New Roman"/>
          <w:sz w:val="24"/>
          <w:szCs w:val="24"/>
        </w:rPr>
      </w:pPr>
    </w:p>
    <w:p w:rsidR="0021212B" w:rsidRDefault="0021212B" w:rsidP="008F0A1E">
      <w:pPr>
        <w:spacing w:line="480" w:lineRule="auto"/>
        <w:ind w:firstLine="720"/>
        <w:jc w:val="both"/>
        <w:rPr>
          <w:rFonts w:ascii="Times New Roman" w:hAnsi="Times New Roman" w:cs="Times New Roman"/>
          <w:sz w:val="24"/>
          <w:szCs w:val="24"/>
        </w:rPr>
      </w:pPr>
    </w:p>
    <w:p w:rsidR="0021212B" w:rsidRDefault="0021212B" w:rsidP="008F0A1E">
      <w:pPr>
        <w:spacing w:line="480" w:lineRule="auto"/>
        <w:ind w:firstLine="720"/>
        <w:jc w:val="both"/>
        <w:rPr>
          <w:rFonts w:ascii="Times New Roman" w:hAnsi="Times New Roman" w:cs="Times New Roman"/>
          <w:sz w:val="24"/>
          <w:szCs w:val="24"/>
        </w:rPr>
      </w:pPr>
    </w:p>
    <w:p w:rsidR="0021212B" w:rsidRDefault="0021212B" w:rsidP="008F0A1E">
      <w:pPr>
        <w:spacing w:line="480" w:lineRule="auto"/>
        <w:ind w:firstLine="720"/>
        <w:jc w:val="both"/>
        <w:rPr>
          <w:rFonts w:ascii="Times New Roman" w:hAnsi="Times New Roman" w:cs="Times New Roman"/>
          <w:sz w:val="24"/>
          <w:szCs w:val="24"/>
        </w:rPr>
      </w:pPr>
    </w:p>
    <w:p w:rsidR="00450D05" w:rsidRDefault="00450D05" w:rsidP="00450D05">
      <w:pPr>
        <w:spacing w:line="480" w:lineRule="auto"/>
        <w:ind w:left="720" w:hanging="720"/>
        <w:jc w:val="both"/>
        <w:rPr>
          <w:rFonts w:ascii="Times New Roman" w:hAnsi="Times New Roman" w:cs="Times New Roman"/>
          <w:sz w:val="24"/>
          <w:szCs w:val="24"/>
        </w:rPr>
      </w:pPr>
      <w:r w:rsidRPr="00450D05">
        <w:rPr>
          <w:rFonts w:ascii="Times New Roman" w:hAnsi="Times New Roman" w:cs="Times New Roman"/>
          <w:sz w:val="24"/>
          <w:szCs w:val="24"/>
        </w:rPr>
        <w:lastRenderedPageBreak/>
        <w:t xml:space="preserve"> </w:t>
      </w:r>
      <w:r w:rsidRPr="00450D05">
        <w:rPr>
          <w:rFonts w:ascii="Times New Roman" w:hAnsi="Times New Roman" w:cs="Times New Roman"/>
          <w:sz w:val="24"/>
          <w:szCs w:val="24"/>
        </w:rPr>
        <w:t xml:space="preserve">“About the Supreme Court.” </w:t>
      </w:r>
      <w:r w:rsidRPr="00450D05">
        <w:rPr>
          <w:rFonts w:ascii="Times New Roman" w:hAnsi="Times New Roman" w:cs="Times New Roman"/>
          <w:i/>
          <w:sz w:val="24"/>
          <w:szCs w:val="24"/>
        </w:rPr>
        <w:t>United States Courts</w:t>
      </w:r>
      <w:r w:rsidRPr="00450D05">
        <w:rPr>
          <w:rFonts w:ascii="Times New Roman" w:hAnsi="Times New Roman" w:cs="Times New Roman"/>
          <w:sz w:val="24"/>
          <w:szCs w:val="24"/>
        </w:rPr>
        <w:t>, Administrative Office of the U.S. Courts</w:t>
      </w:r>
      <w:r>
        <w:rPr>
          <w:rFonts w:ascii="Times New Roman" w:hAnsi="Times New Roman" w:cs="Times New Roman"/>
          <w:sz w:val="24"/>
          <w:szCs w:val="24"/>
        </w:rPr>
        <w:t>.</w:t>
      </w:r>
      <w:r w:rsidRPr="00450D05">
        <w:rPr>
          <w:rFonts w:ascii="Times New Roman" w:hAnsi="Times New Roman" w:cs="Times New Roman"/>
          <w:sz w:val="24"/>
          <w:szCs w:val="24"/>
        </w:rPr>
        <w:t xml:space="preserve"> </w:t>
      </w:r>
    </w:p>
    <w:p w:rsidR="00450D05" w:rsidRDefault="00450D05" w:rsidP="00450D05">
      <w:pPr>
        <w:spacing w:line="480" w:lineRule="auto"/>
        <w:ind w:left="720" w:hanging="720"/>
        <w:jc w:val="both"/>
        <w:rPr>
          <w:rFonts w:ascii="Times New Roman" w:hAnsi="Times New Roman" w:cs="Times New Roman"/>
          <w:sz w:val="24"/>
          <w:szCs w:val="24"/>
        </w:rPr>
      </w:pPr>
      <w:proofErr w:type="spellStart"/>
      <w:r w:rsidRPr="00752EC9">
        <w:rPr>
          <w:rFonts w:ascii="Times New Roman" w:hAnsi="Times New Roman" w:cs="Times New Roman"/>
          <w:i/>
          <w:sz w:val="24"/>
          <w:szCs w:val="24"/>
        </w:rPr>
        <w:t>Baehr</w:t>
      </w:r>
      <w:proofErr w:type="spellEnd"/>
      <w:r w:rsidRPr="00752EC9">
        <w:rPr>
          <w:rFonts w:ascii="Times New Roman" w:hAnsi="Times New Roman" w:cs="Times New Roman"/>
          <w:i/>
          <w:sz w:val="24"/>
          <w:szCs w:val="24"/>
        </w:rPr>
        <w:t xml:space="preserve"> v. </w:t>
      </w:r>
      <w:proofErr w:type="spellStart"/>
      <w:r w:rsidRPr="00752EC9">
        <w:rPr>
          <w:rFonts w:ascii="Times New Roman" w:hAnsi="Times New Roman" w:cs="Times New Roman"/>
          <w:i/>
          <w:sz w:val="24"/>
          <w:szCs w:val="24"/>
        </w:rPr>
        <w:t>Miike</w:t>
      </w:r>
      <w:proofErr w:type="spellEnd"/>
      <w:r w:rsidRPr="00752EC9">
        <w:rPr>
          <w:rFonts w:ascii="Times New Roman" w:hAnsi="Times New Roman" w:cs="Times New Roman"/>
          <w:i/>
          <w:sz w:val="24"/>
          <w:szCs w:val="24"/>
        </w:rPr>
        <w:t>.</w:t>
      </w:r>
      <w:r>
        <w:rPr>
          <w:rFonts w:ascii="Times New Roman" w:hAnsi="Times New Roman" w:cs="Times New Roman"/>
          <w:sz w:val="24"/>
          <w:szCs w:val="24"/>
        </w:rPr>
        <w:t xml:space="preserve"> 20371 Supreme Court of Hawaii. 1999.</w:t>
      </w:r>
    </w:p>
    <w:p w:rsidR="00450D05" w:rsidRPr="00450D05" w:rsidRDefault="00450D05" w:rsidP="00450D05">
      <w:pPr>
        <w:spacing w:line="480" w:lineRule="auto"/>
        <w:ind w:left="720" w:hanging="720"/>
        <w:jc w:val="both"/>
        <w:rPr>
          <w:rFonts w:ascii="Times New Roman" w:hAnsi="Times New Roman" w:cs="Times New Roman"/>
          <w:sz w:val="24"/>
          <w:szCs w:val="24"/>
        </w:rPr>
      </w:pPr>
      <w:r w:rsidRPr="00450D05">
        <w:rPr>
          <w:rFonts w:ascii="Times New Roman" w:hAnsi="Times New Roman" w:cs="Times New Roman"/>
          <w:sz w:val="24"/>
          <w:szCs w:val="24"/>
        </w:rPr>
        <w:t xml:space="preserve">Fingerhut, Hannah. “Support Steady for Same-Sex Marriage and Acceptance of Homosexuality.” </w:t>
      </w:r>
      <w:r w:rsidRPr="00450D05">
        <w:rPr>
          <w:rFonts w:ascii="Times New Roman" w:hAnsi="Times New Roman" w:cs="Times New Roman"/>
          <w:i/>
          <w:sz w:val="24"/>
          <w:szCs w:val="24"/>
        </w:rPr>
        <w:t>Pew Research Center</w:t>
      </w:r>
      <w:r w:rsidRPr="00450D05">
        <w:rPr>
          <w:rFonts w:ascii="Times New Roman" w:hAnsi="Times New Roman" w:cs="Times New Roman"/>
          <w:sz w:val="24"/>
          <w:szCs w:val="24"/>
        </w:rPr>
        <w:t>, Pew Research Center, 12 May 2016</w:t>
      </w:r>
      <w:r>
        <w:rPr>
          <w:rFonts w:ascii="Times New Roman" w:hAnsi="Times New Roman" w:cs="Times New Roman"/>
          <w:sz w:val="24"/>
          <w:szCs w:val="24"/>
        </w:rPr>
        <w:t>.</w:t>
      </w:r>
    </w:p>
    <w:p w:rsidR="00450D05" w:rsidRPr="00450D05" w:rsidRDefault="00450D05" w:rsidP="00450D05">
      <w:pPr>
        <w:spacing w:line="480" w:lineRule="auto"/>
        <w:ind w:left="720" w:hanging="720"/>
        <w:jc w:val="both"/>
        <w:rPr>
          <w:rFonts w:ascii="Times New Roman" w:hAnsi="Times New Roman" w:cs="Times New Roman"/>
          <w:sz w:val="24"/>
          <w:szCs w:val="24"/>
        </w:rPr>
      </w:pPr>
      <w:r w:rsidRPr="00450D05">
        <w:rPr>
          <w:rFonts w:ascii="Times New Roman" w:hAnsi="Times New Roman" w:cs="Times New Roman"/>
          <w:sz w:val="24"/>
          <w:szCs w:val="24"/>
        </w:rPr>
        <w:t xml:space="preserve">Hagerty, Barbara Bradley. “Maryland Court Upholds Same-Sex Marriage Ban.” </w:t>
      </w:r>
      <w:r w:rsidRPr="00450D05">
        <w:rPr>
          <w:rFonts w:ascii="Times New Roman" w:hAnsi="Times New Roman" w:cs="Times New Roman"/>
          <w:i/>
          <w:sz w:val="24"/>
          <w:szCs w:val="24"/>
        </w:rPr>
        <w:t>NPR</w:t>
      </w:r>
      <w:r w:rsidRPr="00450D05">
        <w:rPr>
          <w:rFonts w:ascii="Times New Roman" w:hAnsi="Times New Roman" w:cs="Times New Roman"/>
          <w:sz w:val="24"/>
          <w:szCs w:val="24"/>
        </w:rPr>
        <w:t>, National Public Radio, Inc., 18 Sept. 2007</w:t>
      </w:r>
      <w:r>
        <w:rPr>
          <w:rFonts w:ascii="Times New Roman" w:hAnsi="Times New Roman" w:cs="Times New Roman"/>
          <w:sz w:val="24"/>
          <w:szCs w:val="24"/>
        </w:rPr>
        <w:t>.</w:t>
      </w:r>
    </w:p>
    <w:p w:rsidR="00450D05" w:rsidRDefault="00450D05" w:rsidP="00450D05">
      <w:pPr>
        <w:spacing w:line="480" w:lineRule="auto"/>
        <w:ind w:left="720" w:hanging="720"/>
        <w:jc w:val="both"/>
        <w:rPr>
          <w:rFonts w:ascii="Times New Roman" w:hAnsi="Times New Roman" w:cs="Times New Roman"/>
          <w:sz w:val="24"/>
          <w:szCs w:val="24"/>
        </w:rPr>
      </w:pPr>
      <w:r w:rsidRPr="00450D05">
        <w:rPr>
          <w:rFonts w:ascii="Times New Roman" w:hAnsi="Times New Roman" w:cs="Times New Roman"/>
          <w:sz w:val="24"/>
          <w:szCs w:val="24"/>
        </w:rPr>
        <w:t xml:space="preserve">Hamilton, Alexander, and James Madison. </w:t>
      </w:r>
      <w:r w:rsidRPr="00450D05">
        <w:rPr>
          <w:rFonts w:ascii="Times New Roman" w:hAnsi="Times New Roman" w:cs="Times New Roman"/>
          <w:i/>
          <w:sz w:val="24"/>
          <w:szCs w:val="24"/>
        </w:rPr>
        <w:t>The Structure of the Government Must Furnish the Proper Checks and Balances Between the Different Departments</w:t>
      </w:r>
      <w:r w:rsidRPr="00450D05">
        <w:rPr>
          <w:rFonts w:ascii="Times New Roman" w:hAnsi="Times New Roman" w:cs="Times New Roman"/>
          <w:sz w:val="24"/>
          <w:szCs w:val="24"/>
        </w:rPr>
        <w:t>. New York Packet, 1788.</w:t>
      </w:r>
      <w:r w:rsidRPr="00450D05">
        <w:rPr>
          <w:rFonts w:ascii="Times New Roman" w:hAnsi="Times New Roman" w:cs="Times New Roman"/>
          <w:sz w:val="24"/>
          <w:szCs w:val="24"/>
        </w:rPr>
        <w:t xml:space="preserve"> </w:t>
      </w:r>
    </w:p>
    <w:p w:rsidR="00450D05" w:rsidRPr="00450D05" w:rsidRDefault="00450D05" w:rsidP="00450D05">
      <w:pPr>
        <w:spacing w:line="480" w:lineRule="auto"/>
        <w:ind w:left="720" w:hanging="720"/>
        <w:jc w:val="both"/>
        <w:rPr>
          <w:rFonts w:ascii="Times New Roman" w:hAnsi="Times New Roman" w:cs="Times New Roman"/>
          <w:sz w:val="24"/>
          <w:szCs w:val="24"/>
        </w:rPr>
      </w:pPr>
      <w:r w:rsidRPr="00752EC9">
        <w:rPr>
          <w:rFonts w:ascii="Times New Roman" w:hAnsi="Times New Roman" w:cs="Times New Roman"/>
          <w:i/>
          <w:sz w:val="24"/>
          <w:szCs w:val="24"/>
        </w:rPr>
        <w:t>Obergefell v. Hodges.</w:t>
      </w:r>
      <w:r>
        <w:rPr>
          <w:rFonts w:ascii="Times New Roman" w:hAnsi="Times New Roman" w:cs="Times New Roman"/>
          <w:sz w:val="24"/>
          <w:szCs w:val="24"/>
        </w:rPr>
        <w:t xml:space="preserve"> 576 U.S. Supreme Court. 2015.</w:t>
      </w:r>
    </w:p>
    <w:p w:rsidR="00450D05" w:rsidRPr="00450D05" w:rsidRDefault="00450D05" w:rsidP="00450D05">
      <w:pPr>
        <w:spacing w:line="480" w:lineRule="auto"/>
        <w:ind w:left="720" w:hanging="720"/>
        <w:jc w:val="both"/>
        <w:rPr>
          <w:rFonts w:ascii="Times New Roman" w:hAnsi="Times New Roman" w:cs="Times New Roman"/>
          <w:sz w:val="24"/>
          <w:szCs w:val="24"/>
        </w:rPr>
      </w:pPr>
      <w:r w:rsidRPr="00450D05">
        <w:rPr>
          <w:rFonts w:ascii="Times New Roman" w:hAnsi="Times New Roman" w:cs="Times New Roman"/>
          <w:sz w:val="24"/>
          <w:szCs w:val="24"/>
        </w:rPr>
        <w:t xml:space="preserve">Peterson, Paul E. </w:t>
      </w:r>
      <w:r w:rsidRPr="00450D05">
        <w:rPr>
          <w:rFonts w:ascii="Times New Roman" w:hAnsi="Times New Roman" w:cs="Times New Roman"/>
          <w:i/>
          <w:sz w:val="24"/>
          <w:szCs w:val="24"/>
        </w:rPr>
        <w:t>The Price of Federalism</w:t>
      </w:r>
      <w:r w:rsidRPr="00450D05">
        <w:rPr>
          <w:rFonts w:ascii="Times New Roman" w:hAnsi="Times New Roman" w:cs="Times New Roman"/>
          <w:sz w:val="24"/>
          <w:szCs w:val="24"/>
        </w:rPr>
        <w:t>. Brookings Institution, 1995.</w:t>
      </w:r>
    </w:p>
    <w:p w:rsidR="00450D05" w:rsidRPr="00450D05" w:rsidRDefault="00450D05" w:rsidP="00450D05">
      <w:pPr>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Cillizza, Chris, and </w:t>
      </w:r>
      <w:r w:rsidRPr="00450D05">
        <w:rPr>
          <w:rFonts w:ascii="Times New Roman" w:hAnsi="Times New Roman" w:cs="Times New Roman"/>
          <w:sz w:val="24"/>
          <w:szCs w:val="24"/>
        </w:rPr>
        <w:t>Sean</w:t>
      </w:r>
      <w:r>
        <w:rPr>
          <w:rFonts w:ascii="Times New Roman" w:hAnsi="Times New Roman" w:cs="Times New Roman"/>
          <w:sz w:val="24"/>
          <w:szCs w:val="24"/>
        </w:rPr>
        <w:t xml:space="preserve"> Sullivan</w:t>
      </w:r>
      <w:r w:rsidRPr="00450D05">
        <w:rPr>
          <w:rFonts w:ascii="Times New Roman" w:hAnsi="Times New Roman" w:cs="Times New Roman"/>
          <w:sz w:val="24"/>
          <w:szCs w:val="24"/>
        </w:rPr>
        <w:t>. “How Propo</w:t>
      </w:r>
      <w:r>
        <w:rPr>
          <w:rFonts w:ascii="Times New Roman" w:hAnsi="Times New Roman" w:cs="Times New Roman"/>
          <w:sz w:val="24"/>
          <w:szCs w:val="24"/>
        </w:rPr>
        <w:t xml:space="preserve">sition 8 Passed in California </w:t>
      </w:r>
      <w:r w:rsidRPr="00450D05">
        <w:rPr>
          <w:rFonts w:ascii="Times New Roman" w:hAnsi="Times New Roman" w:cs="Times New Roman"/>
          <w:sz w:val="24"/>
          <w:szCs w:val="24"/>
        </w:rPr>
        <w:t xml:space="preserve">and Why It Wouldn't Today.” </w:t>
      </w:r>
      <w:r w:rsidRPr="00450D05">
        <w:rPr>
          <w:rFonts w:ascii="Times New Roman" w:hAnsi="Times New Roman" w:cs="Times New Roman"/>
          <w:i/>
          <w:sz w:val="24"/>
          <w:szCs w:val="24"/>
        </w:rPr>
        <w:t>The Washington Post</w:t>
      </w:r>
      <w:r w:rsidRPr="00450D05">
        <w:rPr>
          <w:rFonts w:ascii="Times New Roman" w:hAnsi="Times New Roman" w:cs="Times New Roman"/>
          <w:sz w:val="24"/>
          <w:szCs w:val="24"/>
        </w:rPr>
        <w:t>, WP Company, 26 Mar. 2013</w:t>
      </w:r>
      <w:r>
        <w:rPr>
          <w:rFonts w:ascii="Times New Roman" w:hAnsi="Times New Roman" w:cs="Times New Roman"/>
          <w:sz w:val="24"/>
          <w:szCs w:val="24"/>
        </w:rPr>
        <w:t>.</w:t>
      </w:r>
    </w:p>
    <w:p w:rsidR="00752EC9" w:rsidRDefault="00450D05" w:rsidP="00450D05">
      <w:pPr>
        <w:spacing w:line="480" w:lineRule="auto"/>
        <w:ind w:left="720" w:hanging="720"/>
        <w:jc w:val="both"/>
        <w:rPr>
          <w:rFonts w:ascii="Times New Roman" w:hAnsi="Times New Roman" w:cs="Times New Roman"/>
          <w:sz w:val="24"/>
          <w:szCs w:val="24"/>
        </w:rPr>
      </w:pPr>
      <w:r w:rsidRPr="00450D05">
        <w:rPr>
          <w:rFonts w:ascii="Times New Roman" w:hAnsi="Times New Roman" w:cs="Times New Roman"/>
          <w:sz w:val="24"/>
          <w:szCs w:val="24"/>
        </w:rPr>
        <w:t xml:space="preserve">Wolf, Richard. “Timeline: Same-Sex Marriage through the Years.” </w:t>
      </w:r>
      <w:r w:rsidRPr="00450D05">
        <w:rPr>
          <w:rFonts w:ascii="Times New Roman" w:hAnsi="Times New Roman" w:cs="Times New Roman"/>
          <w:i/>
          <w:sz w:val="24"/>
          <w:szCs w:val="24"/>
        </w:rPr>
        <w:t>USA Today</w:t>
      </w:r>
      <w:r w:rsidRPr="00450D05">
        <w:rPr>
          <w:rFonts w:ascii="Times New Roman" w:hAnsi="Times New Roman" w:cs="Times New Roman"/>
          <w:sz w:val="24"/>
          <w:szCs w:val="24"/>
        </w:rPr>
        <w:t>, Gannett Satellite Information Network, LLC., 26 June 2015</w:t>
      </w:r>
      <w:r>
        <w:rPr>
          <w:rFonts w:ascii="Times New Roman" w:hAnsi="Times New Roman" w:cs="Times New Roman"/>
          <w:sz w:val="24"/>
          <w:szCs w:val="24"/>
        </w:rPr>
        <w:t>.</w:t>
      </w:r>
    </w:p>
    <w:p w:rsidR="00450D05" w:rsidRDefault="00450D05" w:rsidP="00450D05">
      <w:pPr>
        <w:spacing w:line="480" w:lineRule="auto"/>
        <w:ind w:left="720" w:hanging="720"/>
        <w:jc w:val="both"/>
        <w:rPr>
          <w:rFonts w:ascii="Times New Roman" w:hAnsi="Times New Roman" w:cs="Times New Roman"/>
          <w:sz w:val="24"/>
          <w:szCs w:val="24"/>
        </w:rPr>
      </w:pPr>
      <w:r w:rsidRPr="0021212B">
        <w:rPr>
          <w:rFonts w:ascii="Times New Roman" w:hAnsi="Times New Roman" w:cs="Times New Roman"/>
          <w:sz w:val="24"/>
          <w:szCs w:val="24"/>
        </w:rPr>
        <w:t xml:space="preserve">United States. Cong. Senate. </w:t>
      </w:r>
      <w:r w:rsidRPr="0021212B">
        <w:rPr>
          <w:rFonts w:ascii="Times New Roman" w:hAnsi="Times New Roman" w:cs="Times New Roman"/>
          <w:i/>
          <w:sz w:val="24"/>
          <w:szCs w:val="24"/>
        </w:rPr>
        <w:t>Defense of Marriage Act</w:t>
      </w:r>
      <w:r w:rsidRPr="0021212B">
        <w:rPr>
          <w:rFonts w:ascii="Times New Roman" w:hAnsi="Times New Roman" w:cs="Times New Roman"/>
          <w:sz w:val="24"/>
          <w:szCs w:val="24"/>
        </w:rPr>
        <w:t xml:space="preserve">. </w:t>
      </w:r>
      <w:r>
        <w:rPr>
          <w:rFonts w:ascii="Times New Roman" w:hAnsi="Times New Roman" w:cs="Times New Roman"/>
          <w:sz w:val="24"/>
          <w:szCs w:val="24"/>
        </w:rPr>
        <w:t xml:space="preserve">104th Cong., 2nd </w:t>
      </w:r>
      <w:r w:rsidRPr="0021212B">
        <w:rPr>
          <w:rFonts w:ascii="Times New Roman" w:hAnsi="Times New Roman" w:cs="Times New Roman"/>
          <w:sz w:val="24"/>
          <w:szCs w:val="24"/>
        </w:rPr>
        <w:t xml:space="preserve">sess. </w:t>
      </w:r>
      <w:r>
        <w:rPr>
          <w:rFonts w:ascii="Times New Roman" w:hAnsi="Times New Roman" w:cs="Times New Roman"/>
          <w:sz w:val="24"/>
          <w:szCs w:val="24"/>
        </w:rPr>
        <w:t xml:space="preserve">HR </w:t>
      </w:r>
      <w:r w:rsidRPr="0021212B">
        <w:rPr>
          <w:rFonts w:ascii="Times New Roman" w:hAnsi="Times New Roman" w:cs="Times New Roman"/>
          <w:sz w:val="24"/>
          <w:szCs w:val="24"/>
        </w:rPr>
        <w:t xml:space="preserve">3396. Washington: GPO, </w:t>
      </w:r>
      <w:r>
        <w:rPr>
          <w:rFonts w:ascii="Times New Roman" w:hAnsi="Times New Roman" w:cs="Times New Roman"/>
          <w:sz w:val="24"/>
          <w:szCs w:val="24"/>
        </w:rPr>
        <w:t>1996</w:t>
      </w:r>
      <w:r w:rsidRPr="0021212B">
        <w:rPr>
          <w:rFonts w:ascii="Times New Roman" w:hAnsi="Times New Roman" w:cs="Times New Roman"/>
          <w:sz w:val="24"/>
          <w:szCs w:val="24"/>
        </w:rPr>
        <w:t>.</w:t>
      </w:r>
    </w:p>
    <w:p w:rsidR="00450D05" w:rsidRPr="00450D05" w:rsidRDefault="00450D05" w:rsidP="00450D05">
      <w:pPr>
        <w:spacing w:line="480" w:lineRule="auto"/>
        <w:ind w:left="720" w:hanging="720"/>
        <w:jc w:val="both"/>
        <w:rPr>
          <w:rFonts w:ascii="Times New Roman" w:hAnsi="Times New Roman" w:cs="Times New Roman"/>
          <w:sz w:val="24"/>
          <w:szCs w:val="24"/>
        </w:rPr>
      </w:pPr>
      <w:r w:rsidRPr="00752EC9">
        <w:rPr>
          <w:rFonts w:ascii="Times New Roman" w:hAnsi="Times New Roman" w:cs="Times New Roman"/>
          <w:i/>
          <w:sz w:val="24"/>
          <w:szCs w:val="24"/>
        </w:rPr>
        <w:t>United States v. Windsor.</w:t>
      </w:r>
      <w:r>
        <w:rPr>
          <w:rFonts w:ascii="Times New Roman" w:hAnsi="Times New Roman" w:cs="Times New Roman"/>
          <w:sz w:val="24"/>
          <w:szCs w:val="24"/>
        </w:rPr>
        <w:t xml:space="preserve"> 570 U.S. Supreme Court. 2013.</w:t>
      </w:r>
    </w:p>
    <w:p w:rsidR="00450D05" w:rsidRPr="0053460D" w:rsidRDefault="00450D05" w:rsidP="00450D05">
      <w:pPr>
        <w:spacing w:line="480" w:lineRule="auto"/>
        <w:ind w:left="720" w:hanging="720"/>
        <w:jc w:val="both"/>
        <w:rPr>
          <w:rFonts w:ascii="Times New Roman" w:hAnsi="Times New Roman" w:cs="Times New Roman"/>
          <w:sz w:val="24"/>
          <w:szCs w:val="24"/>
        </w:rPr>
      </w:pPr>
      <w:bookmarkStart w:id="0" w:name="_GoBack"/>
      <w:bookmarkEnd w:id="0"/>
    </w:p>
    <w:sectPr w:rsidR="00450D05" w:rsidRPr="0053460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22E" w:rsidRDefault="009E122E" w:rsidP="001F7D2B">
      <w:pPr>
        <w:spacing w:after="0" w:line="240" w:lineRule="auto"/>
      </w:pPr>
      <w:r>
        <w:separator/>
      </w:r>
    </w:p>
  </w:endnote>
  <w:endnote w:type="continuationSeparator" w:id="0">
    <w:p w:rsidR="009E122E" w:rsidRDefault="009E122E" w:rsidP="001F7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561565"/>
      <w:docPartObj>
        <w:docPartGallery w:val="Page Numbers (Bottom of Page)"/>
        <w:docPartUnique/>
      </w:docPartObj>
    </w:sdtPr>
    <w:sdtEndPr>
      <w:rPr>
        <w:noProof/>
      </w:rPr>
    </w:sdtEndPr>
    <w:sdtContent>
      <w:p w:rsidR="001F7D2B" w:rsidRDefault="001F7D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F7D2B" w:rsidRDefault="001F7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22E" w:rsidRDefault="009E122E" w:rsidP="001F7D2B">
      <w:pPr>
        <w:spacing w:after="0" w:line="240" w:lineRule="auto"/>
      </w:pPr>
      <w:r>
        <w:separator/>
      </w:r>
    </w:p>
  </w:footnote>
  <w:footnote w:type="continuationSeparator" w:id="0">
    <w:p w:rsidR="009E122E" w:rsidRDefault="009E122E" w:rsidP="001F7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7D2B" w:rsidRPr="001F7D2B" w:rsidRDefault="001F7D2B" w:rsidP="001F7D2B">
    <w:pPr>
      <w:pStyle w:val="Header"/>
      <w:jc w:val="right"/>
      <w:rPr>
        <w:rFonts w:ascii="Times New Roman" w:hAnsi="Times New Roman" w:cs="Times New Roman"/>
        <w:sz w:val="24"/>
      </w:rPr>
    </w:pPr>
    <w:r>
      <w:rPr>
        <w:rFonts w:ascii="Times New Roman" w:hAnsi="Times New Roman" w:cs="Times New Roman"/>
        <w:sz w:val="24"/>
      </w:rPr>
      <w:t>Robert Durfee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2D"/>
    <w:rsid w:val="0007641F"/>
    <w:rsid w:val="001275A4"/>
    <w:rsid w:val="00175760"/>
    <w:rsid w:val="001F7D2B"/>
    <w:rsid w:val="0021212B"/>
    <w:rsid w:val="0023525B"/>
    <w:rsid w:val="00245F77"/>
    <w:rsid w:val="002C1637"/>
    <w:rsid w:val="002D502D"/>
    <w:rsid w:val="0037680C"/>
    <w:rsid w:val="00397294"/>
    <w:rsid w:val="003A1A48"/>
    <w:rsid w:val="00450D05"/>
    <w:rsid w:val="00515E63"/>
    <w:rsid w:val="0053460D"/>
    <w:rsid w:val="00537C3B"/>
    <w:rsid w:val="00640E21"/>
    <w:rsid w:val="00670718"/>
    <w:rsid w:val="00690BB8"/>
    <w:rsid w:val="00752EC9"/>
    <w:rsid w:val="008F0A1E"/>
    <w:rsid w:val="00941248"/>
    <w:rsid w:val="0094721A"/>
    <w:rsid w:val="009C2FDF"/>
    <w:rsid w:val="009E122E"/>
    <w:rsid w:val="00A278AC"/>
    <w:rsid w:val="00B51C79"/>
    <w:rsid w:val="00B9121C"/>
    <w:rsid w:val="00CD4B33"/>
    <w:rsid w:val="00E0346E"/>
    <w:rsid w:val="00EB776A"/>
    <w:rsid w:val="00EC2D48"/>
    <w:rsid w:val="00F211CA"/>
    <w:rsid w:val="00F2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4E4B"/>
  <w15:chartTrackingRefBased/>
  <w15:docId w15:val="{EE8D1F7E-4BC6-47BA-9FA9-F365E66C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D2B"/>
  </w:style>
  <w:style w:type="paragraph" w:styleId="Footer">
    <w:name w:val="footer"/>
    <w:basedOn w:val="Normal"/>
    <w:link w:val="FooterChar"/>
    <w:uiPriority w:val="99"/>
    <w:unhideWhenUsed/>
    <w:rsid w:val="001F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850845">
      <w:bodyDiv w:val="1"/>
      <w:marLeft w:val="0"/>
      <w:marRight w:val="0"/>
      <w:marTop w:val="0"/>
      <w:marBottom w:val="0"/>
      <w:divBdr>
        <w:top w:val="none" w:sz="0" w:space="0" w:color="auto"/>
        <w:left w:val="none" w:sz="0" w:space="0" w:color="auto"/>
        <w:bottom w:val="none" w:sz="0" w:space="0" w:color="auto"/>
        <w:right w:val="none" w:sz="0" w:space="0" w:color="auto"/>
      </w:divBdr>
      <w:divsChild>
        <w:div w:id="2094929992">
          <w:marLeft w:val="600"/>
          <w:marRight w:val="0"/>
          <w:marTop w:val="0"/>
          <w:marBottom w:val="0"/>
          <w:divBdr>
            <w:top w:val="none" w:sz="0" w:space="0" w:color="auto"/>
            <w:left w:val="none" w:sz="0" w:space="0" w:color="auto"/>
            <w:bottom w:val="none" w:sz="0" w:space="0" w:color="auto"/>
            <w:right w:val="none" w:sz="0" w:space="0" w:color="auto"/>
          </w:divBdr>
        </w:div>
        <w:div w:id="597491967">
          <w:marLeft w:val="600"/>
          <w:marRight w:val="0"/>
          <w:marTop w:val="0"/>
          <w:marBottom w:val="0"/>
          <w:divBdr>
            <w:top w:val="none" w:sz="0" w:space="0" w:color="auto"/>
            <w:left w:val="none" w:sz="0" w:space="0" w:color="auto"/>
            <w:bottom w:val="none" w:sz="0" w:space="0" w:color="auto"/>
            <w:right w:val="none" w:sz="0" w:space="0" w:color="auto"/>
          </w:divBdr>
        </w:div>
        <w:div w:id="845946985">
          <w:marLeft w:val="600"/>
          <w:marRight w:val="0"/>
          <w:marTop w:val="0"/>
          <w:marBottom w:val="0"/>
          <w:divBdr>
            <w:top w:val="none" w:sz="0" w:space="0" w:color="auto"/>
            <w:left w:val="none" w:sz="0" w:space="0" w:color="auto"/>
            <w:bottom w:val="none" w:sz="0" w:space="0" w:color="auto"/>
            <w:right w:val="none" w:sz="0" w:space="0" w:color="auto"/>
          </w:divBdr>
        </w:div>
        <w:div w:id="9381498">
          <w:marLeft w:val="600"/>
          <w:marRight w:val="0"/>
          <w:marTop w:val="0"/>
          <w:marBottom w:val="0"/>
          <w:divBdr>
            <w:top w:val="none" w:sz="0" w:space="0" w:color="auto"/>
            <w:left w:val="none" w:sz="0" w:space="0" w:color="auto"/>
            <w:bottom w:val="none" w:sz="0" w:space="0" w:color="auto"/>
            <w:right w:val="none" w:sz="0" w:space="0" w:color="auto"/>
          </w:divBdr>
        </w:div>
        <w:div w:id="756514473">
          <w:marLeft w:val="600"/>
          <w:marRight w:val="0"/>
          <w:marTop w:val="0"/>
          <w:marBottom w:val="0"/>
          <w:divBdr>
            <w:top w:val="none" w:sz="0" w:space="0" w:color="auto"/>
            <w:left w:val="none" w:sz="0" w:space="0" w:color="auto"/>
            <w:bottom w:val="none" w:sz="0" w:space="0" w:color="auto"/>
            <w:right w:val="none" w:sz="0" w:space="0" w:color="auto"/>
          </w:divBdr>
        </w:div>
        <w:div w:id="1085764083">
          <w:marLeft w:val="600"/>
          <w:marRight w:val="0"/>
          <w:marTop w:val="0"/>
          <w:marBottom w:val="0"/>
          <w:divBdr>
            <w:top w:val="none" w:sz="0" w:space="0" w:color="auto"/>
            <w:left w:val="none" w:sz="0" w:space="0" w:color="auto"/>
            <w:bottom w:val="none" w:sz="0" w:space="0" w:color="auto"/>
            <w:right w:val="none" w:sz="0" w:space="0" w:color="auto"/>
          </w:divBdr>
        </w:div>
        <w:div w:id="77602803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6</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8</cp:revision>
  <dcterms:created xsi:type="dcterms:W3CDTF">2018-12-09T14:56:00Z</dcterms:created>
  <dcterms:modified xsi:type="dcterms:W3CDTF">2018-12-09T20:26:00Z</dcterms:modified>
</cp:coreProperties>
</file>