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36180" w14:textId="77777777" w:rsidR="00812F3B" w:rsidRDefault="00812F3B" w:rsidP="00DD4CD4">
      <w:pPr>
        <w:widowControl w:val="0"/>
        <w:spacing w:line="480" w:lineRule="auto"/>
        <w:rPr>
          <w:rFonts w:ascii="Times New Roman" w:hAnsi="Times New Roman"/>
        </w:rPr>
      </w:pPr>
      <w:r>
        <w:rPr>
          <w:rFonts w:ascii="Times New Roman" w:hAnsi="Times New Roman"/>
        </w:rPr>
        <w:t>Robert Durfee</w:t>
      </w:r>
    </w:p>
    <w:p w14:paraId="522069E7" w14:textId="77777777" w:rsidR="00812F3B" w:rsidRDefault="00812F3B" w:rsidP="00DD4CD4">
      <w:pPr>
        <w:widowControl w:val="0"/>
        <w:spacing w:line="480" w:lineRule="auto"/>
        <w:rPr>
          <w:rFonts w:ascii="Times New Roman" w:hAnsi="Times New Roman"/>
        </w:rPr>
      </w:pPr>
      <w:r>
        <w:rPr>
          <w:rFonts w:ascii="Times New Roman" w:hAnsi="Times New Roman"/>
        </w:rPr>
        <w:t xml:space="preserve">Ina </w:t>
      </w:r>
      <w:proofErr w:type="spellStart"/>
      <w:r>
        <w:rPr>
          <w:rFonts w:ascii="Times New Roman" w:hAnsi="Times New Roman"/>
        </w:rPr>
        <w:t>Lipkowitz</w:t>
      </w:r>
      <w:proofErr w:type="spellEnd"/>
    </w:p>
    <w:p w14:paraId="408BAD3E" w14:textId="77777777" w:rsidR="00812F3B" w:rsidRDefault="00812F3B" w:rsidP="00DD4CD4">
      <w:pPr>
        <w:widowControl w:val="0"/>
        <w:spacing w:line="480" w:lineRule="auto"/>
        <w:rPr>
          <w:rFonts w:ascii="Times New Roman" w:hAnsi="Times New Roman"/>
        </w:rPr>
      </w:pPr>
      <w:r>
        <w:rPr>
          <w:rFonts w:ascii="Times New Roman" w:hAnsi="Times New Roman"/>
        </w:rPr>
        <w:t>21L.458 The Bible</w:t>
      </w:r>
    </w:p>
    <w:p w14:paraId="4981F3B2" w14:textId="77777777" w:rsidR="00812F3B" w:rsidRDefault="008D7C95" w:rsidP="00DD4CD4">
      <w:pPr>
        <w:widowControl w:val="0"/>
        <w:spacing w:line="480" w:lineRule="auto"/>
        <w:rPr>
          <w:rFonts w:ascii="Times New Roman" w:hAnsi="Times New Roman"/>
        </w:rPr>
      </w:pPr>
      <w:r>
        <w:rPr>
          <w:rFonts w:ascii="Times New Roman" w:hAnsi="Times New Roman"/>
        </w:rPr>
        <w:t>16</w:t>
      </w:r>
      <w:r w:rsidR="00812F3B">
        <w:rPr>
          <w:rFonts w:ascii="Times New Roman" w:hAnsi="Times New Roman"/>
        </w:rPr>
        <w:t xml:space="preserve"> </w:t>
      </w:r>
      <w:r>
        <w:rPr>
          <w:rFonts w:ascii="Times New Roman" w:hAnsi="Times New Roman"/>
        </w:rPr>
        <w:t>May</w:t>
      </w:r>
      <w:r w:rsidR="00812F3B">
        <w:rPr>
          <w:rFonts w:ascii="Times New Roman" w:hAnsi="Times New Roman"/>
        </w:rPr>
        <w:t xml:space="preserve"> 2019</w:t>
      </w:r>
    </w:p>
    <w:p w14:paraId="196EDB25" w14:textId="5159BC9B" w:rsidR="00812F3B" w:rsidRDefault="00F2576B" w:rsidP="00DD4CD4">
      <w:pPr>
        <w:widowControl w:val="0"/>
        <w:spacing w:line="480" w:lineRule="auto"/>
        <w:jc w:val="center"/>
        <w:rPr>
          <w:rFonts w:ascii="Times New Roman" w:hAnsi="Times New Roman"/>
        </w:rPr>
      </w:pPr>
      <w:r>
        <w:rPr>
          <w:rFonts w:ascii="Times New Roman" w:hAnsi="Times New Roman"/>
        </w:rPr>
        <w:t>Replacement</w:t>
      </w:r>
      <w:r w:rsidR="008D7C95">
        <w:rPr>
          <w:rFonts w:ascii="Times New Roman" w:hAnsi="Times New Roman"/>
        </w:rPr>
        <w:t xml:space="preserve"> Through Fulfillment</w:t>
      </w:r>
    </w:p>
    <w:p w14:paraId="0D8D2FFC" w14:textId="2E63E1C7" w:rsidR="00CE7097" w:rsidRDefault="00C70F69" w:rsidP="000F6589">
      <w:pPr>
        <w:widowControl w:val="0"/>
        <w:spacing w:after="240" w:line="480" w:lineRule="auto"/>
        <w:ind w:firstLine="720"/>
        <w:rPr>
          <w:rFonts w:ascii="Times New Roman" w:hAnsi="Times New Roman"/>
        </w:rPr>
      </w:pPr>
      <w:r>
        <w:rPr>
          <w:rFonts w:ascii="Times New Roman" w:hAnsi="Times New Roman"/>
        </w:rPr>
        <w:t>“</w:t>
      </w:r>
      <w:r w:rsidRPr="00C70F69">
        <w:rPr>
          <w:rFonts w:ascii="Times New Roman" w:hAnsi="Times New Roman"/>
        </w:rPr>
        <w:t>When Jesus saw the crowds, he went up the mountain</w:t>
      </w:r>
      <w:r w:rsidR="00422108">
        <w:rPr>
          <w:rFonts w:ascii="Times New Roman" w:hAnsi="Times New Roman"/>
        </w:rPr>
        <w:t xml:space="preserve">; … </w:t>
      </w:r>
      <w:r w:rsidR="00422108" w:rsidRPr="00422108">
        <w:rPr>
          <w:rFonts w:ascii="Times New Roman" w:hAnsi="Times New Roman"/>
        </w:rPr>
        <w:t>Then he began to speak, and taught them</w:t>
      </w:r>
      <w:r>
        <w:rPr>
          <w:rFonts w:ascii="Times New Roman" w:hAnsi="Times New Roman"/>
        </w:rPr>
        <w:t>” (New Revised Standard Version, Matt. 5:1).</w:t>
      </w:r>
      <w:r w:rsidR="00CC7431">
        <w:rPr>
          <w:rFonts w:ascii="Times New Roman" w:hAnsi="Times New Roman"/>
        </w:rPr>
        <w:t xml:space="preserve"> </w:t>
      </w:r>
      <w:r w:rsidR="0095583C">
        <w:rPr>
          <w:rFonts w:ascii="Times New Roman" w:hAnsi="Times New Roman"/>
        </w:rPr>
        <w:t>During</w:t>
      </w:r>
      <w:r w:rsidR="00CC7431">
        <w:rPr>
          <w:rFonts w:ascii="Times New Roman" w:hAnsi="Times New Roman"/>
        </w:rPr>
        <w:t xml:space="preserve"> his Sermon on the Mount, Jesus provides many of the moral teachings that underline his </w:t>
      </w:r>
      <w:r w:rsidR="009C5A17">
        <w:rPr>
          <w:rFonts w:ascii="Times New Roman" w:hAnsi="Times New Roman"/>
        </w:rPr>
        <w:t>ministry</w:t>
      </w:r>
      <w:r w:rsidR="00CC7431">
        <w:rPr>
          <w:rFonts w:ascii="Times New Roman" w:hAnsi="Times New Roman"/>
        </w:rPr>
        <w:t xml:space="preserve"> (Harris 359). </w:t>
      </w:r>
      <w:r w:rsidR="009C5A17">
        <w:rPr>
          <w:rFonts w:ascii="Times New Roman" w:hAnsi="Times New Roman"/>
        </w:rPr>
        <w:t xml:space="preserve">He </w:t>
      </w:r>
      <w:r w:rsidR="00E41127">
        <w:rPr>
          <w:rFonts w:ascii="Times New Roman" w:hAnsi="Times New Roman"/>
        </w:rPr>
        <w:t>uniquely singles out</w:t>
      </w:r>
      <w:r w:rsidR="009C5A17">
        <w:rPr>
          <w:rFonts w:ascii="Times New Roman" w:hAnsi="Times New Roman"/>
        </w:rPr>
        <w:t xml:space="preserve"> the poor, the meek, the mournful, </w:t>
      </w:r>
      <w:r w:rsidR="00E41127">
        <w:rPr>
          <w:rFonts w:ascii="Times New Roman" w:hAnsi="Times New Roman"/>
        </w:rPr>
        <w:t xml:space="preserve">and </w:t>
      </w:r>
      <w:r w:rsidR="009C5A17">
        <w:rPr>
          <w:rFonts w:ascii="Times New Roman" w:hAnsi="Times New Roman"/>
        </w:rPr>
        <w:t>the persecuted</w:t>
      </w:r>
      <w:r w:rsidR="00E41127">
        <w:rPr>
          <w:rFonts w:ascii="Times New Roman" w:hAnsi="Times New Roman"/>
        </w:rPr>
        <w:t xml:space="preserve">, offering them blessings and giving them favor in his eyes </w:t>
      </w:r>
      <w:r w:rsidR="00E07FA7">
        <w:rPr>
          <w:rFonts w:ascii="Times New Roman" w:hAnsi="Times New Roman"/>
        </w:rPr>
        <w:t>(Matt. 5:3-11). He continues</w:t>
      </w:r>
      <w:r w:rsidR="00E41127">
        <w:rPr>
          <w:rFonts w:ascii="Times New Roman" w:hAnsi="Times New Roman"/>
        </w:rPr>
        <w:t xml:space="preserve"> </w:t>
      </w:r>
      <w:r w:rsidR="0095583C">
        <w:rPr>
          <w:rFonts w:ascii="Times New Roman" w:hAnsi="Times New Roman"/>
        </w:rPr>
        <w:t>by</w:t>
      </w:r>
      <w:r w:rsidR="00E41127">
        <w:rPr>
          <w:rFonts w:ascii="Times New Roman" w:hAnsi="Times New Roman"/>
        </w:rPr>
        <w:t xml:space="preserve"> interpret</w:t>
      </w:r>
      <w:r w:rsidR="0095583C">
        <w:rPr>
          <w:rFonts w:ascii="Times New Roman" w:hAnsi="Times New Roman"/>
        </w:rPr>
        <w:t>ing</w:t>
      </w:r>
      <w:r w:rsidR="00E41127">
        <w:rPr>
          <w:rFonts w:ascii="Times New Roman" w:hAnsi="Times New Roman"/>
        </w:rPr>
        <w:t xml:space="preserve"> many prominent moral laws of the Hebrew Bible, such as those governing murder, adultery, divorce, and prayer</w:t>
      </w:r>
      <w:r w:rsidR="0095583C">
        <w:rPr>
          <w:rFonts w:ascii="Times New Roman" w:hAnsi="Times New Roman"/>
        </w:rPr>
        <w:t>, offering his unorthodox insight</w:t>
      </w:r>
      <w:r w:rsidR="00E41127">
        <w:rPr>
          <w:rFonts w:ascii="Times New Roman" w:hAnsi="Times New Roman"/>
        </w:rPr>
        <w:t xml:space="preserve"> (Matt. 5:21-32; 6:5-15). </w:t>
      </w:r>
      <w:r w:rsidR="0095583C">
        <w:rPr>
          <w:rFonts w:ascii="Times New Roman" w:hAnsi="Times New Roman"/>
        </w:rPr>
        <w:t xml:space="preserve">Throughout the sermon, Jesus speaks about original ideas, </w:t>
      </w:r>
      <w:r w:rsidR="00E14222">
        <w:rPr>
          <w:rFonts w:ascii="Times New Roman" w:hAnsi="Times New Roman"/>
        </w:rPr>
        <w:t xml:space="preserve">often </w:t>
      </w:r>
      <w:r w:rsidR="0095583C">
        <w:rPr>
          <w:rFonts w:ascii="Times New Roman" w:hAnsi="Times New Roman"/>
        </w:rPr>
        <w:t xml:space="preserve">without appealing to words spoken </w:t>
      </w:r>
      <w:r w:rsidR="00422108">
        <w:rPr>
          <w:rFonts w:ascii="Times New Roman" w:hAnsi="Times New Roman"/>
        </w:rPr>
        <w:t xml:space="preserve">by those </w:t>
      </w:r>
      <w:r w:rsidR="0095583C">
        <w:rPr>
          <w:rFonts w:ascii="Times New Roman" w:hAnsi="Times New Roman"/>
        </w:rPr>
        <w:t xml:space="preserve">before him. This significantly moves listeners, </w:t>
      </w:r>
      <w:r w:rsidR="0095583C" w:rsidRPr="00E41127">
        <w:rPr>
          <w:rFonts w:ascii="Times New Roman" w:hAnsi="Times New Roman"/>
        </w:rPr>
        <w:t>“for</w:t>
      </w:r>
      <w:r w:rsidR="00E41127" w:rsidRPr="00E41127">
        <w:rPr>
          <w:rFonts w:ascii="Times New Roman" w:hAnsi="Times New Roman"/>
        </w:rPr>
        <w:t xml:space="preserve"> he taught them as one having authority, and not as their scribes</w:t>
      </w:r>
      <w:r w:rsidR="00E41127">
        <w:rPr>
          <w:rFonts w:ascii="Times New Roman" w:hAnsi="Times New Roman"/>
        </w:rPr>
        <w:t>” (Matt. 7:29).</w:t>
      </w:r>
    </w:p>
    <w:p w14:paraId="4FB57221" w14:textId="345EE3E1" w:rsidR="00F2576B" w:rsidRDefault="00307308" w:rsidP="000F6589">
      <w:pPr>
        <w:widowControl w:val="0"/>
        <w:spacing w:after="240" w:line="480" w:lineRule="auto"/>
        <w:ind w:firstLine="720"/>
        <w:rPr>
          <w:rFonts w:ascii="Times New Roman" w:hAnsi="Times New Roman"/>
        </w:rPr>
      </w:pPr>
      <w:r>
        <w:rPr>
          <w:rFonts w:ascii="Times New Roman" w:hAnsi="Times New Roman"/>
        </w:rPr>
        <w:t>Although Jesus says in the same sermon, “</w:t>
      </w:r>
      <w:r w:rsidRPr="00C3236C">
        <w:rPr>
          <w:rFonts w:ascii="Times New Roman" w:hAnsi="Times New Roman"/>
        </w:rPr>
        <w:t>Do not think that I have come to abolish the law or the prophets; I have come not to abolish but to fulfill</w:t>
      </w:r>
      <w:r>
        <w:rPr>
          <w:rFonts w:ascii="Times New Roman" w:hAnsi="Times New Roman"/>
        </w:rPr>
        <w:t>,” his teachings</w:t>
      </w:r>
      <w:r w:rsidR="0095583C">
        <w:rPr>
          <w:rFonts w:ascii="Times New Roman" w:hAnsi="Times New Roman"/>
        </w:rPr>
        <w:t xml:space="preserve"> </w:t>
      </w:r>
      <w:r w:rsidR="008D7B98">
        <w:rPr>
          <w:rFonts w:ascii="Times New Roman" w:hAnsi="Times New Roman"/>
        </w:rPr>
        <w:t xml:space="preserve">appear to </w:t>
      </w:r>
      <w:r w:rsidR="0095583C">
        <w:rPr>
          <w:rFonts w:ascii="Times New Roman" w:hAnsi="Times New Roman"/>
        </w:rPr>
        <w:t xml:space="preserve">challenge the </w:t>
      </w:r>
      <w:r w:rsidR="00422108">
        <w:rPr>
          <w:rFonts w:ascii="Times New Roman" w:hAnsi="Times New Roman"/>
        </w:rPr>
        <w:t xml:space="preserve">existing interpretations of the Hebrew </w:t>
      </w:r>
      <w:r w:rsidR="00EC520E">
        <w:rPr>
          <w:rFonts w:ascii="Times New Roman" w:hAnsi="Times New Roman"/>
        </w:rPr>
        <w:t>Bible</w:t>
      </w:r>
      <w:r>
        <w:rPr>
          <w:rFonts w:ascii="Times New Roman" w:hAnsi="Times New Roman"/>
        </w:rPr>
        <w:t xml:space="preserve"> (Matt. 5:17)</w:t>
      </w:r>
      <w:r w:rsidR="00EC520E">
        <w:rPr>
          <w:rFonts w:ascii="Times New Roman" w:hAnsi="Times New Roman"/>
        </w:rPr>
        <w:t>.</w:t>
      </w:r>
      <w:r w:rsidR="00422108">
        <w:rPr>
          <w:rFonts w:ascii="Times New Roman" w:hAnsi="Times New Roman"/>
        </w:rPr>
        <w:t xml:space="preserve"> </w:t>
      </w:r>
      <w:r w:rsidR="00EC520E">
        <w:rPr>
          <w:rFonts w:ascii="Times New Roman" w:hAnsi="Times New Roman"/>
        </w:rPr>
        <w:t xml:space="preserve">In Deuteronomy and Proverbs, it </w:t>
      </w:r>
      <w:r w:rsidR="008D7B98">
        <w:rPr>
          <w:rFonts w:ascii="Times New Roman" w:hAnsi="Times New Roman"/>
        </w:rPr>
        <w:t>states</w:t>
      </w:r>
      <w:r w:rsidR="00EC520E">
        <w:rPr>
          <w:rFonts w:ascii="Times New Roman" w:hAnsi="Times New Roman"/>
        </w:rPr>
        <w:t xml:space="preserve"> that those who </w:t>
      </w:r>
      <w:r w:rsidR="008D7B98">
        <w:rPr>
          <w:rFonts w:ascii="Times New Roman" w:hAnsi="Times New Roman"/>
        </w:rPr>
        <w:t xml:space="preserve">experience </w:t>
      </w:r>
      <w:r w:rsidR="00EC520E">
        <w:rPr>
          <w:rFonts w:ascii="Times New Roman" w:hAnsi="Times New Roman"/>
        </w:rPr>
        <w:t xml:space="preserve">good fortune on Earth </w:t>
      </w:r>
      <w:r w:rsidR="008D7B98">
        <w:rPr>
          <w:rFonts w:ascii="Times New Roman" w:hAnsi="Times New Roman"/>
        </w:rPr>
        <w:t>are</w:t>
      </w:r>
      <w:r w:rsidR="00EC520E">
        <w:rPr>
          <w:rFonts w:ascii="Times New Roman" w:hAnsi="Times New Roman"/>
        </w:rPr>
        <w:t xml:space="preserve"> considered favored in the eyes of God, yet Jesus </w:t>
      </w:r>
      <w:r w:rsidR="008D7B98">
        <w:rPr>
          <w:rFonts w:ascii="Times New Roman" w:hAnsi="Times New Roman"/>
        </w:rPr>
        <w:t>seemingly</w:t>
      </w:r>
      <w:r w:rsidR="00EC520E">
        <w:rPr>
          <w:rFonts w:ascii="Times New Roman" w:hAnsi="Times New Roman"/>
        </w:rPr>
        <w:t xml:space="preserve"> presents </w:t>
      </w:r>
      <w:r w:rsidR="009810BB">
        <w:rPr>
          <w:rFonts w:ascii="Times New Roman" w:hAnsi="Times New Roman"/>
        </w:rPr>
        <w:t>a</w:t>
      </w:r>
      <w:r w:rsidR="00B41736">
        <w:rPr>
          <w:rFonts w:ascii="Times New Roman" w:hAnsi="Times New Roman"/>
        </w:rPr>
        <w:t>n opposing ide</w:t>
      </w:r>
      <w:r w:rsidR="00EC520E">
        <w:rPr>
          <w:rFonts w:ascii="Times New Roman" w:hAnsi="Times New Roman"/>
        </w:rPr>
        <w:t>ology</w:t>
      </w:r>
      <w:r w:rsidR="002855FE">
        <w:rPr>
          <w:rFonts w:ascii="Times New Roman" w:hAnsi="Times New Roman"/>
        </w:rPr>
        <w:t xml:space="preserve"> in his message </w:t>
      </w:r>
      <w:r w:rsidR="00EC520E">
        <w:rPr>
          <w:rFonts w:ascii="Times New Roman" w:hAnsi="Times New Roman"/>
        </w:rPr>
        <w:t>(Harris 360)</w:t>
      </w:r>
      <w:r w:rsidR="002855FE">
        <w:rPr>
          <w:rFonts w:ascii="Times New Roman" w:hAnsi="Times New Roman"/>
        </w:rPr>
        <w:t xml:space="preserve">. Furthermore, his Antitheses </w:t>
      </w:r>
      <w:r w:rsidR="008D7B98">
        <w:rPr>
          <w:rFonts w:ascii="Times New Roman" w:hAnsi="Times New Roman"/>
        </w:rPr>
        <w:t>interpret</w:t>
      </w:r>
      <w:r w:rsidR="002855FE">
        <w:rPr>
          <w:rFonts w:ascii="Times New Roman" w:hAnsi="Times New Roman"/>
        </w:rPr>
        <w:t xml:space="preserve"> the Hebrew Bible laws to </w:t>
      </w:r>
      <w:r w:rsidR="00F2576B">
        <w:rPr>
          <w:rFonts w:ascii="Times New Roman" w:hAnsi="Times New Roman"/>
        </w:rPr>
        <w:t>unwarranted</w:t>
      </w:r>
      <w:r w:rsidR="002855FE">
        <w:rPr>
          <w:rFonts w:ascii="Times New Roman" w:hAnsi="Times New Roman"/>
        </w:rPr>
        <w:t xml:space="preserve"> depths </w:t>
      </w:r>
      <w:r w:rsidR="008D7B98">
        <w:rPr>
          <w:rFonts w:ascii="Times New Roman" w:hAnsi="Times New Roman"/>
        </w:rPr>
        <w:t xml:space="preserve">by </w:t>
      </w:r>
      <w:r w:rsidR="002855FE">
        <w:rPr>
          <w:rFonts w:ascii="Times New Roman" w:hAnsi="Times New Roman"/>
        </w:rPr>
        <w:t>proposing</w:t>
      </w:r>
      <w:r w:rsidR="00E14222">
        <w:rPr>
          <w:rFonts w:ascii="Times New Roman" w:hAnsi="Times New Roman"/>
        </w:rPr>
        <w:t>, for instance,</w:t>
      </w:r>
      <w:r w:rsidR="002855FE">
        <w:rPr>
          <w:rFonts w:ascii="Times New Roman" w:hAnsi="Times New Roman"/>
        </w:rPr>
        <w:t xml:space="preserve"> that even so much as a hateful thought is enough to ensure condemnation (Matt. 5:22). With Jesus’ unique </w:t>
      </w:r>
      <w:r w:rsidR="00E14222">
        <w:rPr>
          <w:rFonts w:ascii="Times New Roman" w:hAnsi="Times New Roman"/>
        </w:rPr>
        <w:t xml:space="preserve">stance of </w:t>
      </w:r>
      <w:r w:rsidR="003D66DC">
        <w:rPr>
          <w:rFonts w:ascii="Times New Roman" w:hAnsi="Times New Roman"/>
        </w:rPr>
        <w:t>appeal</w:t>
      </w:r>
      <w:r w:rsidR="00E14222">
        <w:rPr>
          <w:rFonts w:ascii="Times New Roman" w:hAnsi="Times New Roman"/>
        </w:rPr>
        <w:t>ing</w:t>
      </w:r>
      <w:r w:rsidR="003D66DC">
        <w:rPr>
          <w:rFonts w:ascii="Times New Roman" w:hAnsi="Times New Roman"/>
        </w:rPr>
        <w:t xml:space="preserve"> to his own authority, it </w:t>
      </w:r>
      <w:r w:rsidR="008562FB">
        <w:rPr>
          <w:rFonts w:ascii="Times New Roman" w:hAnsi="Times New Roman"/>
        </w:rPr>
        <w:t xml:space="preserve">brings to question </w:t>
      </w:r>
      <w:r w:rsidR="008562FB">
        <w:rPr>
          <w:rFonts w:ascii="Times New Roman" w:hAnsi="Times New Roman"/>
        </w:rPr>
        <w:lastRenderedPageBreak/>
        <w:t xml:space="preserve">whether he is truly fulfilling or completely replacing the Mosaic law. However, with close analysis of Jesus’ </w:t>
      </w:r>
      <w:r w:rsidR="00E14222">
        <w:rPr>
          <w:rFonts w:ascii="Times New Roman" w:hAnsi="Times New Roman"/>
        </w:rPr>
        <w:t>ministry</w:t>
      </w:r>
      <w:r w:rsidR="008562FB">
        <w:rPr>
          <w:rFonts w:ascii="Times New Roman" w:hAnsi="Times New Roman"/>
        </w:rPr>
        <w:t xml:space="preserve"> and </w:t>
      </w:r>
      <w:r w:rsidR="00E14222">
        <w:rPr>
          <w:rFonts w:ascii="Times New Roman" w:hAnsi="Times New Roman"/>
        </w:rPr>
        <w:t>connections to</w:t>
      </w:r>
      <w:r w:rsidR="008562FB">
        <w:rPr>
          <w:rFonts w:ascii="Times New Roman" w:hAnsi="Times New Roman"/>
        </w:rPr>
        <w:t xml:space="preserve"> </w:t>
      </w:r>
      <w:r w:rsidR="008D7B98">
        <w:rPr>
          <w:rFonts w:ascii="Times New Roman" w:hAnsi="Times New Roman"/>
        </w:rPr>
        <w:t xml:space="preserve">select </w:t>
      </w:r>
      <w:r w:rsidR="008562FB">
        <w:rPr>
          <w:rFonts w:ascii="Times New Roman" w:hAnsi="Times New Roman"/>
        </w:rPr>
        <w:t>passages in both the Hebrew Bible and the New Testament, it is clear Jesus both fulfills and replaces the law</w:t>
      </w:r>
      <w:r w:rsidR="00E14222">
        <w:rPr>
          <w:rFonts w:ascii="Times New Roman" w:hAnsi="Times New Roman"/>
        </w:rPr>
        <w:t xml:space="preserve"> </w:t>
      </w:r>
      <w:r w:rsidR="005F3C90">
        <w:rPr>
          <w:rFonts w:ascii="Times New Roman" w:hAnsi="Times New Roman"/>
        </w:rPr>
        <w:t>as foretold by</w:t>
      </w:r>
      <w:r w:rsidR="00E14222">
        <w:rPr>
          <w:rFonts w:ascii="Times New Roman" w:hAnsi="Times New Roman"/>
        </w:rPr>
        <w:t xml:space="preserve"> the prophets</w:t>
      </w:r>
      <w:r w:rsidR="008562FB">
        <w:rPr>
          <w:rFonts w:ascii="Times New Roman" w:hAnsi="Times New Roman"/>
        </w:rPr>
        <w:t>.</w:t>
      </w:r>
    </w:p>
    <w:p w14:paraId="42B7E6ED" w14:textId="129800EF" w:rsidR="00F2576B" w:rsidRDefault="00B41736" w:rsidP="000F6589">
      <w:pPr>
        <w:widowControl w:val="0"/>
        <w:spacing w:after="240" w:line="480" w:lineRule="auto"/>
        <w:ind w:firstLine="720"/>
        <w:rPr>
          <w:rFonts w:ascii="Times New Roman" w:hAnsi="Times New Roman"/>
        </w:rPr>
      </w:pPr>
      <w:r>
        <w:rPr>
          <w:rFonts w:ascii="Times New Roman" w:hAnsi="Times New Roman"/>
        </w:rPr>
        <w:t xml:space="preserve">First consider the moral law which Jesus must uphold to fulfill the Mosaic law. To fulfill this part of the law, Jesus must uphold the Ten Commandments. </w:t>
      </w:r>
      <w:r w:rsidR="00D305B5">
        <w:rPr>
          <w:rFonts w:ascii="Times New Roman" w:hAnsi="Times New Roman"/>
        </w:rPr>
        <w:t xml:space="preserve">Throughout the Gospels, there is no instance of Jesus breaking the literal </w:t>
      </w:r>
      <w:r w:rsidR="00A54F23">
        <w:rPr>
          <w:rFonts w:ascii="Times New Roman" w:hAnsi="Times New Roman"/>
        </w:rPr>
        <w:t>interpretation</w:t>
      </w:r>
      <w:r w:rsidR="00D305B5">
        <w:rPr>
          <w:rFonts w:ascii="Times New Roman" w:hAnsi="Times New Roman"/>
        </w:rPr>
        <w:t xml:space="preserve"> of the moral law. The Gospels depict a man who has no idols, never murders, never commits adultery, and never steals. </w:t>
      </w:r>
      <w:r w:rsidR="00A54F23">
        <w:rPr>
          <w:rFonts w:ascii="Times New Roman" w:hAnsi="Times New Roman"/>
        </w:rPr>
        <w:t>To his accusers, the supposed masters of the law, he challenges</w:t>
      </w:r>
      <w:r w:rsidR="00D305B5">
        <w:rPr>
          <w:rFonts w:ascii="Times New Roman" w:hAnsi="Times New Roman"/>
        </w:rPr>
        <w:t xml:space="preserve">, “Can any of you prove me guilty of sin?” yet </w:t>
      </w:r>
      <w:r w:rsidR="00DD4CD4">
        <w:rPr>
          <w:rFonts w:ascii="Times New Roman" w:hAnsi="Times New Roman"/>
        </w:rPr>
        <w:t>none are able</w:t>
      </w:r>
      <w:r w:rsidR="00D305B5">
        <w:rPr>
          <w:rFonts w:ascii="Times New Roman" w:hAnsi="Times New Roman"/>
        </w:rPr>
        <w:t xml:space="preserve"> to provide such evidence (John 8:46</w:t>
      </w:r>
      <w:r w:rsidR="00A54F23">
        <w:rPr>
          <w:rFonts w:ascii="Times New Roman" w:hAnsi="Times New Roman"/>
        </w:rPr>
        <w:t>-50</w:t>
      </w:r>
      <w:r w:rsidR="00D305B5">
        <w:rPr>
          <w:rFonts w:ascii="Times New Roman" w:hAnsi="Times New Roman"/>
        </w:rPr>
        <w:t xml:space="preserve">). Throughout </w:t>
      </w:r>
      <w:r w:rsidR="00D771D9">
        <w:rPr>
          <w:rFonts w:ascii="Times New Roman" w:hAnsi="Times New Roman"/>
        </w:rPr>
        <w:t xml:space="preserve">the New Testament </w:t>
      </w:r>
      <w:r w:rsidR="00E02AE1">
        <w:rPr>
          <w:rFonts w:ascii="Times New Roman" w:hAnsi="Times New Roman"/>
        </w:rPr>
        <w:t xml:space="preserve">it is often repeated </w:t>
      </w:r>
      <w:r w:rsidR="00C8544E">
        <w:rPr>
          <w:rFonts w:ascii="Times New Roman" w:hAnsi="Times New Roman"/>
        </w:rPr>
        <w:t xml:space="preserve">in different ways, </w:t>
      </w:r>
      <w:r w:rsidR="00D771D9">
        <w:rPr>
          <w:rFonts w:ascii="Times New Roman" w:hAnsi="Times New Roman"/>
        </w:rPr>
        <w:t>“</w:t>
      </w:r>
      <w:r w:rsidR="00D771D9" w:rsidRPr="00D771D9">
        <w:rPr>
          <w:rFonts w:ascii="Times New Roman" w:hAnsi="Times New Roman"/>
        </w:rPr>
        <w:t>He committed no sin,</w:t>
      </w:r>
      <w:r w:rsidR="00D771D9">
        <w:rPr>
          <w:rFonts w:ascii="Times New Roman" w:hAnsi="Times New Roman"/>
        </w:rPr>
        <w:t xml:space="preserve"> a</w:t>
      </w:r>
      <w:r w:rsidR="00D771D9" w:rsidRPr="00D771D9">
        <w:rPr>
          <w:rFonts w:ascii="Times New Roman" w:hAnsi="Times New Roman"/>
        </w:rPr>
        <w:t>nd no deceit was found in his mouth</w:t>
      </w:r>
      <w:r w:rsidR="00D771D9">
        <w:rPr>
          <w:rFonts w:ascii="Times New Roman" w:hAnsi="Times New Roman"/>
        </w:rPr>
        <w:t xml:space="preserve">” (1 Pet. 2:22). With no evidence to the contrary, it must be known that Jesus </w:t>
      </w:r>
      <w:r w:rsidR="00666149">
        <w:rPr>
          <w:rFonts w:ascii="Times New Roman" w:hAnsi="Times New Roman"/>
        </w:rPr>
        <w:t>fulfilled</w:t>
      </w:r>
      <w:r w:rsidR="00D771D9">
        <w:rPr>
          <w:rFonts w:ascii="Times New Roman" w:hAnsi="Times New Roman"/>
        </w:rPr>
        <w:t xml:space="preserve"> the </w:t>
      </w:r>
      <w:r w:rsidR="00A54F23">
        <w:rPr>
          <w:rFonts w:ascii="Times New Roman" w:hAnsi="Times New Roman"/>
        </w:rPr>
        <w:t xml:space="preserve">literal </w:t>
      </w:r>
      <w:r w:rsidR="00D771D9">
        <w:rPr>
          <w:rFonts w:ascii="Times New Roman" w:hAnsi="Times New Roman"/>
        </w:rPr>
        <w:t>moral law</w:t>
      </w:r>
      <w:r w:rsidR="00C337CC">
        <w:rPr>
          <w:rFonts w:ascii="Times New Roman" w:hAnsi="Times New Roman"/>
        </w:rPr>
        <w:t xml:space="preserve"> completely</w:t>
      </w:r>
      <w:r w:rsidR="00D771D9">
        <w:rPr>
          <w:rFonts w:ascii="Times New Roman" w:hAnsi="Times New Roman"/>
        </w:rPr>
        <w:t>.</w:t>
      </w:r>
    </w:p>
    <w:p w14:paraId="723DC4C8" w14:textId="1F0D4D63" w:rsidR="00CC624C" w:rsidRDefault="00D771D9" w:rsidP="000F6589">
      <w:pPr>
        <w:widowControl w:val="0"/>
        <w:spacing w:after="240" w:line="480" w:lineRule="auto"/>
        <w:ind w:firstLine="720"/>
        <w:rPr>
          <w:rFonts w:ascii="Times New Roman" w:hAnsi="Times New Roman"/>
        </w:rPr>
      </w:pPr>
      <w:r>
        <w:rPr>
          <w:rFonts w:ascii="Times New Roman" w:hAnsi="Times New Roman"/>
        </w:rPr>
        <w:t xml:space="preserve">Jesus </w:t>
      </w:r>
      <w:r w:rsidR="00A54F23">
        <w:rPr>
          <w:rFonts w:ascii="Times New Roman" w:hAnsi="Times New Roman"/>
        </w:rPr>
        <w:t>does</w:t>
      </w:r>
      <w:r>
        <w:rPr>
          <w:rFonts w:ascii="Times New Roman" w:hAnsi="Times New Roman"/>
        </w:rPr>
        <w:t xml:space="preserve"> not, however, stop </w:t>
      </w:r>
      <w:r w:rsidR="00A54F23">
        <w:rPr>
          <w:rFonts w:ascii="Times New Roman" w:hAnsi="Times New Roman"/>
        </w:rPr>
        <w:t>with</w:t>
      </w:r>
      <w:r>
        <w:rPr>
          <w:rFonts w:ascii="Times New Roman" w:hAnsi="Times New Roman"/>
        </w:rPr>
        <w:t xml:space="preserve"> the literal interpretation of the law. As foretold by the prophet Isaiah, he must exalt the law, as it is written, “</w:t>
      </w:r>
      <w:r w:rsidRPr="00D771D9">
        <w:rPr>
          <w:rFonts w:ascii="Times New Roman" w:hAnsi="Times New Roman"/>
        </w:rPr>
        <w:t>for the sake of his righteousness</w:t>
      </w:r>
      <w:r>
        <w:rPr>
          <w:rFonts w:ascii="Times New Roman" w:hAnsi="Times New Roman"/>
        </w:rPr>
        <w:t xml:space="preserve">, </w:t>
      </w:r>
      <w:r w:rsidRPr="00D771D9">
        <w:rPr>
          <w:rFonts w:ascii="Times New Roman" w:hAnsi="Times New Roman"/>
        </w:rPr>
        <w:t>to magnify his teaching and make it glorious</w:t>
      </w:r>
      <w:r>
        <w:rPr>
          <w:rFonts w:ascii="Times New Roman" w:hAnsi="Times New Roman"/>
        </w:rPr>
        <w:t xml:space="preserve">” (Isa. 42:21). </w:t>
      </w:r>
      <w:r w:rsidR="00A54F23">
        <w:rPr>
          <w:rFonts w:ascii="Times New Roman" w:hAnsi="Times New Roman"/>
        </w:rPr>
        <w:t>Thus, Jesus seeks the spiritual truth beneath the law (Harris 360). In his Sermon on the Mount, Jesus’ interpretations of the ten commandments bring this prophecy to fruition. By</w:t>
      </w:r>
      <w:r w:rsidR="00CC624C">
        <w:rPr>
          <w:rFonts w:ascii="Times New Roman" w:hAnsi="Times New Roman"/>
        </w:rPr>
        <w:t xml:space="preserve"> </w:t>
      </w:r>
      <w:r w:rsidR="00A54F23">
        <w:rPr>
          <w:rFonts w:ascii="Times New Roman" w:hAnsi="Times New Roman"/>
        </w:rPr>
        <w:t>extending the commandment, “You shall not murder,” to include feelings of anger and by extending the commandment, “You shall not commit adultery” to include look</w:t>
      </w:r>
      <w:r w:rsidR="00CC624C">
        <w:rPr>
          <w:rFonts w:ascii="Times New Roman" w:hAnsi="Times New Roman"/>
        </w:rPr>
        <w:t xml:space="preserve">s </w:t>
      </w:r>
      <w:r w:rsidR="00A54F23">
        <w:rPr>
          <w:rFonts w:ascii="Times New Roman" w:hAnsi="Times New Roman"/>
        </w:rPr>
        <w:t>of lust, Jesus raises the</w:t>
      </w:r>
      <w:r w:rsidR="00CC624C">
        <w:rPr>
          <w:rFonts w:ascii="Times New Roman" w:hAnsi="Times New Roman"/>
        </w:rPr>
        <w:t>se</w:t>
      </w:r>
      <w:r w:rsidR="00A54F23">
        <w:rPr>
          <w:rFonts w:ascii="Times New Roman" w:hAnsi="Times New Roman"/>
        </w:rPr>
        <w:t xml:space="preserve"> commandments to previously unrealized levels of holiness (</w:t>
      </w:r>
      <w:r w:rsidR="00CC624C">
        <w:rPr>
          <w:rFonts w:ascii="Times New Roman" w:hAnsi="Times New Roman"/>
        </w:rPr>
        <w:t xml:space="preserve">Exod. 20:13-14; Matt. 5:21-30). Continuing in the same manner, Jesus reveals the spiritual truth of the remaining commandments. Therefore, Jesus not only </w:t>
      </w:r>
      <w:r w:rsidR="00666149">
        <w:rPr>
          <w:rFonts w:ascii="Times New Roman" w:hAnsi="Times New Roman"/>
        </w:rPr>
        <w:t>fulfills</w:t>
      </w:r>
      <w:r w:rsidR="00CC624C">
        <w:rPr>
          <w:rFonts w:ascii="Times New Roman" w:hAnsi="Times New Roman"/>
        </w:rPr>
        <w:t xml:space="preserve"> the literal interpretation but also </w:t>
      </w:r>
      <w:r w:rsidR="00666149">
        <w:rPr>
          <w:rFonts w:ascii="Times New Roman" w:hAnsi="Times New Roman"/>
        </w:rPr>
        <w:t>fulfills</w:t>
      </w:r>
      <w:r w:rsidR="00CC624C">
        <w:rPr>
          <w:rFonts w:ascii="Times New Roman" w:hAnsi="Times New Roman"/>
        </w:rPr>
        <w:t xml:space="preserve"> and preaches of the underlying spiritual essence of the moral law.</w:t>
      </w:r>
    </w:p>
    <w:p w14:paraId="0A5BD401" w14:textId="14977B3F" w:rsidR="00DD4CD4" w:rsidRDefault="00DD4CD4" w:rsidP="000F6589">
      <w:pPr>
        <w:widowControl w:val="0"/>
        <w:spacing w:after="240" w:line="480" w:lineRule="auto"/>
        <w:ind w:firstLine="720"/>
        <w:rPr>
          <w:rFonts w:ascii="Times New Roman" w:hAnsi="Times New Roman"/>
        </w:rPr>
      </w:pPr>
      <w:r>
        <w:rPr>
          <w:rFonts w:ascii="Times New Roman" w:hAnsi="Times New Roman"/>
        </w:rPr>
        <w:lastRenderedPageBreak/>
        <w:t xml:space="preserve">Consider now the ceremonial and </w:t>
      </w:r>
      <w:r w:rsidR="00D1126B">
        <w:rPr>
          <w:rFonts w:ascii="Times New Roman" w:hAnsi="Times New Roman"/>
        </w:rPr>
        <w:t>ritualistic</w:t>
      </w:r>
      <w:r>
        <w:rPr>
          <w:rFonts w:ascii="Times New Roman" w:hAnsi="Times New Roman"/>
        </w:rPr>
        <w:t xml:space="preserve"> laws </w:t>
      </w:r>
      <w:r w:rsidR="00D1126B">
        <w:rPr>
          <w:rFonts w:ascii="Times New Roman" w:hAnsi="Times New Roman"/>
        </w:rPr>
        <w:t>of</w:t>
      </w:r>
      <w:r>
        <w:rPr>
          <w:rFonts w:ascii="Times New Roman" w:hAnsi="Times New Roman"/>
        </w:rPr>
        <w:t xml:space="preserve"> the Hebrew Bible. </w:t>
      </w:r>
      <w:r w:rsidR="00D1126B">
        <w:rPr>
          <w:rFonts w:ascii="Times New Roman" w:hAnsi="Times New Roman"/>
        </w:rPr>
        <w:t xml:space="preserve">The ceremonial laws most notably consist of ritual sacrifice, circumcision, and </w:t>
      </w:r>
      <w:r w:rsidR="00E02AE1">
        <w:rPr>
          <w:rFonts w:ascii="Times New Roman" w:hAnsi="Times New Roman"/>
        </w:rPr>
        <w:t xml:space="preserve">ceremonial feasts (Exod. 20:24; Gen. 17:10; Deut. 16:10). </w:t>
      </w:r>
      <w:r w:rsidR="00C8544E">
        <w:rPr>
          <w:rFonts w:ascii="Times New Roman" w:hAnsi="Times New Roman"/>
        </w:rPr>
        <w:t xml:space="preserve">As an infant, </w:t>
      </w:r>
      <w:r w:rsidR="00E02AE1">
        <w:rPr>
          <w:rFonts w:ascii="Times New Roman" w:hAnsi="Times New Roman"/>
        </w:rPr>
        <w:t xml:space="preserve">Jesus adheres to </w:t>
      </w:r>
      <w:r w:rsidR="00C8544E">
        <w:rPr>
          <w:rFonts w:ascii="Times New Roman" w:hAnsi="Times New Roman"/>
        </w:rPr>
        <w:t>the practice of circumcision a</w:t>
      </w:r>
      <w:r w:rsidR="00E02AE1">
        <w:rPr>
          <w:rFonts w:ascii="Times New Roman" w:hAnsi="Times New Roman"/>
        </w:rPr>
        <w:t>s it is written, “</w:t>
      </w:r>
      <w:r w:rsidR="00E02AE1" w:rsidRPr="00E02AE1">
        <w:rPr>
          <w:rFonts w:ascii="Times New Roman" w:hAnsi="Times New Roman"/>
        </w:rPr>
        <w:t>After eight days had passed, it was time to circumcise the child</w:t>
      </w:r>
      <w:r w:rsidR="00E02AE1">
        <w:rPr>
          <w:rFonts w:ascii="Times New Roman" w:hAnsi="Times New Roman"/>
        </w:rPr>
        <w:t>”</w:t>
      </w:r>
      <w:r w:rsidR="00C8544E">
        <w:rPr>
          <w:rFonts w:ascii="Times New Roman" w:hAnsi="Times New Roman"/>
        </w:rPr>
        <w:t xml:space="preserve"> (Luke 2:21). Later, a</w:t>
      </w:r>
      <w:r w:rsidR="00E02AE1">
        <w:rPr>
          <w:rFonts w:ascii="Times New Roman" w:hAnsi="Times New Roman"/>
        </w:rPr>
        <w:t xml:space="preserve">s a boy, Jesus </w:t>
      </w:r>
      <w:r w:rsidR="00C8544E">
        <w:rPr>
          <w:rFonts w:ascii="Times New Roman" w:hAnsi="Times New Roman"/>
        </w:rPr>
        <w:t>partakes</w:t>
      </w:r>
      <w:r w:rsidR="00E02AE1">
        <w:rPr>
          <w:rFonts w:ascii="Times New Roman" w:hAnsi="Times New Roman"/>
        </w:rPr>
        <w:t xml:space="preserve"> in ritual sacrifices, having “</w:t>
      </w:r>
      <w:r w:rsidR="00E02AE1" w:rsidRPr="00E02AE1">
        <w:rPr>
          <w:rFonts w:ascii="Times New Roman" w:hAnsi="Times New Roman"/>
        </w:rPr>
        <w:t>offered a sacrifice according to what is stated in the law of the Lord</w:t>
      </w:r>
      <w:r w:rsidR="00E02AE1">
        <w:rPr>
          <w:rFonts w:ascii="Times New Roman" w:hAnsi="Times New Roman"/>
        </w:rPr>
        <w:t xml:space="preserve">” (Luke 2:24). </w:t>
      </w:r>
      <w:r w:rsidR="00C337CC">
        <w:rPr>
          <w:rFonts w:ascii="Times New Roman" w:hAnsi="Times New Roman"/>
        </w:rPr>
        <w:t>Furthermore</w:t>
      </w:r>
      <w:r w:rsidR="00C8544E">
        <w:rPr>
          <w:rFonts w:ascii="Times New Roman" w:hAnsi="Times New Roman"/>
        </w:rPr>
        <w:t xml:space="preserve">, Jesus and his disciples routinely observe </w:t>
      </w:r>
      <w:r w:rsidR="00654BA8">
        <w:rPr>
          <w:rFonts w:ascii="Times New Roman" w:hAnsi="Times New Roman"/>
        </w:rPr>
        <w:t>ceremonial feasts as whenever the Passover is near, he asks, “</w:t>
      </w:r>
      <w:r w:rsidR="00654BA8" w:rsidRPr="00654BA8">
        <w:rPr>
          <w:rFonts w:ascii="Times New Roman" w:hAnsi="Times New Roman"/>
        </w:rPr>
        <w:t>Where is my guest room where I may eat the Passover with my disciples?</w:t>
      </w:r>
      <w:r w:rsidR="00654BA8">
        <w:rPr>
          <w:rFonts w:ascii="Times New Roman" w:hAnsi="Times New Roman"/>
        </w:rPr>
        <w:t xml:space="preserve">” (Mark 14:14). Therefore, all passages depict Jesus as a devout Jewish man, </w:t>
      </w:r>
      <w:r w:rsidR="00666149">
        <w:rPr>
          <w:rFonts w:ascii="Times New Roman" w:hAnsi="Times New Roman"/>
        </w:rPr>
        <w:t>fulfilling</w:t>
      </w:r>
      <w:r w:rsidR="00654BA8">
        <w:rPr>
          <w:rFonts w:ascii="Times New Roman" w:hAnsi="Times New Roman"/>
        </w:rPr>
        <w:t xml:space="preserve"> not only all moral laws, but all ceremonial laws.</w:t>
      </w:r>
    </w:p>
    <w:p w14:paraId="4D9E8550" w14:textId="44AE8604" w:rsidR="00654BA8" w:rsidRDefault="00E9779F" w:rsidP="000F6589">
      <w:pPr>
        <w:widowControl w:val="0"/>
        <w:spacing w:after="240" w:line="480" w:lineRule="auto"/>
        <w:ind w:firstLine="720"/>
        <w:rPr>
          <w:rFonts w:ascii="Times New Roman" w:hAnsi="Times New Roman"/>
        </w:rPr>
      </w:pPr>
      <w:r>
        <w:rPr>
          <w:rFonts w:ascii="Times New Roman" w:hAnsi="Times New Roman"/>
        </w:rPr>
        <w:t>Like</w:t>
      </w:r>
      <w:r w:rsidR="00654BA8">
        <w:rPr>
          <w:rFonts w:ascii="Times New Roman" w:hAnsi="Times New Roman"/>
        </w:rPr>
        <w:t xml:space="preserve"> Jesus’ interpretation of the moral laws, he extends the ceremonial law to its deeper spiritual truth. </w:t>
      </w:r>
      <w:r w:rsidR="00267833">
        <w:rPr>
          <w:rFonts w:ascii="Times New Roman" w:hAnsi="Times New Roman"/>
        </w:rPr>
        <w:t>During God’s test of Abraham’s faith asking him to sacrifice his son Isaac, Abraham foreshadows Jesus’ sacrifice, “</w:t>
      </w:r>
      <w:r w:rsidR="00267833" w:rsidRPr="00267833">
        <w:rPr>
          <w:rFonts w:ascii="Times New Roman" w:hAnsi="Times New Roman"/>
        </w:rPr>
        <w:t>God himself will provide the lamb for a burnt offering</w:t>
      </w:r>
      <w:r w:rsidR="00267833">
        <w:rPr>
          <w:rFonts w:ascii="Times New Roman" w:hAnsi="Times New Roman"/>
        </w:rPr>
        <w:t>” (Gen. 22:8). Jesus understands these ritual sacrifices are, “</w:t>
      </w:r>
      <w:r w:rsidR="00267833" w:rsidRPr="00267833">
        <w:rPr>
          <w:rFonts w:ascii="Times New Roman" w:hAnsi="Times New Roman"/>
        </w:rPr>
        <w:t>only a shadow of the good things to come and not the true form of these realities, it can never</w:t>
      </w:r>
      <w:r w:rsidR="00267833">
        <w:rPr>
          <w:rFonts w:ascii="Times New Roman" w:hAnsi="Times New Roman"/>
        </w:rPr>
        <w:t xml:space="preserve"> …</w:t>
      </w:r>
      <w:r w:rsidR="00267833" w:rsidRPr="00267833">
        <w:rPr>
          <w:rFonts w:ascii="Times New Roman" w:hAnsi="Times New Roman"/>
        </w:rPr>
        <w:t xml:space="preserve"> make perfect those who approach</w:t>
      </w:r>
      <w:r w:rsidR="00267833">
        <w:rPr>
          <w:rFonts w:ascii="Times New Roman" w:hAnsi="Times New Roman"/>
        </w:rPr>
        <w:t>” (Heb. 10:1).</w:t>
      </w:r>
      <w:r w:rsidR="003B499A">
        <w:rPr>
          <w:rFonts w:ascii="Times New Roman" w:hAnsi="Times New Roman"/>
        </w:rPr>
        <w:t xml:space="preserve"> Instead, he knows he must, “</w:t>
      </w:r>
      <w:r w:rsidR="003B499A" w:rsidRPr="003B499A">
        <w:rPr>
          <w:rFonts w:ascii="Times New Roman" w:hAnsi="Times New Roman"/>
        </w:rPr>
        <w:t>give his life as a ransom for many</w:t>
      </w:r>
      <w:r w:rsidR="003B499A">
        <w:rPr>
          <w:rFonts w:ascii="Times New Roman" w:hAnsi="Times New Roman"/>
        </w:rPr>
        <w:t>” (Mark 10:45). By performing this superior sacrifice, Jesus goes beyond the literal ceremonial laws and, once again, fulfills the essence of the law.</w:t>
      </w:r>
    </w:p>
    <w:p w14:paraId="1615E7F2" w14:textId="06564C76" w:rsidR="00DD4CD4" w:rsidRDefault="00DD4CD4" w:rsidP="000F6589">
      <w:pPr>
        <w:widowControl w:val="0"/>
        <w:spacing w:after="240" w:line="480" w:lineRule="auto"/>
        <w:ind w:firstLine="720"/>
        <w:rPr>
          <w:rFonts w:ascii="Times New Roman" w:hAnsi="Times New Roman"/>
        </w:rPr>
      </w:pPr>
      <w:r>
        <w:rPr>
          <w:rFonts w:ascii="Times New Roman" w:hAnsi="Times New Roman"/>
        </w:rPr>
        <w:t xml:space="preserve">By elevating the moral </w:t>
      </w:r>
      <w:r w:rsidR="003B499A">
        <w:rPr>
          <w:rFonts w:ascii="Times New Roman" w:hAnsi="Times New Roman"/>
        </w:rPr>
        <w:t xml:space="preserve">and ceremonial </w:t>
      </w:r>
      <w:r>
        <w:rPr>
          <w:rFonts w:ascii="Times New Roman" w:hAnsi="Times New Roman"/>
        </w:rPr>
        <w:t>law to</w:t>
      </w:r>
      <w:r w:rsidR="003B499A">
        <w:rPr>
          <w:rFonts w:ascii="Times New Roman" w:hAnsi="Times New Roman"/>
        </w:rPr>
        <w:t xml:space="preserve"> </w:t>
      </w:r>
      <w:r w:rsidR="002B3C86">
        <w:rPr>
          <w:rFonts w:ascii="Times New Roman" w:hAnsi="Times New Roman"/>
        </w:rPr>
        <w:t>the</w:t>
      </w:r>
      <w:r>
        <w:rPr>
          <w:rFonts w:ascii="Times New Roman" w:hAnsi="Times New Roman"/>
        </w:rPr>
        <w:t xml:space="preserve"> </w:t>
      </w:r>
      <w:r w:rsidR="00CA3F48">
        <w:rPr>
          <w:rFonts w:ascii="Times New Roman" w:hAnsi="Times New Roman"/>
        </w:rPr>
        <w:t xml:space="preserve">humanly </w:t>
      </w:r>
      <w:r>
        <w:rPr>
          <w:rFonts w:ascii="Times New Roman" w:hAnsi="Times New Roman"/>
        </w:rPr>
        <w:t>unattainable level</w:t>
      </w:r>
      <w:r w:rsidR="002B3C86">
        <w:rPr>
          <w:rFonts w:ascii="Times New Roman" w:hAnsi="Times New Roman"/>
        </w:rPr>
        <w:t xml:space="preserve"> of pure thought and perfect self-sacrifice</w:t>
      </w:r>
      <w:r>
        <w:rPr>
          <w:rFonts w:ascii="Times New Roman" w:hAnsi="Times New Roman"/>
        </w:rPr>
        <w:t xml:space="preserve">, </w:t>
      </w:r>
      <w:r w:rsidR="003B499A">
        <w:rPr>
          <w:rFonts w:ascii="Times New Roman" w:hAnsi="Times New Roman"/>
        </w:rPr>
        <w:t xml:space="preserve">Jesus </w:t>
      </w:r>
      <w:r w:rsidR="002B3C86">
        <w:rPr>
          <w:rFonts w:ascii="Times New Roman" w:hAnsi="Times New Roman"/>
        </w:rPr>
        <w:t xml:space="preserve">reveals just how thoroughly he fulfills </w:t>
      </w:r>
      <w:r w:rsidR="006750F4">
        <w:rPr>
          <w:rFonts w:ascii="Times New Roman" w:hAnsi="Times New Roman"/>
        </w:rPr>
        <w:t xml:space="preserve">what he argues is </w:t>
      </w:r>
      <w:r w:rsidR="002B3C86">
        <w:rPr>
          <w:rFonts w:ascii="Times New Roman" w:hAnsi="Times New Roman"/>
        </w:rPr>
        <w:t xml:space="preserve">the true purpose of law and the prophets. Furthermore, he makes it clear just how fruitless human efforts are when trying to fully obey this law. Therefore, </w:t>
      </w:r>
      <w:r w:rsidR="006750F4">
        <w:rPr>
          <w:rFonts w:ascii="Times New Roman" w:hAnsi="Times New Roman"/>
        </w:rPr>
        <w:t xml:space="preserve">under Jesus’ interpretation of the law, </w:t>
      </w:r>
      <w:r w:rsidR="002B3C86">
        <w:rPr>
          <w:rFonts w:ascii="Times New Roman" w:hAnsi="Times New Roman"/>
        </w:rPr>
        <w:t xml:space="preserve">if anyone is to be good in the eyes of </w:t>
      </w:r>
      <w:r w:rsidR="006750F4">
        <w:rPr>
          <w:rFonts w:ascii="Times New Roman" w:hAnsi="Times New Roman"/>
        </w:rPr>
        <w:t>his father</w:t>
      </w:r>
      <w:r w:rsidR="002B3C86">
        <w:rPr>
          <w:rFonts w:ascii="Times New Roman" w:hAnsi="Times New Roman"/>
        </w:rPr>
        <w:t>, something must change</w:t>
      </w:r>
      <w:r w:rsidR="006750F4">
        <w:rPr>
          <w:rFonts w:ascii="Times New Roman" w:hAnsi="Times New Roman"/>
        </w:rPr>
        <w:t>, otherwise all humans have fallen short</w:t>
      </w:r>
      <w:r w:rsidR="002B3C86">
        <w:rPr>
          <w:rFonts w:ascii="Times New Roman" w:hAnsi="Times New Roman"/>
        </w:rPr>
        <w:t>. By Jesus</w:t>
      </w:r>
      <w:r w:rsidR="006750F4">
        <w:rPr>
          <w:rFonts w:ascii="Times New Roman" w:hAnsi="Times New Roman"/>
        </w:rPr>
        <w:t>’</w:t>
      </w:r>
      <w:r w:rsidR="002B3C86">
        <w:rPr>
          <w:rFonts w:ascii="Times New Roman" w:hAnsi="Times New Roman"/>
        </w:rPr>
        <w:t xml:space="preserve"> fulfilling</w:t>
      </w:r>
      <w:r w:rsidR="006750F4">
        <w:rPr>
          <w:rFonts w:ascii="Times New Roman" w:hAnsi="Times New Roman"/>
        </w:rPr>
        <w:t xml:space="preserve"> of</w:t>
      </w:r>
      <w:r w:rsidR="002B3C86">
        <w:rPr>
          <w:rFonts w:ascii="Times New Roman" w:hAnsi="Times New Roman"/>
        </w:rPr>
        <w:t xml:space="preserve"> the la</w:t>
      </w:r>
      <w:r w:rsidR="006750F4">
        <w:rPr>
          <w:rFonts w:ascii="Times New Roman" w:hAnsi="Times New Roman"/>
        </w:rPr>
        <w:t>w</w:t>
      </w:r>
      <w:r w:rsidR="002B3C86">
        <w:rPr>
          <w:rFonts w:ascii="Times New Roman" w:hAnsi="Times New Roman"/>
        </w:rPr>
        <w:t xml:space="preserve">, he prepares the way for a </w:t>
      </w:r>
      <w:r w:rsidR="006750F4">
        <w:rPr>
          <w:rFonts w:ascii="Times New Roman" w:hAnsi="Times New Roman"/>
        </w:rPr>
        <w:t>new promise.</w:t>
      </w:r>
    </w:p>
    <w:p w14:paraId="2E2F810F" w14:textId="5E33EB3C" w:rsidR="006750F4" w:rsidRDefault="005F3C90" w:rsidP="000F6589">
      <w:pPr>
        <w:widowControl w:val="0"/>
        <w:spacing w:after="240" w:line="480" w:lineRule="auto"/>
        <w:ind w:firstLine="720"/>
        <w:rPr>
          <w:rFonts w:ascii="Times New Roman" w:hAnsi="Times New Roman"/>
        </w:rPr>
      </w:pPr>
      <w:r>
        <w:rPr>
          <w:rFonts w:ascii="Times New Roman" w:hAnsi="Times New Roman"/>
        </w:rPr>
        <w:lastRenderedPageBreak/>
        <w:t>Th</w:t>
      </w:r>
      <w:r w:rsidR="00E05B03">
        <w:rPr>
          <w:rFonts w:ascii="Times New Roman" w:hAnsi="Times New Roman"/>
        </w:rPr>
        <w:t>rough this</w:t>
      </w:r>
      <w:r>
        <w:rPr>
          <w:rFonts w:ascii="Times New Roman" w:hAnsi="Times New Roman"/>
        </w:rPr>
        <w:t xml:space="preserve"> new promise</w:t>
      </w:r>
      <w:r w:rsidR="00E05B03">
        <w:rPr>
          <w:rFonts w:ascii="Times New Roman" w:hAnsi="Times New Roman"/>
        </w:rPr>
        <w:t>, Jesus</w:t>
      </w:r>
      <w:r>
        <w:rPr>
          <w:rFonts w:ascii="Times New Roman" w:hAnsi="Times New Roman"/>
        </w:rPr>
        <w:t xml:space="preserve"> </w:t>
      </w:r>
      <w:r w:rsidR="00E05B03">
        <w:rPr>
          <w:rFonts w:ascii="Times New Roman" w:hAnsi="Times New Roman"/>
        </w:rPr>
        <w:t xml:space="preserve">fulfills the prophecy provided </w:t>
      </w:r>
      <w:r w:rsidR="00E07B1E">
        <w:rPr>
          <w:rFonts w:ascii="Times New Roman" w:hAnsi="Times New Roman"/>
        </w:rPr>
        <w:t>in multiple passages in the Hebrew Bible. The existence of this new promise is first conceived after Moses first institutes the law and predicts the Israelites will be unable to uphold it (Deut. 29:22-28). He then prophecies that after their failure, “</w:t>
      </w:r>
      <w:r w:rsidR="00E07B1E" w:rsidRPr="00E07B1E">
        <w:rPr>
          <w:rFonts w:ascii="Times New Roman" w:hAnsi="Times New Roman"/>
        </w:rPr>
        <w:t>God will circumcise your heart and the heart of your descendants, so that you will love the Lord your God with all your heart and with all your soul</w:t>
      </w:r>
      <w:r w:rsidR="00E07B1E">
        <w:rPr>
          <w:rFonts w:ascii="Times New Roman" w:hAnsi="Times New Roman"/>
        </w:rPr>
        <w:t xml:space="preserve">” (Deut. 30:6). The prophet Jeremiah further </w:t>
      </w:r>
      <w:r w:rsidR="007F010F">
        <w:rPr>
          <w:rFonts w:ascii="Times New Roman" w:hAnsi="Times New Roman"/>
        </w:rPr>
        <w:t xml:space="preserve">clarifies the circumcision of the heart corresponds to the requirements of the law, writing from </w:t>
      </w:r>
      <w:r w:rsidR="007F010F" w:rsidRPr="007F010F">
        <w:rPr>
          <w:rFonts w:ascii="Times New Roman" w:hAnsi="Times New Roman"/>
          <w:smallCaps/>
        </w:rPr>
        <w:t>Lord</w:t>
      </w:r>
      <w:r w:rsidR="007F010F">
        <w:rPr>
          <w:rFonts w:ascii="Times New Roman" w:hAnsi="Times New Roman"/>
          <w:smallCaps/>
        </w:rPr>
        <w:t xml:space="preserve">’s </w:t>
      </w:r>
      <w:r w:rsidR="007F010F" w:rsidRPr="007F010F">
        <w:rPr>
          <w:rFonts w:ascii="Times New Roman" w:hAnsi="Times New Roman"/>
        </w:rPr>
        <w:t>perspective</w:t>
      </w:r>
      <w:r w:rsidR="007F010F">
        <w:rPr>
          <w:rFonts w:ascii="Times New Roman" w:hAnsi="Times New Roman"/>
        </w:rPr>
        <w:t>,</w:t>
      </w:r>
      <w:r w:rsidR="00E07B1E">
        <w:rPr>
          <w:rFonts w:ascii="Times New Roman" w:hAnsi="Times New Roman"/>
        </w:rPr>
        <w:t xml:space="preserve"> “</w:t>
      </w:r>
      <w:r w:rsidR="007F010F" w:rsidRPr="007F010F">
        <w:rPr>
          <w:rFonts w:ascii="Times New Roman" w:hAnsi="Times New Roman"/>
        </w:rPr>
        <w:t>I will put my law within them, and I will write it on their hearts</w:t>
      </w:r>
      <w:r w:rsidR="007F010F">
        <w:rPr>
          <w:rFonts w:ascii="Times New Roman" w:hAnsi="Times New Roman"/>
        </w:rPr>
        <w:t xml:space="preserve">” (Jer. 31:33). Thus, for Jesus to fulfill the prophets as he set out to do, he must institute this new promise </w:t>
      </w:r>
      <w:r w:rsidR="001D45D6">
        <w:rPr>
          <w:rFonts w:ascii="Times New Roman" w:hAnsi="Times New Roman"/>
        </w:rPr>
        <w:t>apart</w:t>
      </w:r>
      <w:r w:rsidR="007F010F">
        <w:rPr>
          <w:rFonts w:ascii="Times New Roman" w:hAnsi="Times New Roman"/>
        </w:rPr>
        <w:t xml:space="preserve"> from the existing covenant.</w:t>
      </w:r>
    </w:p>
    <w:p w14:paraId="40F0126B" w14:textId="3001DA02" w:rsidR="007F010F" w:rsidRDefault="00DD48E0" w:rsidP="000F6589">
      <w:pPr>
        <w:widowControl w:val="0"/>
        <w:spacing w:after="240" w:line="480" w:lineRule="auto"/>
        <w:ind w:firstLine="720"/>
        <w:rPr>
          <w:rFonts w:ascii="Times New Roman" w:hAnsi="Times New Roman"/>
        </w:rPr>
      </w:pPr>
      <w:r>
        <w:rPr>
          <w:rFonts w:ascii="Times New Roman" w:hAnsi="Times New Roman"/>
        </w:rPr>
        <w:t>This obscure</w:t>
      </w:r>
      <w:r w:rsidR="007F010F">
        <w:rPr>
          <w:rFonts w:ascii="Times New Roman" w:hAnsi="Times New Roman"/>
        </w:rPr>
        <w:t xml:space="preserve"> new promise</w:t>
      </w:r>
      <w:r>
        <w:rPr>
          <w:rFonts w:ascii="Times New Roman" w:hAnsi="Times New Roman"/>
        </w:rPr>
        <w:t xml:space="preserve"> prophesied in the Hebrew Bible is repeatedly characterized in the Pauline Epistles and known today as justification by faith (Harris 450). </w:t>
      </w:r>
      <w:r w:rsidR="007C0CC2">
        <w:rPr>
          <w:rFonts w:ascii="Times New Roman" w:hAnsi="Times New Roman"/>
        </w:rPr>
        <w:t xml:space="preserve">Central to Paul’s argument is the ritual self-sacrifice of Jesus which pays the price for all sinners by becoming a curse (Gal. 3:13-14). </w:t>
      </w:r>
      <w:r w:rsidR="0020746A">
        <w:rPr>
          <w:rFonts w:ascii="Times New Roman" w:hAnsi="Times New Roman"/>
        </w:rPr>
        <w:t xml:space="preserve">Once Jesus has died, Paul argues that sinners no longer live but Jesus lives in them (Gal. 2:20). He further appeals to the story of the Hebrew Bible in which God counts Abrahams faith to him as righteousness, </w:t>
      </w:r>
      <w:r w:rsidR="001D45D6">
        <w:rPr>
          <w:rFonts w:ascii="Times New Roman" w:hAnsi="Times New Roman"/>
        </w:rPr>
        <w:t>well</w:t>
      </w:r>
      <w:r w:rsidR="0020746A">
        <w:rPr>
          <w:rFonts w:ascii="Times New Roman" w:hAnsi="Times New Roman"/>
        </w:rPr>
        <w:t xml:space="preserve"> before the Mosaic law and institution of circumcision </w:t>
      </w:r>
      <w:r w:rsidR="00C337CC">
        <w:rPr>
          <w:rFonts w:ascii="Times New Roman" w:hAnsi="Times New Roman"/>
        </w:rPr>
        <w:t>were</w:t>
      </w:r>
      <w:r w:rsidR="0020746A">
        <w:rPr>
          <w:rFonts w:ascii="Times New Roman" w:hAnsi="Times New Roman"/>
        </w:rPr>
        <w:t xml:space="preserve"> established (Gal. 3:6-9 cf. Gen. 15:6). Therefore, from this, Paul establishes that the law </w:t>
      </w:r>
      <w:r w:rsidR="00AF6351">
        <w:rPr>
          <w:rFonts w:ascii="Times New Roman" w:hAnsi="Times New Roman"/>
        </w:rPr>
        <w:t xml:space="preserve">is </w:t>
      </w:r>
      <w:r w:rsidR="0020746A">
        <w:rPr>
          <w:rFonts w:ascii="Times New Roman" w:hAnsi="Times New Roman"/>
        </w:rPr>
        <w:t>no longer</w:t>
      </w:r>
      <w:r w:rsidR="001D45D6">
        <w:rPr>
          <w:rFonts w:ascii="Times New Roman" w:hAnsi="Times New Roman"/>
        </w:rPr>
        <w:t xml:space="preserve"> necessary for salvation (Harris 451). Instead</w:t>
      </w:r>
      <w:r w:rsidR="00AF6351">
        <w:rPr>
          <w:rFonts w:ascii="Times New Roman" w:hAnsi="Times New Roman"/>
        </w:rPr>
        <w:t>, Paul argues one is to simply have faith in Jesus and receive salvation as a gift from God (Eph. 2:8-9). Thus, through Jesus, the fulfillment of the Mosaic covenant leads to its replacement.</w:t>
      </w:r>
    </w:p>
    <w:p w14:paraId="40E32E1C" w14:textId="3F36DC1C" w:rsidR="00AF6351" w:rsidRDefault="000F6589" w:rsidP="000F6589">
      <w:pPr>
        <w:widowControl w:val="0"/>
        <w:spacing w:after="240" w:line="480" w:lineRule="auto"/>
        <w:ind w:firstLine="720"/>
        <w:rPr>
          <w:rFonts w:ascii="Times New Roman" w:hAnsi="Times New Roman"/>
        </w:rPr>
      </w:pPr>
      <w:r>
        <w:rPr>
          <w:rFonts w:ascii="Times New Roman" w:hAnsi="Times New Roman"/>
        </w:rPr>
        <w:t xml:space="preserve">Although this promise of justification by faith serves to replace the old covenant through Mosaic law, it is not without its connections to the original law and </w:t>
      </w:r>
      <w:r w:rsidR="003F2140">
        <w:rPr>
          <w:rFonts w:ascii="Times New Roman" w:hAnsi="Times New Roman"/>
        </w:rPr>
        <w:t xml:space="preserve">comes with </w:t>
      </w:r>
      <w:r>
        <w:rPr>
          <w:rFonts w:ascii="Times New Roman" w:hAnsi="Times New Roman"/>
        </w:rPr>
        <w:t xml:space="preserve">its own responsibilities. </w:t>
      </w:r>
      <w:r w:rsidR="00C50AC2">
        <w:rPr>
          <w:rFonts w:ascii="Times New Roman" w:hAnsi="Times New Roman"/>
        </w:rPr>
        <w:t>Paul makes it clear that the Hebrew Bible is not useless. It serve</w:t>
      </w:r>
      <w:r w:rsidR="003F2140">
        <w:rPr>
          <w:rFonts w:ascii="Times New Roman" w:hAnsi="Times New Roman"/>
        </w:rPr>
        <w:t>s</w:t>
      </w:r>
      <w:r w:rsidR="00C50AC2">
        <w:rPr>
          <w:rFonts w:ascii="Times New Roman" w:hAnsi="Times New Roman"/>
        </w:rPr>
        <w:t xml:space="preserve"> the great purpose of preparing the people for the coming of Jesus, acting as a “disciplinarian” (Gal. 3:24). </w:t>
      </w:r>
      <w:r w:rsidR="00C50AC2">
        <w:rPr>
          <w:rFonts w:ascii="Times New Roman" w:hAnsi="Times New Roman"/>
        </w:rPr>
        <w:lastRenderedPageBreak/>
        <w:t xml:space="preserve">Even though those who have faith in Jesus are no longer subject to this disciplinarian, they are not free from responsibility (Gal. 3:25-26). </w:t>
      </w:r>
      <w:r w:rsidR="003F2140">
        <w:rPr>
          <w:rFonts w:ascii="Times New Roman" w:hAnsi="Times New Roman"/>
        </w:rPr>
        <w:t>They must still refrain from the “desires of the flesh” and live according to the Spirit (Gal. 5:16-21). Central to these conditions is the concept of practicing neighborly love without external restrictions (Harris 451). This concept returns to Jesus’ golden rule, “</w:t>
      </w:r>
      <w:r w:rsidR="003F2140" w:rsidRPr="003F2140">
        <w:rPr>
          <w:rFonts w:ascii="Times New Roman" w:hAnsi="Times New Roman"/>
        </w:rPr>
        <w:t>In everything do to others as you would have them do to you</w:t>
      </w:r>
      <w:r w:rsidR="003F2140">
        <w:rPr>
          <w:rFonts w:ascii="Times New Roman" w:hAnsi="Times New Roman"/>
        </w:rPr>
        <w:t xml:space="preserve">,” which Jesus argues is the </w:t>
      </w:r>
      <w:r w:rsidR="001A73E9">
        <w:rPr>
          <w:rFonts w:ascii="Times New Roman" w:hAnsi="Times New Roman"/>
        </w:rPr>
        <w:t xml:space="preserve">entirety of the law and the prophets </w:t>
      </w:r>
      <w:r w:rsidR="003F2140">
        <w:rPr>
          <w:rFonts w:ascii="Times New Roman" w:hAnsi="Times New Roman"/>
        </w:rPr>
        <w:t xml:space="preserve">(Matt. 7:12). </w:t>
      </w:r>
      <w:r w:rsidR="001A73E9">
        <w:rPr>
          <w:rFonts w:ascii="Times New Roman" w:hAnsi="Times New Roman"/>
        </w:rPr>
        <w:t>Therefore, Jesus fulfills the law and the prophets while replacing the old covenant.</w:t>
      </w:r>
    </w:p>
    <w:p w14:paraId="36A6F3E4" w14:textId="0FC1FB59" w:rsidR="001A73E9" w:rsidRDefault="001A73E9" w:rsidP="000F6589">
      <w:pPr>
        <w:widowControl w:val="0"/>
        <w:spacing w:after="240" w:line="480" w:lineRule="auto"/>
        <w:ind w:firstLine="720"/>
        <w:rPr>
          <w:rFonts w:ascii="Times New Roman" w:hAnsi="Times New Roman"/>
        </w:rPr>
      </w:pPr>
      <w:r>
        <w:rPr>
          <w:rFonts w:ascii="Times New Roman" w:hAnsi="Times New Roman"/>
        </w:rPr>
        <w:t xml:space="preserve">Jesus’ Sermon on the Mount initially poses a difficult situation when examined in isolation. It appears as if Jesus appeals to his own authority to rewrite the meaning of the law, perhaps even replacing it completely. Yet, close analysis with corresponding passages throughout the Bible reveals that Jesus fulfills the law </w:t>
      </w:r>
      <w:r w:rsidR="0002125C">
        <w:rPr>
          <w:rFonts w:ascii="Times New Roman" w:hAnsi="Times New Roman"/>
        </w:rPr>
        <w:t xml:space="preserve">and the prophets </w:t>
      </w:r>
      <w:r>
        <w:rPr>
          <w:rFonts w:ascii="Times New Roman" w:hAnsi="Times New Roman"/>
        </w:rPr>
        <w:t>not only to the letter but further to the underlying Spirit</w:t>
      </w:r>
      <w:r w:rsidR="0002125C">
        <w:rPr>
          <w:rFonts w:ascii="Times New Roman" w:hAnsi="Times New Roman"/>
        </w:rPr>
        <w:t xml:space="preserve"> of it</w:t>
      </w:r>
      <w:r>
        <w:rPr>
          <w:rFonts w:ascii="Times New Roman" w:hAnsi="Times New Roman"/>
        </w:rPr>
        <w:t xml:space="preserve">. </w:t>
      </w:r>
      <w:r w:rsidR="0002125C">
        <w:rPr>
          <w:rFonts w:ascii="Times New Roman" w:hAnsi="Times New Roman"/>
        </w:rPr>
        <w:t>He sheds light on the idea that the law has never been upheld and should be used to show the necessity for a new promise. This new promise, foretold by the prophets which Jesus upholds, is the concept of justification by faith. People are no longer bound by law they cannot keep; they are only required to have faith and to follow the golden rule: love your neighbor as yourself.</w:t>
      </w:r>
    </w:p>
    <w:p w14:paraId="1FD43956" w14:textId="2BA84DF8" w:rsidR="0002125C" w:rsidRDefault="0002125C" w:rsidP="000F6589">
      <w:pPr>
        <w:widowControl w:val="0"/>
        <w:spacing w:after="240" w:line="480" w:lineRule="auto"/>
        <w:ind w:firstLine="720"/>
        <w:rPr>
          <w:rFonts w:ascii="Times New Roman" w:hAnsi="Times New Roman"/>
        </w:rPr>
      </w:pPr>
    </w:p>
    <w:p w14:paraId="72C3DFA2" w14:textId="5F674110" w:rsidR="0002125C" w:rsidRDefault="0002125C" w:rsidP="000F6589">
      <w:pPr>
        <w:widowControl w:val="0"/>
        <w:spacing w:after="240" w:line="480" w:lineRule="auto"/>
        <w:ind w:firstLine="720"/>
        <w:rPr>
          <w:rFonts w:ascii="Times New Roman" w:hAnsi="Times New Roman"/>
        </w:rPr>
      </w:pPr>
    </w:p>
    <w:p w14:paraId="1737DC5B" w14:textId="550D44DB" w:rsidR="0002125C" w:rsidRDefault="0002125C" w:rsidP="000F6589">
      <w:pPr>
        <w:widowControl w:val="0"/>
        <w:spacing w:after="240" w:line="480" w:lineRule="auto"/>
        <w:ind w:firstLine="720"/>
        <w:rPr>
          <w:rFonts w:ascii="Times New Roman" w:hAnsi="Times New Roman"/>
        </w:rPr>
      </w:pPr>
    </w:p>
    <w:p w14:paraId="79176F6E" w14:textId="131AC20E" w:rsidR="0002125C" w:rsidRDefault="0002125C" w:rsidP="000F6589">
      <w:pPr>
        <w:widowControl w:val="0"/>
        <w:spacing w:after="240" w:line="480" w:lineRule="auto"/>
        <w:ind w:firstLine="720"/>
        <w:rPr>
          <w:rFonts w:ascii="Times New Roman" w:hAnsi="Times New Roman"/>
        </w:rPr>
      </w:pPr>
    </w:p>
    <w:p w14:paraId="04934691" w14:textId="2106D3FD" w:rsidR="0002125C" w:rsidRDefault="0002125C" w:rsidP="000F6589">
      <w:pPr>
        <w:widowControl w:val="0"/>
        <w:spacing w:after="240" w:line="480" w:lineRule="auto"/>
        <w:ind w:firstLine="720"/>
        <w:rPr>
          <w:rFonts w:ascii="Times New Roman" w:hAnsi="Times New Roman"/>
        </w:rPr>
      </w:pPr>
    </w:p>
    <w:p w14:paraId="0A43A4FE" w14:textId="77777777" w:rsidR="0002125C" w:rsidRDefault="0002125C" w:rsidP="0002125C">
      <w:pPr>
        <w:widowControl w:val="0"/>
        <w:spacing w:line="480" w:lineRule="auto"/>
        <w:jc w:val="center"/>
        <w:rPr>
          <w:rFonts w:ascii="Times New Roman" w:hAnsi="Times New Roman"/>
        </w:rPr>
      </w:pPr>
      <w:r>
        <w:rPr>
          <w:rFonts w:ascii="Times New Roman" w:hAnsi="Times New Roman"/>
        </w:rPr>
        <w:lastRenderedPageBreak/>
        <w:t>Works Cited</w:t>
      </w:r>
    </w:p>
    <w:p w14:paraId="601D48FD" w14:textId="77777777" w:rsidR="0002125C" w:rsidRDefault="0002125C" w:rsidP="0002125C">
      <w:pPr>
        <w:widowControl w:val="0"/>
        <w:spacing w:line="480" w:lineRule="auto"/>
        <w:ind w:left="720" w:hanging="720"/>
        <w:rPr>
          <w:rFonts w:ascii="Times New Roman" w:hAnsi="Times New Roman"/>
        </w:rPr>
      </w:pPr>
      <w:r w:rsidRPr="00576123">
        <w:rPr>
          <w:rFonts w:ascii="Times New Roman" w:hAnsi="Times New Roman"/>
        </w:rPr>
        <w:t xml:space="preserve">Coogan, Michael David., et al. </w:t>
      </w:r>
      <w:r w:rsidRPr="00576123">
        <w:rPr>
          <w:rFonts w:ascii="Times New Roman" w:hAnsi="Times New Roman"/>
          <w:i/>
        </w:rPr>
        <w:t>The New Oxford Annotated Bible: New Revised Standard Version with the Apocrypha.</w:t>
      </w:r>
      <w:r w:rsidRPr="00576123">
        <w:rPr>
          <w:rFonts w:ascii="Times New Roman" w:hAnsi="Times New Roman"/>
        </w:rPr>
        <w:t xml:space="preserve"> Oxford University Press, 2018.</w:t>
      </w:r>
      <w:bookmarkStart w:id="0" w:name="_GoBack"/>
      <w:bookmarkEnd w:id="0"/>
    </w:p>
    <w:p w14:paraId="2B64BE69" w14:textId="77777777" w:rsidR="0002125C" w:rsidRDefault="0002125C" w:rsidP="0002125C">
      <w:pPr>
        <w:pStyle w:val="NormalWeb"/>
        <w:spacing w:before="0" w:beforeAutospacing="0"/>
        <w:ind w:left="567" w:hanging="567"/>
      </w:pPr>
      <w:r>
        <w:t xml:space="preserve">Harris, Stephen L. </w:t>
      </w:r>
      <w:r>
        <w:rPr>
          <w:i/>
          <w:iCs/>
        </w:rPr>
        <w:t>Understanding the Bible</w:t>
      </w:r>
      <w:r>
        <w:t>. McGraw-Hill, 2011.</w:t>
      </w:r>
    </w:p>
    <w:p w14:paraId="1DFF43F0" w14:textId="77777777" w:rsidR="0002125C" w:rsidRDefault="0002125C" w:rsidP="0002125C">
      <w:pPr>
        <w:widowControl w:val="0"/>
        <w:spacing w:after="240" w:line="480" w:lineRule="auto"/>
        <w:rPr>
          <w:rFonts w:ascii="Times New Roman" w:hAnsi="Times New Roman"/>
        </w:rPr>
      </w:pPr>
    </w:p>
    <w:sectPr w:rsidR="0002125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1F2E0" w14:textId="77777777" w:rsidR="00735C1F" w:rsidRDefault="00735C1F" w:rsidP="00812F3B">
      <w:r>
        <w:separator/>
      </w:r>
    </w:p>
  </w:endnote>
  <w:endnote w:type="continuationSeparator" w:id="0">
    <w:p w14:paraId="336F81C8" w14:textId="77777777" w:rsidR="00735C1F" w:rsidRDefault="00735C1F" w:rsidP="00812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85F61" w14:textId="77777777" w:rsidR="00735C1F" w:rsidRDefault="00735C1F" w:rsidP="00812F3B">
      <w:r>
        <w:separator/>
      </w:r>
    </w:p>
  </w:footnote>
  <w:footnote w:type="continuationSeparator" w:id="0">
    <w:p w14:paraId="757277C4" w14:textId="77777777" w:rsidR="00735C1F" w:rsidRDefault="00735C1F" w:rsidP="00812F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F3FDC" w14:textId="77777777" w:rsidR="00812F3B" w:rsidRPr="00972DAA" w:rsidRDefault="00812F3B" w:rsidP="00812F3B">
    <w:pPr>
      <w:pStyle w:val="Header"/>
      <w:jc w:val="right"/>
      <w:rPr>
        <w:rFonts w:ascii="Times New Roman" w:hAnsi="Times New Roman" w:cs="Times New Roman"/>
      </w:rPr>
    </w:pPr>
    <w:r w:rsidRPr="00972DAA">
      <w:rPr>
        <w:rFonts w:ascii="Times New Roman" w:hAnsi="Times New Roman" w:cs="Times New Roman"/>
      </w:rPr>
      <w:t xml:space="preserve">Durfee </w:t>
    </w:r>
    <w:r w:rsidRPr="00972DAA">
      <w:rPr>
        <w:rFonts w:ascii="Times New Roman" w:hAnsi="Times New Roman" w:cs="Times New Roman"/>
      </w:rPr>
      <w:fldChar w:fldCharType="begin"/>
    </w:r>
    <w:r w:rsidRPr="00972DAA">
      <w:rPr>
        <w:rFonts w:ascii="Times New Roman" w:hAnsi="Times New Roman" w:cs="Times New Roman"/>
      </w:rPr>
      <w:instrText xml:space="preserve"> PAGE   \* MERGEFORMAT </w:instrText>
    </w:r>
    <w:r w:rsidRPr="00972DAA">
      <w:rPr>
        <w:rFonts w:ascii="Times New Roman" w:hAnsi="Times New Roman" w:cs="Times New Roman"/>
      </w:rPr>
      <w:fldChar w:fldCharType="separate"/>
    </w:r>
    <w:r w:rsidRPr="00972DAA">
      <w:rPr>
        <w:rFonts w:ascii="Times New Roman" w:hAnsi="Times New Roman" w:cs="Times New Roman"/>
        <w:noProof/>
      </w:rPr>
      <w:t>1</w:t>
    </w:r>
    <w:r w:rsidRPr="00972DAA">
      <w:rPr>
        <w:rFonts w:ascii="Times New Roman" w:hAnsi="Times New Roman" w:cs="Times New Roman"/>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92"/>
    <w:rsid w:val="0002125C"/>
    <w:rsid w:val="0005205C"/>
    <w:rsid w:val="00065744"/>
    <w:rsid w:val="00081D12"/>
    <w:rsid w:val="00093786"/>
    <w:rsid w:val="000B2973"/>
    <w:rsid w:val="000F3524"/>
    <w:rsid w:val="000F6589"/>
    <w:rsid w:val="00147296"/>
    <w:rsid w:val="00157137"/>
    <w:rsid w:val="001A73E9"/>
    <w:rsid w:val="001D45D6"/>
    <w:rsid w:val="001F1A33"/>
    <w:rsid w:val="0020746A"/>
    <w:rsid w:val="002675E3"/>
    <w:rsid w:val="00267833"/>
    <w:rsid w:val="002855FE"/>
    <w:rsid w:val="002B3C86"/>
    <w:rsid w:val="002D40C1"/>
    <w:rsid w:val="002D63B9"/>
    <w:rsid w:val="002F5413"/>
    <w:rsid w:val="00307308"/>
    <w:rsid w:val="003B499A"/>
    <w:rsid w:val="003D66DC"/>
    <w:rsid w:val="003E78CF"/>
    <w:rsid w:val="003F2140"/>
    <w:rsid w:val="0040535A"/>
    <w:rsid w:val="00422108"/>
    <w:rsid w:val="00473AF4"/>
    <w:rsid w:val="00487A95"/>
    <w:rsid w:val="00554052"/>
    <w:rsid w:val="00554F23"/>
    <w:rsid w:val="00574AE2"/>
    <w:rsid w:val="00576123"/>
    <w:rsid w:val="005F3C90"/>
    <w:rsid w:val="006046D3"/>
    <w:rsid w:val="006505E5"/>
    <w:rsid w:val="00654BA8"/>
    <w:rsid w:val="00666149"/>
    <w:rsid w:val="0067223A"/>
    <w:rsid w:val="006750F4"/>
    <w:rsid w:val="00735C1F"/>
    <w:rsid w:val="007C0CC2"/>
    <w:rsid w:val="007C3E88"/>
    <w:rsid w:val="007F010F"/>
    <w:rsid w:val="007F7553"/>
    <w:rsid w:val="00812F3B"/>
    <w:rsid w:val="008562FB"/>
    <w:rsid w:val="008B6E47"/>
    <w:rsid w:val="008D666D"/>
    <w:rsid w:val="008D7B98"/>
    <w:rsid w:val="008D7C95"/>
    <w:rsid w:val="008E5CEC"/>
    <w:rsid w:val="0095583C"/>
    <w:rsid w:val="00957FE7"/>
    <w:rsid w:val="00972DAA"/>
    <w:rsid w:val="009810BB"/>
    <w:rsid w:val="00985177"/>
    <w:rsid w:val="009B1703"/>
    <w:rsid w:val="009C5A17"/>
    <w:rsid w:val="00A170AC"/>
    <w:rsid w:val="00A54F23"/>
    <w:rsid w:val="00AB070A"/>
    <w:rsid w:val="00AF6351"/>
    <w:rsid w:val="00B31001"/>
    <w:rsid w:val="00B41736"/>
    <w:rsid w:val="00B77342"/>
    <w:rsid w:val="00B91EAF"/>
    <w:rsid w:val="00C2363F"/>
    <w:rsid w:val="00C3236C"/>
    <w:rsid w:val="00C337CC"/>
    <w:rsid w:val="00C50AC2"/>
    <w:rsid w:val="00C70F69"/>
    <w:rsid w:val="00C8544E"/>
    <w:rsid w:val="00CA3F48"/>
    <w:rsid w:val="00CC624C"/>
    <w:rsid w:val="00CC7431"/>
    <w:rsid w:val="00CE7097"/>
    <w:rsid w:val="00CF1DA7"/>
    <w:rsid w:val="00D1126B"/>
    <w:rsid w:val="00D305B5"/>
    <w:rsid w:val="00D735A2"/>
    <w:rsid w:val="00D771D9"/>
    <w:rsid w:val="00DC0FB9"/>
    <w:rsid w:val="00DD48E0"/>
    <w:rsid w:val="00DD4CD4"/>
    <w:rsid w:val="00E02AE1"/>
    <w:rsid w:val="00E05B03"/>
    <w:rsid w:val="00E07B1E"/>
    <w:rsid w:val="00E07FA7"/>
    <w:rsid w:val="00E14222"/>
    <w:rsid w:val="00E41127"/>
    <w:rsid w:val="00E9779F"/>
    <w:rsid w:val="00EC520E"/>
    <w:rsid w:val="00ED2B8E"/>
    <w:rsid w:val="00EF4292"/>
    <w:rsid w:val="00F20BFF"/>
    <w:rsid w:val="00F2576B"/>
    <w:rsid w:val="00F60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42456"/>
  <w15:chartTrackingRefBased/>
  <w15:docId w15:val="{0C4556C7-7E62-4AD7-879B-BDD53025D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F3B"/>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2F3B"/>
    <w:pPr>
      <w:tabs>
        <w:tab w:val="center" w:pos="4680"/>
        <w:tab w:val="right" w:pos="9360"/>
      </w:tabs>
    </w:pPr>
  </w:style>
  <w:style w:type="character" w:customStyle="1" w:styleId="HeaderChar">
    <w:name w:val="Header Char"/>
    <w:basedOn w:val="DefaultParagraphFont"/>
    <w:link w:val="Header"/>
    <w:uiPriority w:val="99"/>
    <w:rsid w:val="00812F3B"/>
    <w:rPr>
      <w:sz w:val="24"/>
      <w:szCs w:val="24"/>
    </w:rPr>
  </w:style>
  <w:style w:type="paragraph" w:styleId="Footer">
    <w:name w:val="footer"/>
    <w:basedOn w:val="Normal"/>
    <w:link w:val="FooterChar"/>
    <w:uiPriority w:val="99"/>
    <w:unhideWhenUsed/>
    <w:rsid w:val="00812F3B"/>
    <w:pPr>
      <w:tabs>
        <w:tab w:val="center" w:pos="4680"/>
        <w:tab w:val="right" w:pos="9360"/>
      </w:tabs>
    </w:pPr>
  </w:style>
  <w:style w:type="character" w:customStyle="1" w:styleId="FooterChar">
    <w:name w:val="Footer Char"/>
    <w:basedOn w:val="DefaultParagraphFont"/>
    <w:link w:val="Footer"/>
    <w:uiPriority w:val="99"/>
    <w:rsid w:val="00812F3B"/>
    <w:rPr>
      <w:sz w:val="24"/>
      <w:szCs w:val="24"/>
    </w:rPr>
  </w:style>
  <w:style w:type="paragraph" w:styleId="FootnoteText">
    <w:name w:val="footnote text"/>
    <w:basedOn w:val="Normal"/>
    <w:link w:val="FootnoteTextChar"/>
    <w:uiPriority w:val="99"/>
    <w:semiHidden/>
    <w:unhideWhenUsed/>
    <w:rsid w:val="00093786"/>
    <w:rPr>
      <w:sz w:val="20"/>
      <w:szCs w:val="20"/>
    </w:rPr>
  </w:style>
  <w:style w:type="character" w:customStyle="1" w:styleId="FootnoteTextChar">
    <w:name w:val="Footnote Text Char"/>
    <w:basedOn w:val="DefaultParagraphFont"/>
    <w:link w:val="FootnoteText"/>
    <w:uiPriority w:val="99"/>
    <w:semiHidden/>
    <w:rsid w:val="00093786"/>
    <w:rPr>
      <w:sz w:val="20"/>
      <w:szCs w:val="20"/>
    </w:rPr>
  </w:style>
  <w:style w:type="character" w:styleId="FootnoteReference">
    <w:name w:val="footnote reference"/>
    <w:basedOn w:val="DefaultParagraphFont"/>
    <w:uiPriority w:val="99"/>
    <w:semiHidden/>
    <w:unhideWhenUsed/>
    <w:rsid w:val="00093786"/>
    <w:rPr>
      <w:vertAlign w:val="superscript"/>
    </w:rPr>
  </w:style>
  <w:style w:type="paragraph" w:styleId="NormalWeb">
    <w:name w:val="Normal (Web)"/>
    <w:basedOn w:val="Normal"/>
    <w:uiPriority w:val="99"/>
    <w:semiHidden/>
    <w:unhideWhenUsed/>
    <w:rsid w:val="0002125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91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DDE2D-09C2-43DA-B1C4-EC270BA44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6</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Durfee</dc:creator>
  <cp:keywords/>
  <dc:description/>
  <cp:lastModifiedBy>Robert Durfee</cp:lastModifiedBy>
  <cp:revision>6</cp:revision>
  <dcterms:created xsi:type="dcterms:W3CDTF">2019-04-03T18:50:00Z</dcterms:created>
  <dcterms:modified xsi:type="dcterms:W3CDTF">2019-05-16T07:11:00Z</dcterms:modified>
</cp:coreProperties>
</file>