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3376" w14:textId="77777777" w:rsidR="00713379" w:rsidRDefault="004E2996" w:rsidP="003D04E5">
      <w:pPr>
        <w:spacing w:line="480" w:lineRule="auto"/>
      </w:pPr>
      <w:r w:rsidRPr="00436C49">
        <w:tab/>
        <w:t>Under featural analyses, features are typically assigned a binary value from the set {+, -}</w:t>
      </w:r>
      <w:r w:rsidR="006C6CDD" w:rsidRPr="00436C49">
        <w:t xml:space="preserve">, which are then bundled to form segments. The feature values can then be manipulated by constraints or rules to undergo phonological processes. {0} is also commonly included in the set of featural values. Including a 0 value accounts for situations where a feature is not relevant to a given segment, such as </w:t>
      </w:r>
      <w:r w:rsidR="00266AB5" w:rsidRPr="00436C49">
        <w:t>a combination</w:t>
      </w:r>
      <w:r w:rsidR="00436C49" w:rsidRPr="00436C49">
        <w:t xml:space="preserve"> of</w:t>
      </w:r>
      <w:r w:rsidR="00266AB5" w:rsidRPr="00436C49">
        <w:t xml:space="preserve"> </w:t>
      </w:r>
      <w:r w:rsidR="006C6CDD" w:rsidRPr="00436C49">
        <w:t xml:space="preserve">the segment /t/ and the feature [ATR]. Secondly, and relevant to the current analysis, including 0 allows for a theoretical account of </w:t>
      </w:r>
      <w:proofErr w:type="spellStart"/>
      <w:r w:rsidR="006C6CDD" w:rsidRPr="00436C49">
        <w:t>underspecification</w:t>
      </w:r>
      <w:proofErr w:type="spellEnd"/>
      <w:r w:rsidR="006C6CDD" w:rsidRPr="00436C49">
        <w:t xml:space="preserve">. For example, </w:t>
      </w:r>
      <w:r w:rsidR="00436C49" w:rsidRPr="00436C49">
        <w:t>Catalan nasals are variably specified for PLACE. /m/, /</w:t>
      </w:r>
      <w:r w:rsidR="00436C49" w:rsidRPr="00436C49">
        <w:rPr>
          <w:rFonts w:ascii="Arial" w:hAnsi="Arial" w:cs="Arial"/>
        </w:rPr>
        <w:t>ɲ</w:t>
      </w:r>
      <w:r w:rsidR="00436C49" w:rsidRPr="00436C49">
        <w:t>/, and /ŋ/</w:t>
      </w:r>
      <w:r w:rsidR="00436C49">
        <w:t xml:space="preserve">, but the coronal /n/ does not have a PLACE node (Avery &amp; Rice, 1989). </w:t>
      </w:r>
      <w:proofErr w:type="spellStart"/>
      <w:r w:rsidR="00436C49">
        <w:t>Underspecification</w:t>
      </w:r>
      <w:proofErr w:type="spellEnd"/>
      <w:r w:rsidR="00436C49">
        <w:t xml:space="preserve"> of the coronal node explains assimilatory processes of Catalan nasals, where /n/ is the only nasal that assimilates to place of a following consonant.</w:t>
      </w:r>
      <w:r w:rsidR="005B10A3">
        <w:t xml:space="preserve"> </w:t>
      </w:r>
    </w:p>
    <w:p w14:paraId="5A7BB54D" w14:textId="76867D19" w:rsidR="00F136F1" w:rsidRDefault="005B10A3" w:rsidP="003D04E5">
      <w:pPr>
        <w:spacing w:line="480" w:lineRule="auto"/>
        <w:ind w:firstLine="720"/>
      </w:pPr>
      <w:r>
        <w:t xml:space="preserve">Despite the seemingly clear usefulness of </w:t>
      </w:r>
      <w:proofErr w:type="spellStart"/>
      <w:r>
        <w:t>underspecification</w:t>
      </w:r>
      <w:proofErr w:type="spellEnd"/>
      <w:r>
        <w:t xml:space="preserve"> at the representational level in Catalan, Nelson &amp; </w:t>
      </w:r>
      <w:r w:rsidR="00713379" w:rsidRPr="00713379">
        <w:t>Baković</w:t>
      </w:r>
      <w:r w:rsidR="00713379">
        <w:t xml:space="preserve"> </w:t>
      </w:r>
      <w:r>
        <w:t>(202</w:t>
      </w:r>
      <w:r w:rsidR="00F136F1">
        <w:t>4</w:t>
      </w:r>
      <w:r w:rsidR="00801DE5">
        <w:t>a</w:t>
      </w:r>
      <w:r>
        <w:t xml:space="preserve">) proposes that this formalism leads to under- and overgeneralization. </w:t>
      </w:r>
      <w:r w:rsidR="00713379">
        <w:t>By referring solely to computational knowledge, the types of operations computed over phonological elements, they find that</w:t>
      </w:r>
      <w:r w:rsidR="00F136F1">
        <w:t xml:space="preserve"> </w:t>
      </w:r>
      <w:proofErr w:type="spellStart"/>
      <w:r w:rsidR="00F136F1">
        <w:t>underspecification</w:t>
      </w:r>
      <w:proofErr w:type="spellEnd"/>
      <w:r w:rsidR="00F136F1">
        <w:t xml:space="preserve"> at the representational level becomes epiphenomenal. They propose an </w:t>
      </w:r>
      <w:proofErr w:type="spellStart"/>
      <w:r w:rsidR="00F136F1">
        <w:t>Underspecification</w:t>
      </w:r>
      <w:proofErr w:type="spellEnd"/>
      <w:r w:rsidR="00F136F1">
        <w:t xml:space="preserve"> Map with the following conditions:</w:t>
      </w:r>
    </w:p>
    <w:p w14:paraId="38BA84EF" w14:textId="77777777" w:rsidR="00F136F1" w:rsidRDefault="00F136F1" w:rsidP="003D04E5">
      <w:pPr>
        <w:spacing w:after="0" w:line="240" w:lineRule="auto"/>
        <w:ind w:firstLine="720"/>
      </w:pPr>
      <w:r w:rsidRPr="00F136F1">
        <w:t xml:space="preserve">a. The map will define input-output conditions for the “underspecified feature”. </w:t>
      </w:r>
    </w:p>
    <w:p w14:paraId="7CC34F18" w14:textId="77777777" w:rsidR="00F136F1" w:rsidRDefault="00F136F1" w:rsidP="003D04E5">
      <w:pPr>
        <w:spacing w:after="0" w:line="240" w:lineRule="auto"/>
        <w:ind w:firstLine="720"/>
      </w:pPr>
      <w:r w:rsidRPr="00F136F1">
        <w:t xml:space="preserve">b. Any </w:t>
      </w:r>
      <w:proofErr w:type="spellStart"/>
      <w:r w:rsidRPr="00F136F1">
        <w:t>underspecification</w:t>
      </w:r>
      <w:proofErr w:type="spellEnd"/>
      <w:r w:rsidRPr="00F136F1">
        <w:t xml:space="preserve"> map will include a 1-nested conditional BMRS term.</w:t>
      </w:r>
    </w:p>
    <w:p w14:paraId="7CE3E061" w14:textId="77777777" w:rsidR="00F136F1" w:rsidRDefault="00F136F1" w:rsidP="003D04E5">
      <w:pPr>
        <w:spacing w:after="0" w:line="240" w:lineRule="auto"/>
        <w:ind w:firstLine="720"/>
      </w:pPr>
      <w:r w:rsidRPr="00F136F1">
        <w:t xml:space="preserve">c. Both the upper conditional P and lower conditional Q will determine a truth value based on the antecedent of the redundancy rule that fills in the “underspecified feature”. </w:t>
      </w:r>
    </w:p>
    <w:p w14:paraId="05A7554B" w14:textId="6BBE4181" w:rsidR="00F136F1" w:rsidRDefault="00F136F1" w:rsidP="003D04E5">
      <w:pPr>
        <w:spacing w:after="0" w:line="240" w:lineRule="auto"/>
        <w:ind w:firstLine="720"/>
      </w:pPr>
      <w:r w:rsidRPr="00F136F1">
        <w:t>d. P partitions the set of targets while Q partitions the set of triggers.</w:t>
      </w:r>
    </w:p>
    <w:p w14:paraId="13018B43" w14:textId="77777777" w:rsidR="00F136F1" w:rsidRDefault="00F136F1" w:rsidP="003D04E5">
      <w:pPr>
        <w:spacing w:line="480" w:lineRule="auto"/>
      </w:pPr>
    </w:p>
    <w:p w14:paraId="3EE7F202" w14:textId="14C56C7E" w:rsidR="005F65AD" w:rsidRDefault="00F136F1" w:rsidP="003D04E5">
      <w:pPr>
        <w:spacing w:line="480" w:lineRule="auto"/>
      </w:pPr>
      <w:r>
        <w:tab/>
      </w:r>
      <w:r w:rsidR="00CF38C5">
        <w:t xml:space="preserve">So far, the hypothesis proposed by Nelson and </w:t>
      </w:r>
      <w:r w:rsidR="00CF38C5" w:rsidRPr="00713379">
        <w:t>Baković</w:t>
      </w:r>
      <w:r w:rsidR="00CF38C5">
        <w:t xml:space="preserve"> (2024</w:t>
      </w:r>
      <w:r w:rsidR="00801DE5">
        <w:t>a</w:t>
      </w:r>
      <w:r w:rsidR="00CF38C5">
        <w:t xml:space="preserve">), that underspecified representations are </w:t>
      </w:r>
      <w:r w:rsidR="00801DE5">
        <w:t>epiphenomenal</w:t>
      </w:r>
      <w:r w:rsidR="00CF38C5">
        <w:t xml:space="preserve"> and that the types of phonological processes where they are regularly employed implicate only computational knowledge, has been tested against voicing</w:t>
      </w:r>
      <w:r w:rsidR="00416626">
        <w:t xml:space="preserve"> in </w:t>
      </w:r>
      <w:r w:rsidR="00416626">
        <w:lastRenderedPageBreak/>
        <w:t>Catalan, Russian, and Turkish (</w:t>
      </w:r>
      <w:r w:rsidR="00801DE5">
        <w:t xml:space="preserve">Nelson &amp; </w:t>
      </w:r>
      <w:r w:rsidR="00801DE5" w:rsidRPr="00713379">
        <w:t>Baković</w:t>
      </w:r>
      <w:r w:rsidR="00801DE5">
        <w:t xml:space="preserve">, 2024a), as well as English place </w:t>
      </w:r>
      <w:proofErr w:type="spellStart"/>
      <w:r w:rsidR="00801DE5">
        <w:t>underspecification</w:t>
      </w:r>
      <w:proofErr w:type="spellEnd"/>
      <w:r w:rsidR="00801DE5">
        <w:t xml:space="preserve"> (Nelson &amp; </w:t>
      </w:r>
      <w:r w:rsidR="00801DE5" w:rsidRPr="00713379">
        <w:t>Baković</w:t>
      </w:r>
      <w:r w:rsidR="00801DE5">
        <w:t xml:space="preserve">, 2024b) with positive results. </w:t>
      </w:r>
    </w:p>
    <w:p w14:paraId="64133FBF" w14:textId="745FAE6D" w:rsidR="003D04E5" w:rsidRDefault="00F136F1" w:rsidP="003D04E5">
      <w:pPr>
        <w:spacing w:line="480" w:lineRule="auto"/>
        <w:ind w:firstLine="720"/>
      </w:pPr>
      <w:r>
        <w:t xml:space="preserve">The current work will </w:t>
      </w:r>
      <w:r w:rsidR="00262C96">
        <w:t xml:space="preserve">test the </w:t>
      </w:r>
      <w:proofErr w:type="spellStart"/>
      <w:r w:rsidR="00262C96">
        <w:t>Underspecification</w:t>
      </w:r>
      <w:proofErr w:type="spellEnd"/>
      <w:r w:rsidR="00262C96">
        <w:t xml:space="preserve"> Map against related phonological processes that have been analyzed through representational </w:t>
      </w:r>
      <w:proofErr w:type="spellStart"/>
      <w:r w:rsidR="00262C96">
        <w:t>underspecification</w:t>
      </w:r>
      <w:proofErr w:type="spellEnd"/>
      <w:r w:rsidR="00262C96">
        <w:t xml:space="preserve"> in Romance, namely Spanish spirantization (Colina, 2020)</w:t>
      </w:r>
      <w:r w:rsidR="003D04E5">
        <w:t xml:space="preserve"> </w:t>
      </w:r>
      <w:r w:rsidR="00064896">
        <w:t xml:space="preserve">and Galician </w:t>
      </w:r>
      <w:proofErr w:type="spellStart"/>
      <w:r w:rsidR="00064896">
        <w:t>geada</w:t>
      </w:r>
      <w:proofErr w:type="spellEnd"/>
      <w:r w:rsidR="00064896">
        <w:t xml:space="preserve"> (</w:t>
      </w:r>
      <w:r w:rsidR="004A1D15">
        <w:t>Colina, 2013).</w:t>
      </w:r>
      <w:r w:rsidR="003D04E5">
        <w:t xml:space="preserve"> Furthermore, although not traditionally analyzed through </w:t>
      </w:r>
      <w:proofErr w:type="spellStart"/>
      <w:r w:rsidR="003D04E5">
        <w:t>underspecification</w:t>
      </w:r>
      <w:proofErr w:type="spellEnd"/>
      <w:r w:rsidR="003D04E5">
        <w:t>, a similar spirantization process occurs in Tuscan Italian,</w:t>
      </w:r>
      <w:r w:rsidR="003D04E5">
        <w:rPr>
          <w:i/>
          <w:iCs/>
        </w:rPr>
        <w:t xml:space="preserve"> gorgia Toscana</w:t>
      </w:r>
      <w:r w:rsidR="003D04E5">
        <w:t>, which will be considered under the same analysis (Marotta, 2008).</w:t>
      </w:r>
      <w:r w:rsidR="00F115FF">
        <w:t xml:space="preserve"> These phonological processes have been targeted for the current analysis due </w:t>
      </w:r>
      <w:r w:rsidR="003D04E5">
        <w:t>to their similarities across the three languages, namely the alternation between stops and fricatives/spirants.</w:t>
      </w:r>
    </w:p>
    <w:p w14:paraId="482E8ACB" w14:textId="66E115EE" w:rsidR="00262C96" w:rsidRDefault="004A1D15" w:rsidP="003D04E5">
      <w:pPr>
        <w:spacing w:line="480" w:lineRule="auto"/>
        <w:ind w:firstLine="720"/>
      </w:pPr>
      <w:r>
        <w:t xml:space="preserve"> The analysis will be formalized using Boolean Monadic Recursive Schemes (BMRS; Chandlee &amp; Jardine, 2021). Within this formalism, the phonological processes that have traditionally been analyzed with representational </w:t>
      </w:r>
      <w:proofErr w:type="spellStart"/>
      <w:r>
        <w:t>underspecification</w:t>
      </w:r>
      <w:proofErr w:type="spellEnd"/>
      <w:r>
        <w:t xml:space="preserve"> may instead be seen as conforming to a shared computational structure, without appealing to featural representational choices.</w:t>
      </w:r>
    </w:p>
    <w:p w14:paraId="2D6AC242" w14:textId="73AB35B7" w:rsidR="008D228C" w:rsidRDefault="004A1D15" w:rsidP="004A1D15">
      <w:r>
        <w:br w:type="page"/>
      </w:r>
    </w:p>
    <w:p w14:paraId="6DB17209" w14:textId="19E7DDDF" w:rsidR="008D228C" w:rsidRDefault="008D228C" w:rsidP="008D228C">
      <w:pPr>
        <w:spacing w:after="0" w:line="240" w:lineRule="auto"/>
        <w:jc w:val="center"/>
      </w:pPr>
      <w:r>
        <w:lastRenderedPageBreak/>
        <w:t>References</w:t>
      </w:r>
    </w:p>
    <w:p w14:paraId="1ABBC849" w14:textId="77777777" w:rsidR="00F136F1" w:rsidRDefault="00F136F1" w:rsidP="00F136F1">
      <w:pPr>
        <w:spacing w:after="0" w:line="240" w:lineRule="auto"/>
      </w:pPr>
    </w:p>
    <w:p w14:paraId="0E8C962C" w14:textId="77777777" w:rsidR="00A21C32" w:rsidRPr="00A21C32" w:rsidRDefault="00A21C32" w:rsidP="00A21C32">
      <w:r w:rsidRPr="00A21C32">
        <w:t>References</w:t>
      </w:r>
    </w:p>
    <w:p w14:paraId="4269D839" w14:textId="77777777" w:rsidR="00A21C32" w:rsidRPr="00A21C32" w:rsidRDefault="00A21C32" w:rsidP="00A21C32">
      <w:pPr>
        <w:rPr>
          <w:b/>
          <w:bCs/>
        </w:rPr>
      </w:pPr>
      <w:r w:rsidRPr="00A21C32">
        <w:rPr>
          <w:b/>
          <w:bCs/>
        </w:rPr>
        <w:t>Nelson, S., &amp; Baković, E. (2024a). Computation Clarifies Mixed Specification Behavior of Coronals in English. </w:t>
      </w:r>
      <w:r w:rsidRPr="00A21C32">
        <w:rPr>
          <w:b/>
          <w:bCs/>
          <w:i/>
          <w:iCs/>
        </w:rPr>
        <w:t>Proceedings of the Annual Meeting on Phonology</w:t>
      </w:r>
      <w:r w:rsidRPr="00A21C32">
        <w:rPr>
          <w:b/>
          <w:bCs/>
        </w:rPr>
        <w:t>.</w:t>
      </w:r>
    </w:p>
    <w:p w14:paraId="7198CC0F" w14:textId="77777777" w:rsidR="00A21C32" w:rsidRPr="00A21C32" w:rsidRDefault="00A21C32" w:rsidP="00A21C32">
      <w:pPr>
        <w:rPr>
          <w:b/>
          <w:bCs/>
        </w:rPr>
      </w:pPr>
      <w:r w:rsidRPr="00A21C32">
        <w:rPr>
          <w:b/>
          <w:bCs/>
        </w:rPr>
        <w:t xml:space="preserve">Nelson, S., &amp; Baković, E. (2024b). </w:t>
      </w:r>
      <w:proofErr w:type="spellStart"/>
      <w:r w:rsidRPr="00A21C32">
        <w:rPr>
          <w:b/>
          <w:bCs/>
        </w:rPr>
        <w:t>Underspecification</w:t>
      </w:r>
      <w:proofErr w:type="spellEnd"/>
      <w:r w:rsidRPr="00A21C32">
        <w:rPr>
          <w:b/>
          <w:bCs/>
        </w:rPr>
        <w:t xml:space="preserve"> Without Underspecified Representations. </w:t>
      </w:r>
      <w:r w:rsidRPr="00A21C32">
        <w:rPr>
          <w:b/>
          <w:bCs/>
          <w:i/>
          <w:iCs/>
        </w:rPr>
        <w:t>Proceedings of the Society for Computation in Linguistics (</w:t>
      </w:r>
      <w:proofErr w:type="spellStart"/>
      <w:r w:rsidRPr="00A21C32">
        <w:rPr>
          <w:b/>
          <w:bCs/>
          <w:i/>
          <w:iCs/>
        </w:rPr>
        <w:t>SCiL</w:t>
      </w:r>
      <w:proofErr w:type="spellEnd"/>
      <w:r w:rsidRPr="00A21C32">
        <w:rPr>
          <w:b/>
          <w:bCs/>
          <w:i/>
          <w:iCs/>
        </w:rPr>
        <w:t>)</w:t>
      </w:r>
      <w:r w:rsidRPr="00A21C32">
        <w:rPr>
          <w:b/>
          <w:bCs/>
        </w:rPr>
        <w:t>, 352–356.</w:t>
      </w:r>
    </w:p>
    <w:p w14:paraId="0DD954FC" w14:textId="77777777" w:rsidR="00A21C32" w:rsidRPr="00A21C32" w:rsidRDefault="00A21C32" w:rsidP="00A21C32">
      <w:r w:rsidRPr="00A21C32">
        <w:t xml:space="preserve">Mohanan, K. P. (1991). On the bases of radical </w:t>
      </w:r>
      <w:proofErr w:type="spellStart"/>
      <w:r w:rsidRPr="00A21C32">
        <w:t>underspecification</w:t>
      </w:r>
      <w:proofErr w:type="spellEnd"/>
      <w:r w:rsidRPr="00A21C32">
        <w:t>. </w:t>
      </w:r>
      <w:r w:rsidRPr="00A21C32">
        <w:rPr>
          <w:i/>
          <w:iCs/>
        </w:rPr>
        <w:t>Natural Language &amp; Linguistic Theory</w:t>
      </w:r>
      <w:r w:rsidRPr="00A21C32">
        <w:t>, </w:t>
      </w:r>
      <w:r w:rsidRPr="00A21C32">
        <w:rPr>
          <w:i/>
          <w:iCs/>
        </w:rPr>
        <w:t>9</w:t>
      </w:r>
      <w:r w:rsidRPr="00A21C32">
        <w:t>(2), 285–325.</w:t>
      </w:r>
    </w:p>
    <w:p w14:paraId="659E12FF" w14:textId="77777777" w:rsidR="00A21C32" w:rsidRPr="00A21C32" w:rsidRDefault="00A21C32" w:rsidP="00A21C32">
      <w:r w:rsidRPr="00A21C32">
        <w:t>McCarthy, J. J., &amp; Taub, A. (1992). Review of C. Paradis and J.-F. Prunet, eds.(1991) The Special Status of Coronals. </w:t>
      </w:r>
      <w:r w:rsidRPr="00A21C32">
        <w:rPr>
          <w:i/>
          <w:iCs/>
        </w:rPr>
        <w:t>Linguistics Department Faculty Publication Series</w:t>
      </w:r>
      <w:r w:rsidRPr="00A21C32">
        <w:t>, 21.</w:t>
      </w:r>
    </w:p>
    <w:p w14:paraId="7C4BBD77" w14:textId="77777777" w:rsidR="00A21C32" w:rsidRPr="00A21C32" w:rsidRDefault="00A21C32" w:rsidP="00A21C32">
      <w:pPr>
        <w:rPr>
          <w:b/>
          <w:bCs/>
        </w:rPr>
      </w:pPr>
      <w:r w:rsidRPr="00A21C32">
        <w:rPr>
          <w:b/>
          <w:bCs/>
        </w:rPr>
        <w:t>Chandlee, J., &amp; Jardine, A. (2021). Computational universals in linguistic theory: Using recursive programs for phonological analysis. </w:t>
      </w:r>
      <w:r w:rsidRPr="00A21C32">
        <w:rPr>
          <w:b/>
          <w:bCs/>
          <w:i/>
          <w:iCs/>
        </w:rPr>
        <w:t>Language</w:t>
      </w:r>
      <w:r w:rsidRPr="00A21C32">
        <w:rPr>
          <w:b/>
          <w:bCs/>
        </w:rPr>
        <w:t>, </w:t>
      </w:r>
      <w:r w:rsidRPr="00A21C32">
        <w:rPr>
          <w:b/>
          <w:bCs/>
          <w:i/>
          <w:iCs/>
        </w:rPr>
        <w:t>97</w:t>
      </w:r>
      <w:r w:rsidRPr="00A21C32">
        <w:rPr>
          <w:b/>
          <w:bCs/>
        </w:rPr>
        <w:t>(3), 485–519.</w:t>
      </w:r>
    </w:p>
    <w:p w14:paraId="00B06F9A" w14:textId="77777777" w:rsidR="00A21C32" w:rsidRPr="00A21C32" w:rsidRDefault="00A21C32" w:rsidP="00A21C32">
      <w:r w:rsidRPr="00A21C32">
        <w:t>Bhaskar, S., Chandlee, J., Jardine, A., &amp; Oakden, C. (2020). Boolean monadic recursive schemes as a logical characterization of the subsequential functions. </w:t>
      </w:r>
      <w:r w:rsidRPr="00A21C32">
        <w:rPr>
          <w:i/>
          <w:iCs/>
        </w:rPr>
        <w:t>Language and Automata Theory and Applications: 14th International Conference, LATA 2020, Milan, Italy, March 4--6, 2020, Proceedings 14</w:t>
      </w:r>
      <w:r w:rsidRPr="00A21C32">
        <w:t>, 157–169. Springer.</w:t>
      </w:r>
    </w:p>
    <w:p w14:paraId="631DBE8B" w14:textId="77777777" w:rsidR="00A21C32" w:rsidRPr="00A21C32" w:rsidRDefault="00A21C32" w:rsidP="00A21C32">
      <w:r w:rsidRPr="00A21C32">
        <w:t xml:space="preserve">Althaus, N., Lahiri, A., &amp; Plunkett, K. (2024). Coronal </w:t>
      </w:r>
      <w:proofErr w:type="spellStart"/>
      <w:r w:rsidRPr="00A21C32">
        <w:t>underspecification</w:t>
      </w:r>
      <w:proofErr w:type="spellEnd"/>
      <w:r w:rsidRPr="00A21C32">
        <w:t xml:space="preserve"> as an emerging property in the development of speech processing. </w:t>
      </w:r>
      <w:r w:rsidRPr="00A21C32">
        <w:rPr>
          <w:i/>
          <w:iCs/>
        </w:rPr>
        <w:t>Journal of Experimental Psychology: Learning, Memory, and Cognition</w:t>
      </w:r>
      <w:r w:rsidRPr="00A21C32">
        <w:t>.</w:t>
      </w:r>
    </w:p>
    <w:p w14:paraId="0723D904" w14:textId="77777777" w:rsidR="00A21C32" w:rsidRDefault="00A21C32" w:rsidP="00A21C32">
      <w:r w:rsidRPr="00A21C32">
        <w:t xml:space="preserve">Avery, P., &amp; Rice, K. (1989a). Constraining </w:t>
      </w:r>
      <w:proofErr w:type="spellStart"/>
      <w:r w:rsidRPr="00A21C32">
        <w:t>underspecification</w:t>
      </w:r>
      <w:proofErr w:type="spellEnd"/>
      <w:r w:rsidRPr="00A21C32">
        <w:t>. </w:t>
      </w:r>
      <w:r w:rsidRPr="00A21C32">
        <w:rPr>
          <w:i/>
          <w:iCs/>
        </w:rPr>
        <w:t>Proceedings of NELS</w:t>
      </w:r>
      <w:r w:rsidRPr="00A21C32">
        <w:t>, </w:t>
      </w:r>
      <w:r w:rsidRPr="00A21C32">
        <w:rPr>
          <w:i/>
          <w:iCs/>
        </w:rPr>
        <w:t>19</w:t>
      </w:r>
      <w:r w:rsidRPr="00A21C32">
        <w:t>, 1–15.</w:t>
      </w:r>
    </w:p>
    <w:p w14:paraId="418B4FA8" w14:textId="5D90B1F1" w:rsidR="008F2042" w:rsidRPr="00A21C32" w:rsidRDefault="008F2042" w:rsidP="00A21C32">
      <w:pPr>
        <w:rPr>
          <w:b/>
          <w:bCs/>
        </w:rPr>
      </w:pPr>
      <w:r w:rsidRPr="00A21C32">
        <w:rPr>
          <w:b/>
          <w:bCs/>
        </w:rPr>
        <w:t xml:space="preserve">Avery, P., &amp; Rice, K. (1989b). Segment structure and coronal </w:t>
      </w:r>
      <w:proofErr w:type="spellStart"/>
      <w:r w:rsidRPr="00A21C32">
        <w:rPr>
          <w:b/>
          <w:bCs/>
        </w:rPr>
        <w:t>underspecification</w:t>
      </w:r>
      <w:proofErr w:type="spellEnd"/>
      <w:r w:rsidRPr="00A21C32">
        <w:rPr>
          <w:b/>
          <w:bCs/>
        </w:rPr>
        <w:t>. </w:t>
      </w:r>
      <w:r w:rsidRPr="00A21C32">
        <w:rPr>
          <w:b/>
          <w:bCs/>
          <w:i/>
          <w:iCs/>
        </w:rPr>
        <w:t>Phonology</w:t>
      </w:r>
      <w:r w:rsidRPr="00A21C32">
        <w:rPr>
          <w:b/>
          <w:bCs/>
        </w:rPr>
        <w:t>, </w:t>
      </w:r>
      <w:r w:rsidRPr="00A21C32">
        <w:rPr>
          <w:b/>
          <w:bCs/>
          <w:i/>
          <w:iCs/>
        </w:rPr>
        <w:t>6</w:t>
      </w:r>
      <w:r w:rsidRPr="00A21C32">
        <w:rPr>
          <w:b/>
          <w:bCs/>
        </w:rPr>
        <w:t>(2), 179–200.</w:t>
      </w:r>
    </w:p>
    <w:p w14:paraId="054929A6" w14:textId="77777777" w:rsidR="00A21C32" w:rsidRPr="00A21C32" w:rsidRDefault="00A21C32" w:rsidP="00A21C32">
      <w:r w:rsidRPr="00A21C32">
        <w:t xml:space="preserve">Rose, S. (1993). </w:t>
      </w:r>
      <w:proofErr w:type="spellStart"/>
      <w:r w:rsidRPr="00A21C32">
        <w:t>Coronality</w:t>
      </w:r>
      <w:proofErr w:type="spellEnd"/>
      <w:r w:rsidRPr="00A21C32">
        <w:t xml:space="preserve"> and vocalic </w:t>
      </w:r>
      <w:proofErr w:type="spellStart"/>
      <w:r w:rsidRPr="00A21C32">
        <w:t>underspecification</w:t>
      </w:r>
      <w:proofErr w:type="spellEnd"/>
      <w:r w:rsidRPr="00A21C32">
        <w:t>. </w:t>
      </w:r>
      <w:r w:rsidRPr="00A21C32">
        <w:rPr>
          <w:i/>
          <w:iCs/>
        </w:rPr>
        <w:t>Toronto Working Papers in Linguistics</w:t>
      </w:r>
      <w:r w:rsidRPr="00A21C32">
        <w:t>, </w:t>
      </w:r>
      <w:r w:rsidRPr="00A21C32">
        <w:rPr>
          <w:i/>
          <w:iCs/>
        </w:rPr>
        <w:t>12</w:t>
      </w:r>
      <w:r w:rsidRPr="00A21C32">
        <w:t>(2).</w:t>
      </w:r>
    </w:p>
    <w:p w14:paraId="62CF8BCF" w14:textId="77777777" w:rsidR="00A21C32" w:rsidRPr="00A21C32" w:rsidRDefault="00A21C32" w:rsidP="00A21C32">
      <w:proofErr w:type="spellStart"/>
      <w:r w:rsidRPr="00A21C32">
        <w:t>Féry</w:t>
      </w:r>
      <w:proofErr w:type="spellEnd"/>
      <w:r w:rsidRPr="00A21C32">
        <w:t xml:space="preserve">, C., &amp; Meier, C. (1993). Coronal assimilation and </w:t>
      </w:r>
      <w:proofErr w:type="spellStart"/>
      <w:r w:rsidRPr="00A21C32">
        <w:t>underspecification</w:t>
      </w:r>
      <w:proofErr w:type="spellEnd"/>
      <w:r w:rsidRPr="00A21C32">
        <w:t xml:space="preserve"> in Zurich German. </w:t>
      </w:r>
      <w:r w:rsidRPr="00A21C32">
        <w:rPr>
          <w:i/>
          <w:iCs/>
        </w:rPr>
        <w:t>Linguistics</w:t>
      </w:r>
      <w:r w:rsidRPr="00A21C32">
        <w:t>, </w:t>
      </w:r>
      <w:r w:rsidRPr="00A21C32">
        <w:rPr>
          <w:i/>
          <w:iCs/>
        </w:rPr>
        <w:t>31</w:t>
      </w:r>
      <w:r w:rsidRPr="00A21C32">
        <w:t>(6), 1095–1109.</w:t>
      </w:r>
    </w:p>
    <w:p w14:paraId="4F33817B" w14:textId="77777777" w:rsidR="00A21C32" w:rsidRPr="00A21C32" w:rsidRDefault="00A21C32" w:rsidP="00A21C32">
      <w:r w:rsidRPr="00A21C32">
        <w:t xml:space="preserve">Cummings, A., Madden, J., &amp; Hefta, K. (2017). Converging evidence for [coronal] </w:t>
      </w:r>
      <w:proofErr w:type="spellStart"/>
      <w:r w:rsidRPr="00A21C32">
        <w:t>underspecification</w:t>
      </w:r>
      <w:proofErr w:type="spellEnd"/>
      <w:r w:rsidRPr="00A21C32">
        <w:t xml:space="preserve"> in English-speaking adults. </w:t>
      </w:r>
      <w:r w:rsidRPr="00A21C32">
        <w:rPr>
          <w:i/>
          <w:iCs/>
        </w:rPr>
        <w:t>Journal of Neurolinguistics</w:t>
      </w:r>
      <w:r w:rsidRPr="00A21C32">
        <w:t>, </w:t>
      </w:r>
      <w:r w:rsidRPr="00A21C32">
        <w:rPr>
          <w:i/>
          <w:iCs/>
        </w:rPr>
        <w:t>44</w:t>
      </w:r>
      <w:r w:rsidRPr="00A21C32">
        <w:t>, 147–162.</w:t>
      </w:r>
    </w:p>
    <w:p w14:paraId="05FB1A23" w14:textId="77777777" w:rsidR="00A21C32" w:rsidRPr="00A21C32" w:rsidRDefault="00A21C32" w:rsidP="00A21C32">
      <w:r w:rsidRPr="00A21C32">
        <w:t xml:space="preserve">Cummings, A. E., </w:t>
      </w:r>
      <w:proofErr w:type="spellStart"/>
      <w:r w:rsidRPr="00A21C32">
        <w:t>Ogiela</w:t>
      </w:r>
      <w:proofErr w:type="spellEnd"/>
      <w:r w:rsidRPr="00A21C32">
        <w:t xml:space="preserve">, D. A., &amp; Wu, Y. C. (2020). Evidence for [coronal] </w:t>
      </w:r>
      <w:proofErr w:type="spellStart"/>
      <w:r w:rsidRPr="00A21C32">
        <w:t>underspecification</w:t>
      </w:r>
      <w:proofErr w:type="spellEnd"/>
      <w:r w:rsidRPr="00A21C32">
        <w:t xml:space="preserve"> in typical and atypical phonological development. </w:t>
      </w:r>
      <w:r w:rsidRPr="00A21C32">
        <w:rPr>
          <w:i/>
          <w:iCs/>
        </w:rPr>
        <w:t>Frontiers in Human Neuroscience</w:t>
      </w:r>
      <w:r w:rsidRPr="00A21C32">
        <w:t>, </w:t>
      </w:r>
      <w:r w:rsidRPr="00A21C32">
        <w:rPr>
          <w:i/>
          <w:iCs/>
        </w:rPr>
        <w:t>14</w:t>
      </w:r>
      <w:r w:rsidRPr="00A21C32">
        <w:t>, 580697.</w:t>
      </w:r>
    </w:p>
    <w:p w14:paraId="0D266B03" w14:textId="77777777" w:rsidR="00A21C32" w:rsidRPr="00A21C32" w:rsidRDefault="00A21C32" w:rsidP="00A21C32">
      <w:r w:rsidRPr="00A21C32">
        <w:t xml:space="preserve">Lahiri, A., &amp; Reetz, H. (2010). Distinctive features: Phonological </w:t>
      </w:r>
      <w:proofErr w:type="spellStart"/>
      <w:r w:rsidRPr="00A21C32">
        <w:t>underspecification</w:t>
      </w:r>
      <w:proofErr w:type="spellEnd"/>
      <w:r w:rsidRPr="00A21C32">
        <w:t xml:space="preserve"> in representation and processing. </w:t>
      </w:r>
      <w:r w:rsidRPr="00A21C32">
        <w:rPr>
          <w:i/>
          <w:iCs/>
        </w:rPr>
        <w:t>Journal of Phonetics</w:t>
      </w:r>
      <w:r w:rsidRPr="00A21C32">
        <w:t>, </w:t>
      </w:r>
      <w:r w:rsidRPr="00A21C32">
        <w:rPr>
          <w:i/>
          <w:iCs/>
        </w:rPr>
        <w:t>38</w:t>
      </w:r>
      <w:r w:rsidRPr="00A21C32">
        <w:t>(1), 44–59.</w:t>
      </w:r>
    </w:p>
    <w:p w14:paraId="15E411B5" w14:textId="77777777" w:rsidR="00A21C32" w:rsidRPr="00A21C32" w:rsidRDefault="00A21C32" w:rsidP="00A21C32">
      <w:r w:rsidRPr="00A21C32">
        <w:t xml:space="preserve">Lawyer, L. A., &amp; Corina, D. P. (2018). Putting </w:t>
      </w:r>
      <w:proofErr w:type="spellStart"/>
      <w:r w:rsidRPr="00A21C32">
        <w:t>underspecification</w:t>
      </w:r>
      <w:proofErr w:type="spellEnd"/>
      <w:r w:rsidRPr="00A21C32">
        <w:t xml:space="preserve"> in context: ERP evidence for sparse representations in morphophonological alternations. </w:t>
      </w:r>
      <w:r w:rsidRPr="00A21C32">
        <w:rPr>
          <w:i/>
          <w:iCs/>
        </w:rPr>
        <w:t>Language, Cognition and Neuroscience</w:t>
      </w:r>
      <w:r w:rsidRPr="00A21C32">
        <w:t>, </w:t>
      </w:r>
      <w:r w:rsidRPr="00A21C32">
        <w:rPr>
          <w:i/>
          <w:iCs/>
        </w:rPr>
        <w:t>33</w:t>
      </w:r>
      <w:r w:rsidRPr="00A21C32">
        <w:t>(1), 50–64.</w:t>
      </w:r>
    </w:p>
    <w:p w14:paraId="69880865" w14:textId="77777777" w:rsidR="00A21C32" w:rsidRPr="00A21C32" w:rsidRDefault="00A21C32" w:rsidP="00A21C32">
      <w:proofErr w:type="spellStart"/>
      <w:r w:rsidRPr="00A21C32">
        <w:lastRenderedPageBreak/>
        <w:t>Chiosáin</w:t>
      </w:r>
      <w:proofErr w:type="spellEnd"/>
      <w:r w:rsidRPr="00A21C32">
        <w:t>, M. N. (1991). </w:t>
      </w:r>
      <w:r w:rsidRPr="00A21C32">
        <w:rPr>
          <w:i/>
          <w:iCs/>
        </w:rPr>
        <w:t>Topics in the phonology of Irish</w:t>
      </w:r>
      <w:r w:rsidRPr="00A21C32">
        <w:t>. University of Massachusetts Amherst.</w:t>
      </w:r>
    </w:p>
    <w:p w14:paraId="6B3E1804" w14:textId="659EDEB6" w:rsidR="008F2042" w:rsidRPr="008F2042" w:rsidRDefault="008F2042" w:rsidP="00A21C32">
      <w:pPr>
        <w:rPr>
          <w:b/>
          <w:bCs/>
        </w:rPr>
      </w:pPr>
      <w:r w:rsidRPr="00A21C32">
        <w:rPr>
          <w:b/>
          <w:bCs/>
        </w:rPr>
        <w:t xml:space="preserve">Colina, S. (2013). Galician </w:t>
      </w:r>
      <w:proofErr w:type="spellStart"/>
      <w:r w:rsidRPr="00A21C32">
        <w:rPr>
          <w:b/>
          <w:bCs/>
        </w:rPr>
        <w:t>geada</w:t>
      </w:r>
      <w:proofErr w:type="spellEnd"/>
      <w:r w:rsidRPr="00A21C32">
        <w:rPr>
          <w:b/>
          <w:bCs/>
        </w:rPr>
        <w:t xml:space="preserve">: In defense of </w:t>
      </w:r>
      <w:proofErr w:type="spellStart"/>
      <w:r w:rsidRPr="00A21C32">
        <w:rPr>
          <w:b/>
          <w:bCs/>
        </w:rPr>
        <w:t>underspecification</w:t>
      </w:r>
      <w:proofErr w:type="spellEnd"/>
      <w:r w:rsidRPr="00A21C32">
        <w:rPr>
          <w:b/>
          <w:bCs/>
        </w:rPr>
        <w:t xml:space="preserve"> in Optimality Theory. </w:t>
      </w:r>
      <w:r w:rsidRPr="00A21C32">
        <w:rPr>
          <w:b/>
          <w:bCs/>
          <w:i/>
          <w:iCs/>
        </w:rPr>
        <w:t>Lingua</w:t>
      </w:r>
      <w:r w:rsidRPr="00A21C32">
        <w:rPr>
          <w:b/>
          <w:bCs/>
        </w:rPr>
        <w:t>, </w:t>
      </w:r>
      <w:r w:rsidRPr="00A21C32">
        <w:rPr>
          <w:b/>
          <w:bCs/>
          <w:i/>
          <w:iCs/>
        </w:rPr>
        <w:t>133</w:t>
      </w:r>
      <w:r w:rsidRPr="00A21C32">
        <w:rPr>
          <w:b/>
          <w:bCs/>
        </w:rPr>
        <w:t>, 84–100.</w:t>
      </w:r>
    </w:p>
    <w:p w14:paraId="22B6FB03" w14:textId="1A02748D" w:rsidR="00A21C32" w:rsidRPr="00A21C32" w:rsidRDefault="00A21C32" w:rsidP="00A21C32">
      <w:pPr>
        <w:rPr>
          <w:b/>
          <w:bCs/>
        </w:rPr>
      </w:pPr>
      <w:r w:rsidRPr="00A21C32">
        <w:rPr>
          <w:b/>
          <w:bCs/>
        </w:rPr>
        <w:t>Colina, S. (2020). Spirantization in Spanish: The role of the underlying representation. </w:t>
      </w:r>
      <w:r w:rsidRPr="00A21C32">
        <w:rPr>
          <w:b/>
          <w:bCs/>
          <w:i/>
          <w:iCs/>
        </w:rPr>
        <w:t>Linguistics</w:t>
      </w:r>
      <w:r w:rsidRPr="00A21C32">
        <w:rPr>
          <w:b/>
          <w:bCs/>
        </w:rPr>
        <w:t>, </w:t>
      </w:r>
      <w:r w:rsidRPr="00A21C32">
        <w:rPr>
          <w:b/>
          <w:bCs/>
          <w:i/>
          <w:iCs/>
        </w:rPr>
        <w:t>58</w:t>
      </w:r>
      <w:r w:rsidRPr="00A21C32">
        <w:rPr>
          <w:b/>
          <w:bCs/>
        </w:rPr>
        <w:t>(1), 1–35.</w:t>
      </w:r>
    </w:p>
    <w:p w14:paraId="60C86047" w14:textId="77777777" w:rsidR="00A21C32" w:rsidRPr="00A21C32" w:rsidRDefault="00A21C32" w:rsidP="00A21C32">
      <w:r w:rsidRPr="00A21C32">
        <w:t xml:space="preserve">Ramsammy, M., &amp; </w:t>
      </w:r>
      <w:proofErr w:type="spellStart"/>
      <w:r w:rsidRPr="00A21C32">
        <w:t>Strycharcuzuk</w:t>
      </w:r>
      <w:proofErr w:type="spellEnd"/>
      <w:r w:rsidRPr="00A21C32">
        <w:t xml:space="preserve">, P. (2016). From phonetic enhancement to phonological </w:t>
      </w:r>
      <w:proofErr w:type="spellStart"/>
      <w:r w:rsidRPr="00A21C32">
        <w:t>underspecification</w:t>
      </w:r>
      <w:proofErr w:type="spellEnd"/>
      <w:r w:rsidRPr="00A21C32">
        <w:t>: hybrid voicing contrast in European Portuguese. </w:t>
      </w:r>
      <w:r w:rsidRPr="00A21C32">
        <w:rPr>
          <w:i/>
          <w:iCs/>
        </w:rPr>
        <w:t>Papers in Historical Phonology</w:t>
      </w:r>
      <w:r w:rsidRPr="00A21C32">
        <w:t>, </w:t>
      </w:r>
      <w:r w:rsidRPr="00A21C32">
        <w:rPr>
          <w:i/>
          <w:iCs/>
        </w:rPr>
        <w:t>1</w:t>
      </w:r>
      <w:r w:rsidRPr="00A21C32">
        <w:t>, 285–315.</w:t>
      </w:r>
    </w:p>
    <w:p w14:paraId="7FCFEF15" w14:textId="77777777" w:rsidR="00A21C32" w:rsidRPr="00A21C32" w:rsidRDefault="00A21C32" w:rsidP="00A21C32">
      <w:pPr>
        <w:rPr>
          <w:b/>
          <w:bCs/>
        </w:rPr>
      </w:pPr>
      <w:r w:rsidRPr="00A21C32">
        <w:rPr>
          <w:b/>
          <w:bCs/>
        </w:rPr>
        <w:t xml:space="preserve">Marotta, G., &amp; Others. (2008). Lenition in Tuscan Italian (gorgia </w:t>
      </w:r>
      <w:proofErr w:type="spellStart"/>
      <w:r w:rsidRPr="00A21C32">
        <w:rPr>
          <w:b/>
          <w:bCs/>
        </w:rPr>
        <w:t>toscana</w:t>
      </w:r>
      <w:proofErr w:type="spellEnd"/>
      <w:r w:rsidRPr="00A21C32">
        <w:rPr>
          <w:b/>
          <w:bCs/>
        </w:rPr>
        <w:t>). </w:t>
      </w:r>
      <w:r w:rsidRPr="00A21C32">
        <w:rPr>
          <w:b/>
          <w:bCs/>
          <w:i/>
          <w:iCs/>
        </w:rPr>
        <w:t>Lenition and Fortition</w:t>
      </w:r>
      <w:r w:rsidRPr="00A21C32">
        <w:rPr>
          <w:b/>
          <w:bCs/>
        </w:rPr>
        <w:t>, 235–270.</w:t>
      </w:r>
    </w:p>
    <w:p w14:paraId="7865DAC4" w14:textId="18C9BE0C" w:rsidR="00801DE5" w:rsidRDefault="00801DE5" w:rsidP="00A21C32"/>
    <w:sectPr w:rsidR="0080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3C"/>
    <w:rsid w:val="00036EC9"/>
    <w:rsid w:val="00064896"/>
    <w:rsid w:val="001A0A1B"/>
    <w:rsid w:val="00262C96"/>
    <w:rsid w:val="00266AB5"/>
    <w:rsid w:val="002B7E6E"/>
    <w:rsid w:val="003D04E5"/>
    <w:rsid w:val="00403251"/>
    <w:rsid w:val="00416626"/>
    <w:rsid w:val="00436C49"/>
    <w:rsid w:val="004835E7"/>
    <w:rsid w:val="004A1D15"/>
    <w:rsid w:val="004E2996"/>
    <w:rsid w:val="005B10A3"/>
    <w:rsid w:val="005F65AD"/>
    <w:rsid w:val="006C6CDD"/>
    <w:rsid w:val="00713379"/>
    <w:rsid w:val="00801DE5"/>
    <w:rsid w:val="008C4426"/>
    <w:rsid w:val="008C47C2"/>
    <w:rsid w:val="008D228C"/>
    <w:rsid w:val="008F2042"/>
    <w:rsid w:val="009C420B"/>
    <w:rsid w:val="00A21C32"/>
    <w:rsid w:val="00AA29FD"/>
    <w:rsid w:val="00BA703C"/>
    <w:rsid w:val="00CF38C5"/>
    <w:rsid w:val="00D02E4C"/>
    <w:rsid w:val="00D159DC"/>
    <w:rsid w:val="00D56276"/>
    <w:rsid w:val="00F115FF"/>
    <w:rsid w:val="00F1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3E2C"/>
  <w15:chartTrackingRefBased/>
  <w15:docId w15:val="{48A1EF0E-732F-4DF6-A595-14514C8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9</cp:revision>
  <dcterms:created xsi:type="dcterms:W3CDTF">2025-03-15T20:18:00Z</dcterms:created>
  <dcterms:modified xsi:type="dcterms:W3CDTF">2025-03-16T06:34:00Z</dcterms:modified>
</cp:coreProperties>
</file>