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E9516" w14:textId="7E409BBF" w:rsidR="00B72BE7" w:rsidRDefault="00BF12C8" w:rsidP="00A31C45">
      <w:r>
        <w:t xml:space="preserve">The current study investigates the effects of empathy in the development of second language (L2) </w:t>
      </w:r>
      <w:r w:rsidR="00B72BE7">
        <w:t>intonation</w:t>
      </w:r>
      <w:r>
        <w:t xml:space="preserve"> by analyzing the acquisition of an unfamiliar Spanish variety’s</w:t>
      </w:r>
      <w:r w:rsidR="00DF558E">
        <w:t xml:space="preserve"> yes-no question boundary tone</w:t>
      </w:r>
      <w:r>
        <w:t>. Prior research has shown that empathy influences prosody perception in the first language (L1; Orrico &amp; D’Imperio, 2020; Esteve-Gilbert et al., 2020) and in L2 contexts (Casillas et al., 2023). Casillas et al. found that L2 Spanish learners with higher empathy more accurately categorized questions and statements in a two-alternative forced choice (2AFC) listening task. However, the mechanisms underlying the effect remain unclear.</w:t>
      </w:r>
      <w:r w:rsidR="00A31C45">
        <w:t xml:space="preserve"> </w:t>
      </w:r>
      <w:r w:rsidRPr="00BF12C8">
        <w:t xml:space="preserve">Melchers et al. </w:t>
      </w:r>
      <w:r w:rsidRPr="00DB4F42">
        <w:t>(2017) proposed that higher empathy f</w:t>
      </w:r>
      <w:r>
        <w:t xml:space="preserve">acilitates implicit learning through increased implicit perception and storage of environmental details. The current study extends this hypothesis to L2 prosody acquisition by testing whether higher-empathy learners show more rapid acquisition of </w:t>
      </w:r>
      <w:r w:rsidR="00A31C45">
        <w:t xml:space="preserve">a novel intonation contour after rapid training, namely the Spanish yes-no question produced with a terminal </w:t>
      </w:r>
      <w:r w:rsidR="00EC73D3">
        <w:t xml:space="preserve">fall </w:t>
      </w:r>
      <w:r w:rsidR="00A31C45">
        <w:t>(</w:t>
      </w:r>
      <w:r w:rsidR="00EC73D3">
        <w:t>L</w:t>
      </w:r>
      <w:r w:rsidR="00A31C45">
        <w:t>%) typical of Caribbean varieties.</w:t>
      </w:r>
      <w:r>
        <w:t xml:space="preserve"> </w:t>
      </w:r>
      <w:r w:rsidR="00EC73D3">
        <w:t>This contour contrasts with the standard yes-no question, produced with a terminal rise (H%).</w:t>
      </w:r>
    </w:p>
    <w:p w14:paraId="4AC97EE0" w14:textId="4FD2E675" w:rsidR="00BF12C8" w:rsidRDefault="00BF12C8" w:rsidP="00A31C45">
      <w:r>
        <w:t>200 L1 English L2 Spanish</w:t>
      </w:r>
      <w:r w:rsidR="00A31C45">
        <w:t xml:space="preserve"> learners </w:t>
      </w:r>
      <w:r>
        <w:t>from the Northeastern United States</w:t>
      </w:r>
      <w:r w:rsidR="00A31C45">
        <w:t xml:space="preserve"> who self-reported no experience with Caribbean varieties</w:t>
      </w:r>
      <w:r>
        <w:t xml:space="preserve"> were </w:t>
      </w:r>
      <w:r w:rsidR="00A31C45">
        <w:t>recruited and put into two groups. One group was exposed</w:t>
      </w:r>
      <w:r>
        <w:t xml:space="preserve"> to </w:t>
      </w:r>
      <w:r w:rsidR="00A31C45">
        <w:t xml:space="preserve">brief </w:t>
      </w:r>
      <w:r>
        <w:t xml:space="preserve">phone conversations between speakers of Spanish varieties that use </w:t>
      </w:r>
      <w:r w:rsidR="00A31C45">
        <w:t>the target contour; the other group did not receive exposure</w:t>
      </w:r>
      <w:r>
        <w:t>.</w:t>
      </w:r>
      <w:r w:rsidR="00A31C45">
        <w:t xml:space="preserve"> Both</w:t>
      </w:r>
      <w:r>
        <w:t xml:space="preserve"> </w:t>
      </w:r>
      <w:r w:rsidR="00A31C45">
        <w:t xml:space="preserve">groups </w:t>
      </w:r>
      <w:r>
        <w:t xml:space="preserve">completed a 2AFC listening task in which they categorized utterances as either interrogative or declarative. </w:t>
      </w:r>
      <w:r w:rsidR="00A31C45">
        <w:t>Bayesian multilevel regression modeling was used to analyze the 2AFC accuracy data as a function of Spanish proficiency, empathy scores (measured with the Empathy Quotient [Baron-Cohen &amp; Wheelwright, 2004]), and group. It was found that</w:t>
      </w:r>
      <w:r w:rsidR="00B72BE7">
        <w:t xml:space="preserve"> only higher-empathy individuals in the exposure group were found to perform most accurately.</w:t>
      </w:r>
    </w:p>
    <w:p w14:paraId="70ACE1CE" w14:textId="3A6CCE23" w:rsidR="00B72BE7" w:rsidRDefault="00B72BE7" w:rsidP="00A31C45">
      <w:r>
        <w:t>The results suggest that rapid exposure to novel L2 sound-to-meaning associations, at least when the sound is a boundary tone, is only useful as an acquisition tactic for higher-empathy individuals. This has pedagogical consequences for teaching intonation in the L2 classroom</w:t>
      </w:r>
      <w:r w:rsidR="001B4AA7">
        <w:t xml:space="preserve"> when teaching underrepresented varieties (Gallego &amp; Conley, 2013), providing a better idea </w:t>
      </w:r>
      <w:r w:rsidR="00135C83">
        <w:t xml:space="preserve">of how much exposure to the variety is (un)useful for most learners. Outside of the classroom, these results align with research on the relationship between intonation and empathy (Casillas et al., 2023). For example, Orrico &amp; D’imperio (2020) found that L1 Italian speakers with higher empathy and exposure to non-native dialects experienced category interference; it is possible that the same effect is being seen here for L2 learners, although more research would be needed to confirm such a connection. </w:t>
      </w:r>
    </w:p>
    <w:p w14:paraId="2F152E38" w14:textId="77777777" w:rsidR="00BF12C8" w:rsidRDefault="00BF12C8" w:rsidP="00BF12C8">
      <w:r>
        <w:br w:type="page"/>
      </w:r>
    </w:p>
    <w:p w14:paraId="5A9AE1D3" w14:textId="77777777" w:rsidR="00BF12C8" w:rsidRDefault="00BF12C8" w:rsidP="00BF12C8">
      <w:pPr>
        <w:ind w:left="720" w:hanging="720"/>
      </w:pPr>
      <w:r w:rsidRPr="001D4C34">
        <w:lastRenderedPageBreak/>
        <w:t xml:space="preserve">Baron-Cohen, S., &amp; Wheelwright, S. (2004). The empathy quotient: An investigation of adults with </w:t>
      </w:r>
      <w:proofErr w:type="spellStart"/>
      <w:r w:rsidRPr="001D4C34">
        <w:t>asperger</w:t>
      </w:r>
      <w:proofErr w:type="spellEnd"/>
      <w:r w:rsidRPr="001D4C34">
        <w:t xml:space="preserve"> syndrome or high functioning autism, and normal sex differences. Journal of Autism and Developmental Disorders, 34(2), 163–175.</w:t>
      </w:r>
    </w:p>
    <w:p w14:paraId="02D6406F" w14:textId="77777777" w:rsidR="00BF12C8" w:rsidRDefault="00BF12C8" w:rsidP="00BF12C8">
      <w:pPr>
        <w:ind w:left="720" w:hanging="720"/>
      </w:pPr>
      <w:r w:rsidRPr="00BF12C8">
        <w:t>Casillas, J. V., Garrido-</w:t>
      </w:r>
      <w:proofErr w:type="spellStart"/>
      <w:r w:rsidRPr="00BF12C8">
        <w:t>Pozú</w:t>
      </w:r>
      <w:proofErr w:type="spellEnd"/>
      <w:r w:rsidRPr="00BF12C8">
        <w:t xml:space="preserve">, J. J., Parrish, K., Arroyo, L. F., Rodríguez, N., Esposito, R., ... </w:t>
      </w:r>
      <w:r w:rsidRPr="00CB4BCD">
        <w:t>&amp; Taveras, K. (2023). Using intonation to disambiguate meaning: The role of empathy and proficiency in L2 perceptual development. </w:t>
      </w:r>
      <w:r w:rsidRPr="00CB4BCD">
        <w:rPr>
          <w:i/>
          <w:iCs/>
        </w:rPr>
        <w:t>Applied psycholinguistics</w:t>
      </w:r>
      <w:r w:rsidRPr="00CB4BCD">
        <w:t>, </w:t>
      </w:r>
      <w:r w:rsidRPr="00CB4BCD">
        <w:rPr>
          <w:i/>
          <w:iCs/>
        </w:rPr>
        <w:t>44</w:t>
      </w:r>
      <w:r w:rsidRPr="00CB4BCD">
        <w:t>(5), 913-940.</w:t>
      </w:r>
    </w:p>
    <w:p w14:paraId="7072A190" w14:textId="77777777" w:rsidR="00BF12C8" w:rsidRDefault="00BF12C8" w:rsidP="00BF12C8">
      <w:pPr>
        <w:ind w:left="720" w:hanging="720"/>
      </w:pPr>
      <w:r w:rsidRPr="00CB4BCD">
        <w:t xml:space="preserve">Esteve-Gibert, N., Schafer, A. J., </w:t>
      </w:r>
      <w:proofErr w:type="spellStart"/>
      <w:r w:rsidRPr="00CB4BCD">
        <w:t>Hemforth</w:t>
      </w:r>
      <w:proofErr w:type="spellEnd"/>
      <w:r w:rsidRPr="00CB4BCD">
        <w:t>, B., Portes, C., Pozniak, C., &amp; D’Imperio, M. (2020). Empathy influences how listeners interpret intonation and meaning when words are ambiguous. </w:t>
      </w:r>
      <w:r w:rsidRPr="00CB4BCD">
        <w:rPr>
          <w:i/>
          <w:iCs/>
        </w:rPr>
        <w:t>Memory &amp; cognition</w:t>
      </w:r>
      <w:r w:rsidRPr="00CB4BCD">
        <w:t>, </w:t>
      </w:r>
      <w:r w:rsidRPr="00CB4BCD">
        <w:rPr>
          <w:i/>
          <w:iCs/>
        </w:rPr>
        <w:t>48</w:t>
      </w:r>
      <w:r w:rsidRPr="00CB4BCD">
        <w:t>, 566-580.</w:t>
      </w:r>
    </w:p>
    <w:p w14:paraId="783ECD56" w14:textId="059A2AAF" w:rsidR="005E1CF9" w:rsidRPr="005E1CF9" w:rsidRDefault="005E1CF9" w:rsidP="005E1CF9">
      <w:pPr>
        <w:ind w:left="720" w:hanging="720"/>
        <w:rPr>
          <w:lang w:val="es-ES"/>
        </w:rPr>
      </w:pPr>
      <w:r w:rsidRPr="00B72BE7">
        <w:t xml:space="preserve">Gallego, M., &amp; Conley, R. (2013). Raising dialectal awareness in </w:t>
      </w:r>
      <w:proofErr w:type="spellStart"/>
      <w:r w:rsidRPr="00B72BE7">
        <w:t>spanish</w:t>
      </w:r>
      <w:proofErr w:type="spellEnd"/>
      <w:r w:rsidRPr="00B72BE7">
        <w:t xml:space="preserve"> as a foreign language courses. </w:t>
      </w:r>
      <w:proofErr w:type="spellStart"/>
      <w:r w:rsidRPr="00B72BE7">
        <w:rPr>
          <w:lang w:val="es-ES"/>
        </w:rPr>
        <w:t>CAUCERevista</w:t>
      </w:r>
      <w:proofErr w:type="spellEnd"/>
      <w:r w:rsidRPr="00B72BE7">
        <w:rPr>
          <w:lang w:val="es-ES"/>
        </w:rPr>
        <w:t xml:space="preserve"> Internacional de </w:t>
      </w:r>
      <w:proofErr w:type="spellStart"/>
      <w:r w:rsidRPr="00B72BE7">
        <w:rPr>
          <w:lang w:val="es-ES"/>
        </w:rPr>
        <w:t>Filologı́a</w:t>
      </w:r>
      <w:proofErr w:type="spellEnd"/>
      <w:r w:rsidRPr="00B72BE7">
        <w:rPr>
          <w:lang w:val="es-ES"/>
        </w:rPr>
        <w:t>, Comunicación y Sus Didácticas, 36–37.</w:t>
      </w:r>
    </w:p>
    <w:p w14:paraId="78ACF6D7" w14:textId="77777777" w:rsidR="00BF12C8" w:rsidRDefault="00BF12C8" w:rsidP="00BF12C8">
      <w:pPr>
        <w:ind w:left="720" w:hanging="720"/>
      </w:pPr>
      <w:proofErr w:type="spellStart"/>
      <w:r w:rsidRPr="00EC73D3">
        <w:rPr>
          <w:lang w:val="es-ES"/>
        </w:rPr>
        <w:t>Melchers</w:t>
      </w:r>
      <w:proofErr w:type="spellEnd"/>
      <w:r w:rsidRPr="00EC73D3">
        <w:rPr>
          <w:lang w:val="es-ES"/>
        </w:rPr>
        <w:t xml:space="preserve">, M., </w:t>
      </w:r>
      <w:proofErr w:type="spellStart"/>
      <w:r w:rsidRPr="00EC73D3">
        <w:rPr>
          <w:lang w:val="es-ES"/>
        </w:rPr>
        <w:t>Montag</w:t>
      </w:r>
      <w:proofErr w:type="spellEnd"/>
      <w:r w:rsidRPr="00EC73D3">
        <w:rPr>
          <w:lang w:val="es-ES"/>
        </w:rPr>
        <w:t xml:space="preserve">, C., </w:t>
      </w:r>
      <w:proofErr w:type="spellStart"/>
      <w:r w:rsidRPr="00EC73D3">
        <w:rPr>
          <w:lang w:val="es-ES"/>
        </w:rPr>
        <w:t>Markett</w:t>
      </w:r>
      <w:proofErr w:type="spellEnd"/>
      <w:r w:rsidRPr="00EC73D3">
        <w:rPr>
          <w:lang w:val="es-ES"/>
        </w:rPr>
        <w:t xml:space="preserve">, S., </w:t>
      </w:r>
      <w:proofErr w:type="spellStart"/>
      <w:r w:rsidRPr="00EC73D3">
        <w:rPr>
          <w:lang w:val="es-ES"/>
        </w:rPr>
        <w:t>Niazy</w:t>
      </w:r>
      <w:proofErr w:type="spellEnd"/>
      <w:r w:rsidRPr="00EC73D3">
        <w:rPr>
          <w:lang w:val="es-ES"/>
        </w:rPr>
        <w:t xml:space="preserve">, N., </w:t>
      </w:r>
      <w:proofErr w:type="spellStart"/>
      <w:r w:rsidRPr="00EC73D3">
        <w:rPr>
          <w:lang w:val="es-ES"/>
        </w:rPr>
        <w:t>Groß-Bölting</w:t>
      </w:r>
      <w:proofErr w:type="spellEnd"/>
      <w:r w:rsidRPr="00EC73D3">
        <w:rPr>
          <w:lang w:val="es-ES"/>
        </w:rPr>
        <w:t xml:space="preserve">, J., Zimmermann, J., &amp; Reuter, M. (2017). </w:t>
      </w:r>
      <w:r w:rsidRPr="001D4C34">
        <w:t>The OXTR gene, implicit learning and social processing: Does empathy evolve from perceptual skills for details?. </w:t>
      </w:r>
      <w:proofErr w:type="spellStart"/>
      <w:r w:rsidRPr="001D4C34">
        <w:rPr>
          <w:i/>
          <w:iCs/>
        </w:rPr>
        <w:t>Behavioural</w:t>
      </w:r>
      <w:proofErr w:type="spellEnd"/>
      <w:r w:rsidRPr="001D4C34">
        <w:rPr>
          <w:i/>
          <w:iCs/>
        </w:rPr>
        <w:t xml:space="preserve"> Brain Research</w:t>
      </w:r>
      <w:r w:rsidRPr="001D4C34">
        <w:t>, </w:t>
      </w:r>
      <w:r w:rsidRPr="001D4C34">
        <w:rPr>
          <w:i/>
          <w:iCs/>
        </w:rPr>
        <w:t>329</w:t>
      </w:r>
      <w:r w:rsidRPr="001D4C34">
        <w:t>, 35-40.</w:t>
      </w:r>
    </w:p>
    <w:p w14:paraId="1E868BAC" w14:textId="77777777" w:rsidR="00BF12C8" w:rsidRDefault="00BF12C8" w:rsidP="00BF12C8">
      <w:pPr>
        <w:ind w:left="720" w:hanging="720"/>
      </w:pPr>
      <w:r w:rsidRPr="00CB4BCD">
        <w:t>Orrico, R., &amp; D’imperio, M. (2020). Individual empathy levels affect gradual intonation-meaning mapping: The case of biased questions in Salerno Italian. </w:t>
      </w:r>
      <w:r w:rsidRPr="00CB4BCD">
        <w:rPr>
          <w:i/>
          <w:iCs/>
        </w:rPr>
        <w:t>Laboratory Phonology: Journal of the Association for Laboratory Phonology</w:t>
      </w:r>
      <w:r w:rsidRPr="00CB4BCD">
        <w:t>, </w:t>
      </w:r>
      <w:r w:rsidRPr="00CB4BCD">
        <w:rPr>
          <w:i/>
          <w:iCs/>
        </w:rPr>
        <w:t>11</w:t>
      </w:r>
      <w:r w:rsidRPr="00CB4BCD">
        <w:t>(1), 1-39.</w:t>
      </w:r>
    </w:p>
    <w:p w14:paraId="546527CD" w14:textId="77777777" w:rsidR="00135C83" w:rsidRDefault="00135C83" w:rsidP="00BF12C8">
      <w:pPr>
        <w:ind w:left="720" w:hanging="720"/>
      </w:pPr>
    </w:p>
    <w:sectPr w:rsidR="00135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37B"/>
    <w:rsid w:val="000654EE"/>
    <w:rsid w:val="000D2F5E"/>
    <w:rsid w:val="00135C83"/>
    <w:rsid w:val="001B4AA7"/>
    <w:rsid w:val="0041237B"/>
    <w:rsid w:val="004F7371"/>
    <w:rsid w:val="005E1CF9"/>
    <w:rsid w:val="007D38EC"/>
    <w:rsid w:val="00827875"/>
    <w:rsid w:val="00A31C45"/>
    <w:rsid w:val="00B72BE7"/>
    <w:rsid w:val="00B857CE"/>
    <w:rsid w:val="00BF12C8"/>
    <w:rsid w:val="00DF558E"/>
    <w:rsid w:val="00EC7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0DACD"/>
  <w15:chartTrackingRefBased/>
  <w15:docId w15:val="{3F7E4153-2F4E-478D-B5D1-608FC9E07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2C8"/>
  </w:style>
  <w:style w:type="paragraph" w:styleId="Heading1">
    <w:name w:val="heading 1"/>
    <w:basedOn w:val="Normal"/>
    <w:next w:val="Normal"/>
    <w:link w:val="Heading1Char"/>
    <w:uiPriority w:val="9"/>
    <w:qFormat/>
    <w:rsid w:val="00412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37B"/>
    <w:rPr>
      <w:rFonts w:eastAsiaTheme="majorEastAsia" w:cstheme="majorBidi"/>
      <w:color w:val="272727" w:themeColor="text1" w:themeTint="D8"/>
    </w:rPr>
  </w:style>
  <w:style w:type="paragraph" w:styleId="Title">
    <w:name w:val="Title"/>
    <w:basedOn w:val="Normal"/>
    <w:next w:val="Normal"/>
    <w:link w:val="TitleChar"/>
    <w:uiPriority w:val="10"/>
    <w:qFormat/>
    <w:rsid w:val="00412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37B"/>
    <w:pPr>
      <w:spacing w:before="160"/>
      <w:jc w:val="center"/>
    </w:pPr>
    <w:rPr>
      <w:i/>
      <w:iCs/>
      <w:color w:val="404040" w:themeColor="text1" w:themeTint="BF"/>
    </w:rPr>
  </w:style>
  <w:style w:type="character" w:customStyle="1" w:styleId="QuoteChar">
    <w:name w:val="Quote Char"/>
    <w:basedOn w:val="DefaultParagraphFont"/>
    <w:link w:val="Quote"/>
    <w:uiPriority w:val="29"/>
    <w:rsid w:val="0041237B"/>
    <w:rPr>
      <w:i/>
      <w:iCs/>
      <w:color w:val="404040" w:themeColor="text1" w:themeTint="BF"/>
    </w:rPr>
  </w:style>
  <w:style w:type="paragraph" w:styleId="ListParagraph">
    <w:name w:val="List Paragraph"/>
    <w:basedOn w:val="Normal"/>
    <w:uiPriority w:val="34"/>
    <w:qFormat/>
    <w:rsid w:val="0041237B"/>
    <w:pPr>
      <w:ind w:left="720"/>
      <w:contextualSpacing/>
    </w:pPr>
  </w:style>
  <w:style w:type="character" w:styleId="IntenseEmphasis">
    <w:name w:val="Intense Emphasis"/>
    <w:basedOn w:val="DefaultParagraphFont"/>
    <w:uiPriority w:val="21"/>
    <w:qFormat/>
    <w:rsid w:val="0041237B"/>
    <w:rPr>
      <w:i/>
      <w:iCs/>
      <w:color w:val="0F4761" w:themeColor="accent1" w:themeShade="BF"/>
    </w:rPr>
  </w:style>
  <w:style w:type="paragraph" w:styleId="IntenseQuote">
    <w:name w:val="Intense Quote"/>
    <w:basedOn w:val="Normal"/>
    <w:next w:val="Normal"/>
    <w:link w:val="IntenseQuoteChar"/>
    <w:uiPriority w:val="30"/>
    <w:qFormat/>
    <w:rsid w:val="00412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37B"/>
    <w:rPr>
      <w:i/>
      <w:iCs/>
      <w:color w:val="0F4761" w:themeColor="accent1" w:themeShade="BF"/>
    </w:rPr>
  </w:style>
  <w:style w:type="character" w:styleId="IntenseReference">
    <w:name w:val="Intense Reference"/>
    <w:basedOn w:val="DefaultParagraphFont"/>
    <w:uiPriority w:val="32"/>
    <w:qFormat/>
    <w:rsid w:val="004123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Esposito</dc:creator>
  <cp:keywords/>
  <dc:description/>
  <cp:lastModifiedBy>Robert Esposito</cp:lastModifiedBy>
  <cp:revision>8</cp:revision>
  <dcterms:created xsi:type="dcterms:W3CDTF">2025-11-04T22:58:00Z</dcterms:created>
  <dcterms:modified xsi:type="dcterms:W3CDTF">2025-11-04T23:48:00Z</dcterms:modified>
</cp:coreProperties>
</file>