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45CA8F" w14:textId="3B789F00" w:rsidR="0056522C" w:rsidRPr="0056522C" w:rsidRDefault="0056522C" w:rsidP="0056522C">
      <w:pPr>
        <w:pStyle w:val="Title"/>
      </w:pPr>
      <w:r>
        <w:t>Summaries</w:t>
      </w:r>
    </w:p>
    <w:p w14:paraId="0274E2D4" w14:textId="1D030AF1" w:rsidR="002533D0" w:rsidRDefault="00622DA6" w:rsidP="0056522C">
      <w:pPr>
        <w:pStyle w:val="Heading1"/>
      </w:pPr>
      <w:r w:rsidRPr="00622DA6">
        <w:t>steinhauer1999brain</w:t>
      </w:r>
    </w:p>
    <w:p w14:paraId="5FE955D8" w14:textId="3958FF41" w:rsidR="00622DA6" w:rsidRDefault="00622DA6">
      <w:r>
        <w:t>Written garden path sentences are interpreted syntax-first, but auditory info (i.e., prosody) gives a reliable cue to differentiate ambiguous syntactic structures. Prosodic info influences decisions about syntactic structure at very early stages.</w:t>
      </w:r>
    </w:p>
    <w:p w14:paraId="7209A354" w14:textId="7273997E" w:rsidR="00622DA6" w:rsidRDefault="00622DA6">
      <w:r>
        <w:t xml:space="preserve">Initial syntactic misanalysis in both written &amp; spoken = P600 (~500-1200 </w:t>
      </w:r>
      <w:proofErr w:type="spellStart"/>
      <w:r>
        <w:t>ms</w:t>
      </w:r>
      <w:proofErr w:type="spellEnd"/>
      <w:r>
        <w:t>, “syntactic positive shift”)</w:t>
      </w:r>
    </w:p>
    <w:p w14:paraId="1A371046" w14:textId="54D6B0FF" w:rsidR="00E92DF6" w:rsidRDefault="0056522C">
      <w:r>
        <w:t xml:space="preserve">Fig 2: </w:t>
      </w:r>
      <w:r w:rsidR="00E92DF6">
        <w:t xml:space="preserve">Closure positive shift associated with </w:t>
      </w:r>
      <w:r>
        <w:t xml:space="preserve">the right side of </w:t>
      </w:r>
      <w:r w:rsidR="00E92DF6">
        <w:t>intonational phrase boundaries</w:t>
      </w:r>
      <w:r>
        <w:t xml:space="preserve"> (but not the final boundary?)</w:t>
      </w:r>
    </w:p>
    <w:p w14:paraId="6C90C92B" w14:textId="3FB56E5B" w:rsidR="0056522C" w:rsidRDefault="0056522C" w:rsidP="0056522C">
      <w:pPr>
        <w:pStyle w:val="Heading1"/>
      </w:pPr>
      <w:r w:rsidRPr="0056522C">
        <w:t>steinhauer2003electrophysiological</w:t>
      </w:r>
    </w:p>
    <w:p w14:paraId="68A99836" w14:textId="7D9BEEA5" w:rsidR="0056522C" w:rsidRDefault="00FD48D3">
      <w:r>
        <w:t>Connolly &amp; Phillips (1994): Phonological mismatch negativity for sentence terminal words that differed phonologically from the expected target word.</w:t>
      </w:r>
    </w:p>
    <w:p w14:paraId="634A18CF" w14:textId="51A274E2" w:rsidR="00FD48D3" w:rsidRDefault="007312EF">
      <w:r>
        <w:t xml:space="preserve">CPS found for commas, although smaller than auditory stimuli. Those that used commas more paid attention to commas more &amp; performed better on sentence comprehension. Those who didn’t use commas displayed no CPS component in ERPs! </w:t>
      </w:r>
      <w:r w:rsidR="000971DC">
        <w:t>People that pay more attention to commas activate “implicit prosody” when reading.</w:t>
      </w:r>
    </w:p>
    <w:p w14:paraId="6D99763B" w14:textId="65FF6A03" w:rsidR="00E92DF6" w:rsidRDefault="00EB75E7" w:rsidP="00EB75E7">
      <w:pPr>
        <w:pStyle w:val="Heading1"/>
      </w:pPr>
      <w:r w:rsidRPr="00EB75E7">
        <w:t>pannekamp2005prosody</w:t>
      </w:r>
    </w:p>
    <w:p w14:paraId="66D3ECAA" w14:textId="343B65E3" w:rsidR="00EB75E7" w:rsidRDefault="00EB75E7" w:rsidP="00EB75E7">
      <w:r>
        <w:t>The CPS is directly linked to prosody. It occurs in conditions with decrease semantic, syntactic, and phonemic information.</w:t>
      </w:r>
    </w:p>
    <w:p w14:paraId="27159735" w14:textId="445E66F5" w:rsidR="00EB75E7" w:rsidRDefault="005B7F84" w:rsidP="005B7F84">
      <w:pPr>
        <w:pStyle w:val="Heading1"/>
      </w:pPr>
      <w:r w:rsidRPr="005B7F84">
        <w:t>mourao2006intonation</w:t>
      </w:r>
    </w:p>
    <w:p w14:paraId="0B2E92FF" w14:textId="0F2FAC3D" w:rsidR="00CC65B7" w:rsidRDefault="00CC65B7" w:rsidP="005B7F84">
      <w:r>
        <w:t xml:space="preserve">Theme and rheme components are proposed to be marked by distinctive tunes, L+H* LH% and H* LL%, respectively. H*L can also mark rheme. </w:t>
      </w:r>
      <w:r w:rsidR="00FC0656">
        <w:t xml:space="preserve"> </w:t>
      </w:r>
      <w:r>
        <w:t>L+H* marks “contrastive focus”.</w:t>
      </w:r>
    </w:p>
    <w:p w14:paraId="2A9269C6" w14:textId="6D364817" w:rsidR="00CC65B7" w:rsidRDefault="00FC0656" w:rsidP="005B7F84">
      <w:r>
        <w:t>However, perception experiments show theme/rheme accents were characterized by differences in relative pitch height and timing of pitch rise onset.</w:t>
      </w:r>
    </w:p>
    <w:p w14:paraId="568A8CEC" w14:textId="77777777" w:rsidR="00FC0656" w:rsidRDefault="00FC0656" w:rsidP="005B7F84">
      <w:r>
        <w:t>H* signals new info and L+H* signals contrast? Eye tracking: L+H* biased listener to contrastive, but H* didn’t produce bias.</w:t>
      </w:r>
    </w:p>
    <w:p w14:paraId="336174D9" w14:textId="77777777" w:rsidR="00FC0656" w:rsidRDefault="00FC0656" w:rsidP="005B7F84">
      <w:r>
        <w:t>H* and L+H* are linked to info structure, but not in a clear way.</w:t>
      </w:r>
    </w:p>
    <w:p w14:paraId="287814B9" w14:textId="77777777" w:rsidR="000E701D" w:rsidRDefault="000E701D" w:rsidP="005B7F84">
      <w:r>
        <w:t xml:space="preserve">CPS = 100-200 </w:t>
      </w:r>
      <w:proofErr w:type="spellStart"/>
      <w:r>
        <w:t>ms</w:t>
      </w:r>
      <w:proofErr w:type="spellEnd"/>
      <w:r>
        <w:t xml:space="preserve"> after IP. Occurs during semantic and syntactic processing, not integrated at later stage.</w:t>
      </w:r>
    </w:p>
    <w:p w14:paraId="6C5DEB3A" w14:textId="318B209A" w:rsidR="00FC0656" w:rsidRDefault="000E701D" w:rsidP="005B7F84">
      <w:r>
        <w:lastRenderedPageBreak/>
        <w:t>Magne et al [44]</w:t>
      </w:r>
      <w:r w:rsidR="00C6069D">
        <w:t xml:space="preserve"> for French</w:t>
      </w:r>
      <w:r>
        <w:t>: question-answer. “Did he give his fiancée a ring or bracelet? Did he give a ring to his fiancée or his sister?” same answer w/ different pitch accents. Elicits P3a and P3b in response to sentence-medial words, for inappropriate accents (both), and missing accents (P3b). P3a indicates attention switch;</w:t>
      </w:r>
      <w:r w:rsidR="00FC0656">
        <w:t xml:space="preserve"> </w:t>
      </w:r>
      <w:r w:rsidR="00C6069D">
        <w:t xml:space="preserve">P3b induced by inappropriate/missing accents that are </w:t>
      </w:r>
      <w:proofErr w:type="gramStart"/>
      <w:r w:rsidR="00C6069D">
        <w:t>task-relevant</w:t>
      </w:r>
      <w:proofErr w:type="gramEnd"/>
      <w:r w:rsidR="00C6069D">
        <w:t xml:space="preserve">. </w:t>
      </w:r>
      <w:r w:rsidR="00C6069D">
        <w:rPr>
          <w:b/>
          <w:bCs/>
        </w:rPr>
        <w:t>Sentence-final words with inappropriate/missing accents evoke N400.</w:t>
      </w:r>
      <w:r w:rsidR="00C6069D">
        <w:t xml:space="preserve"> Heim &amp; Alter [45] show same for German.</w:t>
      </w:r>
    </w:p>
    <w:p w14:paraId="4642AC39" w14:textId="62D99861" w:rsidR="00C6069D" w:rsidRDefault="00CB599A" w:rsidP="005B7F84">
      <w:r>
        <w:t>This study:</w:t>
      </w:r>
    </w:p>
    <w:p w14:paraId="3200FAB1" w14:textId="5E8B0F21" w:rsidR="00CB599A" w:rsidRDefault="00CB599A" w:rsidP="005B7F84">
      <w:r>
        <w:t>11 participants. Materials: Statement &amp; question, follow by response. Manipulations: First occurring accent (H* or L+H*), intonation (correct or anomalous), info structure (early or late phrase boundary).</w:t>
      </w:r>
    </w:p>
    <w:p w14:paraId="4C61D283" w14:textId="45010E1F" w:rsidR="002319E1" w:rsidRDefault="002319E1" w:rsidP="002319E1">
      <w:pPr>
        <w:pStyle w:val="Heading1"/>
      </w:pPr>
      <w:r w:rsidRPr="002319E1">
        <w:t>kharaman2019processing</w:t>
      </w:r>
    </w:p>
    <w:p w14:paraId="4673496C" w14:textId="6F901E7B" w:rsidR="002319E1" w:rsidRDefault="002319E1" w:rsidP="002319E1">
      <w:r>
        <w:t>Information-seeking (ISQ) vs rhetorical (RQ) questions.</w:t>
      </w:r>
      <w:r w:rsidR="0041217F">
        <w:t xml:space="preserve"> 1) Identification exp 2) EEG experiment. German </w:t>
      </w:r>
      <w:proofErr w:type="spellStart"/>
      <w:r w:rsidR="0041217F">
        <w:t>wh</w:t>
      </w:r>
      <w:proofErr w:type="spellEnd"/>
      <w:r w:rsidR="0041217F">
        <w:t>-questions. Prosodic expectancy positivity (PEP) [8, 9, 10, 11, 12].</w:t>
      </w:r>
    </w:p>
    <w:p w14:paraId="4B69661D" w14:textId="52FFD65E" w:rsidR="0041217F" w:rsidRDefault="0041217F" w:rsidP="002319E1">
      <w:r>
        <w:t xml:space="preserve">Identification exp: </w:t>
      </w:r>
      <w:r>
        <w:t>32 questions, 4 conditions, cross pitch accent &amp; voice quality. pitch accent had strongest effect.</w:t>
      </w:r>
    </w:p>
    <w:p w14:paraId="52AF9912" w14:textId="3FD634CF" w:rsidR="0041217F" w:rsidRDefault="0041217F" w:rsidP="002319E1">
      <w:r>
        <w:t xml:space="preserve">EEG exp: same materials. Participants task = listen to question, determine if it matches a visual cue “Who looks paying taxes?” vs “What time is it?” Picture + example sentence of ISQ or RQ </w:t>
      </w:r>
      <w:r>
        <w:sym w:font="Wingdings" w:char="F0E0"/>
      </w:r>
      <w:r>
        <w:t xml:space="preserve"> fixation </w:t>
      </w:r>
      <w:r>
        <w:sym w:font="Wingdings" w:char="F0E0"/>
      </w:r>
      <w:r>
        <w:t xml:space="preserve"> question mark on screen + audio </w:t>
      </w:r>
      <w:r>
        <w:sym w:font="Wingdings" w:char="F0E0"/>
      </w:r>
      <w:r>
        <w:t xml:space="preserve"> Audio coherent with visual cue?</w:t>
      </w:r>
    </w:p>
    <w:p w14:paraId="7242382C" w14:textId="3438B2A2" w:rsidR="0041217F" w:rsidRDefault="0041217F" w:rsidP="002319E1">
      <w:r>
        <w:t>83%-87% correct responses.</w:t>
      </w:r>
    </w:p>
    <w:p w14:paraId="257F8C65" w14:textId="3E023317" w:rsidR="0041217F" w:rsidRDefault="00714EAF" w:rsidP="002319E1">
      <w:r>
        <w:t xml:space="preserve">Difference between expectancy violations between prosodic realizations. Occurred relatively early ~50 </w:t>
      </w:r>
      <w:proofErr w:type="spellStart"/>
      <w:r>
        <w:t>ms</w:t>
      </w:r>
      <w:proofErr w:type="spellEnd"/>
      <w:r>
        <w:t xml:space="preserve"> after onset of object noun (indicates that the prosodic cue is earlier than that?). Timing/efficiency of prosodic cues different for ISQ and RQ. Needs full-sentence data analysis for that interpretation. Maybe error-detection component N2b? Prosodic expectancy positivity of P3 group?</w:t>
      </w:r>
    </w:p>
    <w:p w14:paraId="00E492EE" w14:textId="77777777" w:rsidR="002319E1" w:rsidRPr="002319E1" w:rsidRDefault="002319E1" w:rsidP="002319E1"/>
    <w:sectPr w:rsidR="002319E1" w:rsidRPr="002319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B31"/>
    <w:rsid w:val="000971DC"/>
    <w:rsid w:val="000E701D"/>
    <w:rsid w:val="00117911"/>
    <w:rsid w:val="001B5A71"/>
    <w:rsid w:val="001C4EE1"/>
    <w:rsid w:val="002319E1"/>
    <w:rsid w:val="002533D0"/>
    <w:rsid w:val="002D6B31"/>
    <w:rsid w:val="00312C19"/>
    <w:rsid w:val="00392B83"/>
    <w:rsid w:val="0041217F"/>
    <w:rsid w:val="0056522C"/>
    <w:rsid w:val="005B7F84"/>
    <w:rsid w:val="006164D2"/>
    <w:rsid w:val="00622DA6"/>
    <w:rsid w:val="00714EAF"/>
    <w:rsid w:val="007312EF"/>
    <w:rsid w:val="00C6069D"/>
    <w:rsid w:val="00CB599A"/>
    <w:rsid w:val="00CC65B7"/>
    <w:rsid w:val="00D323FB"/>
    <w:rsid w:val="00E2233B"/>
    <w:rsid w:val="00E92DF6"/>
    <w:rsid w:val="00E971A6"/>
    <w:rsid w:val="00EA5E09"/>
    <w:rsid w:val="00EB75E7"/>
    <w:rsid w:val="00F8024D"/>
    <w:rsid w:val="00FC0656"/>
    <w:rsid w:val="00FD4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0A98FD"/>
  <w15:chartTrackingRefBased/>
  <w15:docId w15:val="{613CE4E7-39A8-4F74-B46E-0E65A82EE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6B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6B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6B3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6B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6B3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6B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6B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6B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6B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6B3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6B3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6B3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6B3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6B3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6B3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6B3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6B3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6B3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6B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6B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6B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6B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6B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6B3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6B3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6B3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6B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6B3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6B3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</TotalTime>
  <Pages>1</Pages>
  <Words>524</Words>
  <Characters>2991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Esposito</dc:creator>
  <cp:keywords/>
  <dc:description/>
  <cp:lastModifiedBy>Robert Esposito</cp:lastModifiedBy>
  <cp:revision>8</cp:revision>
  <dcterms:created xsi:type="dcterms:W3CDTF">2024-10-30T12:37:00Z</dcterms:created>
  <dcterms:modified xsi:type="dcterms:W3CDTF">2024-11-01T01:52:00Z</dcterms:modified>
</cp:coreProperties>
</file>