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AC7E" w14:textId="77777777" w:rsidR="00775C73" w:rsidRDefault="00775C73" w:rsidP="00775C73">
      <w:r w:rsidRPr="00775C73">
        <w:t>What research questions or hypotheses are you planning to evaluate in this research? List the questions or hypotheses separately and as specifically, concisely, and concretely as possible. Good questions or hypotheses are stated so that they are clearly testable. When the outcomes of our study are observed, the implications of that evidence for your questions or hypotheses should follow directly.</w:t>
      </w:r>
    </w:p>
    <w:p w14:paraId="6AA0001C" w14:textId="2BFAC723" w:rsidR="00FF04D7" w:rsidRDefault="00842B30" w:rsidP="003C0AAF">
      <w:pPr>
        <w:pStyle w:val="ListParagraph"/>
        <w:numPr>
          <w:ilvl w:val="0"/>
          <w:numId w:val="2"/>
        </w:numPr>
      </w:pPr>
      <w:r w:rsidRPr="003579D5">
        <w:rPr>
          <w:b/>
          <w:bCs/>
        </w:rPr>
        <w:t>PHONOLOGICAL CONDITIONING ON RHOTICS</w:t>
      </w:r>
      <w:r>
        <w:t>: What phonological factors contribute to the realization of rhotic segments in Portuguese spoken in Newark?</w:t>
      </w:r>
    </w:p>
    <w:p w14:paraId="459A75D2" w14:textId="5DE2BE88" w:rsidR="00842B30" w:rsidRDefault="00842B30" w:rsidP="00842B30">
      <w:pPr>
        <w:pStyle w:val="ListParagraph"/>
        <w:numPr>
          <w:ilvl w:val="1"/>
          <w:numId w:val="2"/>
        </w:numPr>
      </w:pPr>
      <w:r w:rsidRPr="003579D5">
        <w:rPr>
          <w:b/>
          <w:bCs/>
        </w:rPr>
        <w:t>RHOTICS AND GEOGRAPHIC ORIGIN</w:t>
      </w:r>
      <w:r>
        <w:t>: D</w:t>
      </w:r>
      <w:r w:rsidR="003579D5">
        <w:t>o L1</w:t>
      </w:r>
      <w:r>
        <w:t xml:space="preserve"> Portuguese speakers in Newark pattern in rhotic realization with their population of origin?</w:t>
      </w:r>
    </w:p>
    <w:p w14:paraId="42268BD2" w14:textId="0E5E5261" w:rsidR="00842B30" w:rsidRDefault="00842B30" w:rsidP="00842B30">
      <w:pPr>
        <w:pStyle w:val="ListParagraph"/>
        <w:numPr>
          <w:ilvl w:val="1"/>
          <w:numId w:val="2"/>
        </w:numPr>
      </w:pPr>
      <w:r w:rsidRPr="003579D5">
        <w:rPr>
          <w:b/>
          <w:bCs/>
        </w:rPr>
        <w:t>RHOTICS AND HERITAGE SPEAKERS</w:t>
      </w:r>
      <w:r>
        <w:t>: Do heritage speakers of Portuguese in Newark pattern in rhotic realization with their population of origin?</w:t>
      </w:r>
    </w:p>
    <w:p w14:paraId="07EC7505" w14:textId="1551F259" w:rsidR="00B01120" w:rsidRPr="00FA36D3" w:rsidRDefault="00B01120" w:rsidP="00B01120">
      <w:pPr>
        <w:pStyle w:val="ListParagraph"/>
        <w:numPr>
          <w:ilvl w:val="0"/>
          <w:numId w:val="2"/>
        </w:numPr>
        <w:rPr>
          <w:b/>
          <w:bCs/>
        </w:rPr>
      </w:pPr>
      <w:r w:rsidRPr="003579D5">
        <w:rPr>
          <w:b/>
          <w:bCs/>
        </w:rPr>
        <w:t>SOCIAL NETWORK QUESTION</w:t>
      </w:r>
      <w:r w:rsidRPr="003579D5">
        <w:t xml:space="preserve">: </w:t>
      </w:r>
    </w:p>
    <w:p w14:paraId="35F57F4C" w14:textId="316DF32D" w:rsidR="00FA36D3" w:rsidRPr="00FA36D3" w:rsidRDefault="00FA36D3" w:rsidP="00FA36D3">
      <w:pPr>
        <w:pStyle w:val="ListParagraph"/>
        <w:numPr>
          <w:ilvl w:val="0"/>
          <w:numId w:val="2"/>
        </w:numPr>
      </w:pPr>
      <w:r w:rsidRPr="003579D5">
        <w:rPr>
          <w:b/>
          <w:bCs/>
        </w:rPr>
        <w:t>GEOGRAPHIC ORIGINS OF LUSOPHONES IN NEWARK</w:t>
      </w:r>
      <w:r>
        <w:t>: What geographic origins does the lusophone population in Newark have?</w:t>
      </w:r>
    </w:p>
    <w:p w14:paraId="69C97A9E" w14:textId="77777777" w:rsidR="000D2F5E" w:rsidRPr="003579D5" w:rsidRDefault="000D2F5E"/>
    <w:p w14:paraId="04D4C230" w14:textId="77777777" w:rsidR="00775C73" w:rsidRPr="00775C73" w:rsidRDefault="00775C73" w:rsidP="00775C73">
      <w:r w:rsidRPr="00775C73">
        <w:t>Which of these best describe the study design of your investigation?</w:t>
      </w:r>
    </w:p>
    <w:p w14:paraId="1FC4D94E" w14:textId="77777777" w:rsidR="00775C73" w:rsidRDefault="00775C73" w:rsidP="00775C73">
      <w:pPr>
        <w:pStyle w:val="ListParagraph"/>
        <w:numPr>
          <w:ilvl w:val="0"/>
          <w:numId w:val="1"/>
        </w:numPr>
      </w:pPr>
      <w:r>
        <w:t>Randomized Experiment: Must include random assignment of subjects to treatments or conditions. This usually includes lab experiments, field experiments, intervention experiments, randomized controlled trials, and A/B testing.</w:t>
      </w:r>
    </w:p>
    <w:p w14:paraId="5DD14E64" w14:textId="77777777" w:rsidR="00775C73" w:rsidRDefault="00775C73" w:rsidP="00775C73">
      <w:pPr>
        <w:pStyle w:val="ListParagraph"/>
        <w:numPr>
          <w:ilvl w:val="0"/>
          <w:numId w:val="1"/>
        </w:numPr>
      </w:pPr>
      <w:r w:rsidRPr="00775C73">
        <w:rPr>
          <w:b/>
          <w:bCs/>
        </w:rPr>
        <w:t>Non-randomized study</w:t>
      </w:r>
      <w:r>
        <w:t>: Does not include random assignment of subjects to treatments or conditions. This usually includes correlational studies, observational studies, surveys, natural experiments, real-world evidence studies, regression discontinuity designs, and descriptive studies.</w:t>
      </w:r>
    </w:p>
    <w:p w14:paraId="41B92FFD" w14:textId="77777777" w:rsidR="00775C73" w:rsidRDefault="00775C73" w:rsidP="00775C73">
      <w:pPr>
        <w:pStyle w:val="ListParagraph"/>
        <w:numPr>
          <w:ilvl w:val="0"/>
          <w:numId w:val="1"/>
        </w:numPr>
      </w:pPr>
      <w:r>
        <w:t>Systematic review: A meta-analysis or other form of systematic review of existing research including scoping reviews.</w:t>
      </w:r>
    </w:p>
    <w:p w14:paraId="7872D8B2" w14:textId="77777777" w:rsidR="00775C73" w:rsidRDefault="00775C73" w:rsidP="00775C73">
      <w:pPr>
        <w:pStyle w:val="ListParagraph"/>
        <w:numPr>
          <w:ilvl w:val="0"/>
          <w:numId w:val="1"/>
        </w:numPr>
      </w:pPr>
      <w:r>
        <w:t>Adjustment or control-based design: The association between variables is adjusted or controlled for a set of other factors that would otherwise influence the estimation of that relationship. Note that typically this is performed in order to eliminate influences to help isolate some causal effect. If there is a reason other than isolating a causal effect for controlling for variables, please describe it.</w:t>
      </w:r>
    </w:p>
    <w:p w14:paraId="68F0120F" w14:textId="77777777" w:rsidR="00775C73" w:rsidRDefault="00775C73" w:rsidP="00775C73">
      <w:pPr>
        <w:pStyle w:val="ListParagraph"/>
        <w:numPr>
          <w:ilvl w:val="0"/>
          <w:numId w:val="1"/>
        </w:numPr>
      </w:pPr>
      <w:r>
        <w:t>Quasi-experimental design: The strategy to identify or estimate a causal relationship takes advantage of some particular feature(s) or circumstance(s) that helps avoid much of the need for adjustment or control variables. This may include instrumental variables, "natural" experiments, interrupted time series designs, difference-in-difference designs, synthetic controls, or related approaches.</w:t>
      </w:r>
    </w:p>
    <w:p w14:paraId="5CF1AAC8" w14:textId="77777777" w:rsidR="00775C73" w:rsidRDefault="00775C73" w:rsidP="00775C73">
      <w:pPr>
        <w:pStyle w:val="ListParagraph"/>
        <w:numPr>
          <w:ilvl w:val="0"/>
          <w:numId w:val="1"/>
        </w:numPr>
      </w:pPr>
      <w:r w:rsidRPr="00775C73">
        <w:rPr>
          <w:b/>
          <w:bCs/>
        </w:rPr>
        <w:lastRenderedPageBreak/>
        <w:t>Descriptive study</w:t>
      </w:r>
      <w:r>
        <w:t>: Describing some features of a dataset or sample, but typically not for the purposes of informing a causal effect.</w:t>
      </w:r>
    </w:p>
    <w:p w14:paraId="3E31929F" w14:textId="77777777" w:rsidR="00775C73" w:rsidRDefault="00775C73" w:rsidP="00775C73">
      <w:pPr>
        <w:pStyle w:val="ListParagraph"/>
        <w:numPr>
          <w:ilvl w:val="0"/>
          <w:numId w:val="1"/>
        </w:numPr>
      </w:pPr>
      <w:r>
        <w:t>Simulation study: Using existing or synthetic data to assess performance of a model, mimic operation of an existing or proposed system, or predict possible outcomes in a controlled context. This may include demonstration of methods, many varieties of modeling, prediction of policy impacts, simulating behavior or outcomes in a population, and other designs.</w:t>
      </w:r>
    </w:p>
    <w:p w14:paraId="3BCB27C5" w14:textId="0ED2C10C" w:rsidR="00775C73" w:rsidRDefault="00775C73" w:rsidP="00775C73">
      <w:pPr>
        <w:pStyle w:val="ListParagraph"/>
        <w:numPr>
          <w:ilvl w:val="0"/>
          <w:numId w:val="1"/>
        </w:numPr>
      </w:pPr>
      <w:r>
        <w:t>Other</w:t>
      </w:r>
    </w:p>
    <w:p w14:paraId="035B2B4B" w14:textId="77777777" w:rsidR="00775C73" w:rsidRPr="00775C73" w:rsidRDefault="00775C73" w:rsidP="00775C73">
      <w:pPr>
        <w:shd w:val="clear" w:color="auto" w:fill="FFFFFF"/>
        <w:spacing w:after="100" w:afterAutospacing="1" w:line="240" w:lineRule="auto"/>
        <w:ind w:left="360"/>
        <w:outlineLvl w:val="2"/>
        <w:rPr>
          <w:rFonts w:ascii="Open Sans" w:eastAsia="Times New Roman" w:hAnsi="Open Sans" w:cs="Open Sans"/>
          <w:b/>
          <w:bCs/>
          <w:color w:val="24384A"/>
          <w:kern w:val="0"/>
          <w:sz w:val="27"/>
          <w:szCs w:val="27"/>
          <w14:ligatures w14:val="none"/>
        </w:rPr>
      </w:pPr>
      <w:r w:rsidRPr="00775C73">
        <w:rPr>
          <w:rFonts w:ascii="Open Sans" w:eastAsia="Times New Roman" w:hAnsi="Open Sans" w:cs="Open Sans"/>
          <w:b/>
          <w:bCs/>
          <w:color w:val="24384A"/>
          <w:kern w:val="0"/>
          <w:sz w:val="27"/>
          <w:szCs w:val="27"/>
          <w14:ligatures w14:val="none"/>
        </w:rPr>
        <w:t>Intention for causal interpretation (Optional)</w:t>
      </w:r>
    </w:p>
    <w:p w14:paraId="5B98980A" w14:textId="77777777" w:rsidR="00775C73" w:rsidRPr="00775C73" w:rsidRDefault="00775C73" w:rsidP="00775C73">
      <w:pPr>
        <w:shd w:val="clear" w:color="auto" w:fill="FFFFFF"/>
        <w:spacing w:after="0" w:line="240" w:lineRule="auto"/>
        <w:ind w:left="360"/>
        <w:rPr>
          <w:rFonts w:ascii="Open Sans" w:eastAsia="Times New Roman" w:hAnsi="Open Sans" w:cs="Open Sans"/>
          <w:color w:val="24384A"/>
          <w:kern w:val="0"/>
          <w:sz w:val="21"/>
          <w:szCs w:val="21"/>
          <w14:ligatures w14:val="none"/>
        </w:rPr>
      </w:pPr>
      <w:r w:rsidRPr="00775C73">
        <w:rPr>
          <w:rFonts w:ascii="Open Sans" w:eastAsia="Times New Roman" w:hAnsi="Open Sans" w:cs="Open Sans"/>
          <w:color w:val="24384A"/>
          <w:kern w:val="0"/>
          <w:sz w:val="21"/>
          <w:szCs w:val="21"/>
          <w14:ligatures w14:val="none"/>
        </w:rPr>
        <w:t>Describe whether and how your study will provide evidence for a causal relationship between your primary variables.</w:t>
      </w:r>
    </w:p>
    <w:p w14:paraId="359D0C20" w14:textId="77777777" w:rsidR="00775C73" w:rsidRP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b/>
          <w:bCs/>
          <w:color w:val="24384A"/>
          <w:kern w:val="0"/>
          <w:sz w:val="21"/>
          <w:szCs w:val="21"/>
          <w14:ligatures w14:val="none"/>
        </w:rPr>
        <w:t>No causal relationship inferred</w:t>
      </w:r>
      <w:r w:rsidRPr="00775C73">
        <w:rPr>
          <w:rFonts w:ascii="Open Sans" w:eastAsia="Times New Roman" w:hAnsi="Open Sans" w:cs="Open Sans"/>
          <w:color w:val="24384A"/>
          <w:kern w:val="0"/>
          <w:sz w:val="21"/>
          <w:szCs w:val="21"/>
          <w14:ligatures w14:val="none"/>
        </w:rPr>
        <w:t>: This study is not intended to inform a causal relationship.</w:t>
      </w:r>
    </w:p>
    <w:p w14:paraId="64E6E8F6" w14:textId="77777777" w:rsidR="00775C73" w:rsidRP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color w:val="24384A"/>
          <w:kern w:val="0"/>
          <w:sz w:val="21"/>
          <w:szCs w:val="21"/>
          <w14:ligatures w14:val="none"/>
        </w:rPr>
        <w:t>Indirect inference on causal relationship(s): This study is intended to examine a potential causal relationship, but is not designed to isolate the specific causal effect. This work may inform causal inference indirectly or advance insight toward future estimation of a causal relationship.</w:t>
      </w:r>
    </w:p>
    <w:p w14:paraId="09840E32" w14:textId="77777777" w:rsidR="00775C73" w:rsidRDefault="00775C73" w:rsidP="00775C73">
      <w:pPr>
        <w:pStyle w:val="ListParagraph"/>
        <w:numPr>
          <w:ilvl w:val="0"/>
          <w:numId w:val="1"/>
        </w:numPr>
        <w:shd w:val="clear" w:color="auto" w:fill="FFFFFF"/>
        <w:spacing w:after="0" w:line="240" w:lineRule="auto"/>
        <w:rPr>
          <w:rFonts w:ascii="Open Sans" w:eastAsia="Times New Roman" w:hAnsi="Open Sans" w:cs="Open Sans"/>
          <w:color w:val="24384A"/>
          <w:kern w:val="0"/>
          <w:sz w:val="21"/>
          <w:szCs w:val="21"/>
          <w14:ligatures w14:val="none"/>
        </w:rPr>
      </w:pPr>
      <w:r w:rsidRPr="00775C73">
        <w:rPr>
          <w:rFonts w:ascii="Open Sans" w:eastAsia="Times New Roman" w:hAnsi="Open Sans" w:cs="Open Sans"/>
          <w:b/>
          <w:bCs/>
          <w:color w:val="24384A"/>
          <w:kern w:val="0"/>
          <w:sz w:val="21"/>
          <w:szCs w:val="21"/>
          <w14:ligatures w14:val="none"/>
        </w:rPr>
        <w:t>Direct inference on causal relationship(s)</w:t>
      </w:r>
      <w:r w:rsidRPr="00775C73">
        <w:rPr>
          <w:rFonts w:ascii="Open Sans" w:eastAsia="Times New Roman" w:hAnsi="Open Sans" w:cs="Open Sans"/>
          <w:color w:val="24384A"/>
          <w:kern w:val="0"/>
          <w:sz w:val="21"/>
          <w:szCs w:val="21"/>
          <w14:ligatures w14:val="none"/>
        </w:rPr>
        <w:t>: This study is intended to infer or estimate a causal relationship between two or more variables. It is designed specifically for the purposes of causal inference or identification.</w:t>
      </w:r>
    </w:p>
    <w:p w14:paraId="24F51C7B"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2FFAC759" w14:textId="04560ACA" w:rsidR="00DE76E4" w:rsidRPr="00DE76E4" w:rsidRDefault="00DE76E4" w:rsidP="00DE76E4">
      <w:pPr>
        <w:shd w:val="clear" w:color="auto" w:fill="FFFFFF"/>
        <w:spacing w:after="100" w:afterAutospacing="1" w:line="240" w:lineRule="auto"/>
        <w:outlineLvl w:val="2"/>
        <w:rPr>
          <w:rFonts w:ascii="Open Sans" w:eastAsia="Times New Roman" w:hAnsi="Open Sans" w:cs="Open Sans"/>
          <w:b/>
          <w:bCs/>
          <w:color w:val="24384A"/>
          <w:kern w:val="0"/>
          <w:sz w:val="27"/>
          <w:szCs w:val="27"/>
          <w14:ligatures w14:val="none"/>
        </w:rPr>
      </w:pPr>
      <w:r w:rsidRPr="00DE76E4">
        <w:rPr>
          <w:rFonts w:ascii="Open Sans" w:eastAsia="Times New Roman" w:hAnsi="Open Sans" w:cs="Open Sans"/>
          <w:b/>
          <w:bCs/>
          <w:color w:val="24384A"/>
          <w:kern w:val="0"/>
          <w:sz w:val="27"/>
          <w:szCs w:val="27"/>
          <w14:ligatures w14:val="none"/>
        </w:rPr>
        <w:t>Additional blinding during research or analysis (Optional)</w:t>
      </w:r>
    </w:p>
    <w:p w14:paraId="42BE6EF5"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r w:rsidRPr="00DE76E4">
        <w:rPr>
          <w:rFonts w:ascii="Open Sans" w:eastAsia="Times New Roman" w:hAnsi="Open Sans" w:cs="Open Sans"/>
          <w:color w:val="24384A"/>
          <w:kern w:val="0"/>
          <w:sz w:val="21"/>
          <w:szCs w:val="21"/>
          <w14:ligatures w14:val="none"/>
        </w:rPr>
        <w:t>Whichever type of study, summarize any relevant procedures employed to remove unintended influences that could be introduced by subjects, researchers, coders, or analysts having knowledge of the study design, treatments, measures, or outcomes during the research.</w:t>
      </w:r>
    </w:p>
    <w:p w14:paraId="28A9A4FE" w14:textId="77777777" w:rsid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63D3D2EA" w14:textId="65EA25C0" w:rsidR="00554507" w:rsidRDefault="00DE76E4" w:rsidP="00554507">
      <w:pPr>
        <w:shd w:val="clear" w:color="auto" w:fill="FFFFFF"/>
        <w:spacing w:after="0" w:line="240" w:lineRule="auto"/>
        <w:rPr>
          <w:rFonts w:ascii="Open Sans" w:eastAsia="Times New Roman" w:hAnsi="Open Sans" w:cs="Open Sans"/>
          <w:color w:val="24384A"/>
          <w:kern w:val="0"/>
          <w:sz w:val="21"/>
          <w:szCs w:val="21"/>
          <w14:ligatures w14:val="none"/>
        </w:rPr>
      </w:pPr>
      <w:r>
        <w:rPr>
          <w:rFonts w:ascii="Open Sans" w:eastAsia="Times New Roman" w:hAnsi="Open Sans" w:cs="Open Sans"/>
          <w:color w:val="24384A"/>
          <w:kern w:val="0"/>
          <w:sz w:val="21"/>
          <w:szCs w:val="21"/>
          <w14:ligatures w14:val="none"/>
        </w:rPr>
        <w:t>Participants will be unaware of the exact nature of the study</w:t>
      </w:r>
      <w:r w:rsidR="00554507">
        <w:rPr>
          <w:rFonts w:ascii="Open Sans" w:eastAsia="Times New Roman" w:hAnsi="Open Sans" w:cs="Open Sans"/>
          <w:color w:val="24384A"/>
          <w:kern w:val="0"/>
          <w:sz w:val="21"/>
          <w:szCs w:val="21"/>
          <w14:ligatures w14:val="none"/>
        </w:rPr>
        <w:t>. However,</w:t>
      </w:r>
      <w:r w:rsidR="003D393C">
        <w:rPr>
          <w:rFonts w:ascii="Open Sans" w:eastAsia="Times New Roman" w:hAnsi="Open Sans" w:cs="Open Sans"/>
          <w:color w:val="24384A"/>
          <w:kern w:val="0"/>
          <w:sz w:val="21"/>
          <w:szCs w:val="21"/>
          <w14:ligatures w14:val="none"/>
        </w:rPr>
        <w:t xml:space="preserve"> speech style differs depending on task type (Wagner, Trouvain &amp; Zimmerer, 2015). </w:t>
      </w:r>
      <w:r w:rsidR="00554507">
        <w:rPr>
          <w:rFonts w:ascii="Open Sans" w:eastAsia="Times New Roman" w:hAnsi="Open Sans" w:cs="Open Sans"/>
          <w:color w:val="24384A"/>
          <w:kern w:val="0"/>
          <w:sz w:val="21"/>
          <w:szCs w:val="21"/>
          <w14:ligatures w14:val="none"/>
        </w:rPr>
        <w:t>For this reason, the present study includes two tasks to elicit speech. The first is a storytelling task in which participants will retell the story of Little Red Riding Hood based on pictures presented to them. This task will be used to elicit spontaneous speech, which is more likely to involve less self-monitoring (Rennicke, 2015). This specific storytelling task has been used in previous research on Spanish-English bilinguals in the US (Cuza 2013; Hurtado, 2022; Montrul 2004, 2010). Participants will also complete a sentence completion task, which elicits laboratory speech that will most likely be more careful and monitored. The benefit of including this task is to ensure enough rhotic tokens for analysis, as well as a controlled sample of phonological contexts in which the rhotic</w:t>
      </w:r>
      <w:r w:rsidR="0011693E">
        <w:rPr>
          <w:rFonts w:ascii="Open Sans" w:eastAsia="Times New Roman" w:hAnsi="Open Sans" w:cs="Open Sans"/>
          <w:color w:val="24384A"/>
          <w:kern w:val="0"/>
          <w:sz w:val="21"/>
          <w:szCs w:val="21"/>
          <w14:ligatures w14:val="none"/>
        </w:rPr>
        <w:t>s appear.</w:t>
      </w:r>
    </w:p>
    <w:p w14:paraId="30FF1D12" w14:textId="62B5B2B5" w:rsidR="003D393C" w:rsidRDefault="00554507" w:rsidP="00DE76E4">
      <w:pPr>
        <w:shd w:val="clear" w:color="auto" w:fill="FFFFFF"/>
        <w:spacing w:after="0" w:line="240" w:lineRule="auto"/>
        <w:rPr>
          <w:rFonts w:ascii="Open Sans" w:eastAsia="Times New Roman" w:hAnsi="Open Sans" w:cs="Open Sans"/>
          <w:color w:val="24384A"/>
          <w:kern w:val="0"/>
          <w:sz w:val="21"/>
          <w:szCs w:val="21"/>
          <w14:ligatures w14:val="none"/>
        </w:rPr>
      </w:pPr>
      <w:r>
        <w:rPr>
          <w:rFonts w:ascii="Open Sans" w:eastAsia="Times New Roman" w:hAnsi="Open Sans" w:cs="Open Sans"/>
          <w:color w:val="24384A"/>
          <w:kern w:val="0"/>
          <w:sz w:val="21"/>
          <w:szCs w:val="21"/>
          <w14:ligatures w14:val="none"/>
        </w:rPr>
        <w:t xml:space="preserve"> </w:t>
      </w:r>
      <w:r w:rsidR="003D393C">
        <w:rPr>
          <w:rFonts w:ascii="Open Sans" w:eastAsia="Times New Roman" w:hAnsi="Open Sans" w:cs="Open Sans"/>
          <w:color w:val="24384A"/>
          <w:kern w:val="0"/>
          <w:sz w:val="21"/>
          <w:szCs w:val="21"/>
          <w14:ligatures w14:val="none"/>
        </w:rPr>
        <w:t xml:space="preserve"> </w:t>
      </w:r>
    </w:p>
    <w:p w14:paraId="76B9B4EC" w14:textId="77777777" w:rsidR="00DE76E4" w:rsidRPr="00DE76E4" w:rsidRDefault="00DE76E4" w:rsidP="00DE76E4">
      <w:pPr>
        <w:shd w:val="clear" w:color="auto" w:fill="FFFFFF"/>
        <w:spacing w:after="0" w:line="240" w:lineRule="auto"/>
        <w:rPr>
          <w:rFonts w:ascii="Open Sans" w:eastAsia="Times New Roman" w:hAnsi="Open Sans" w:cs="Open Sans"/>
          <w:color w:val="24384A"/>
          <w:kern w:val="0"/>
          <w:sz w:val="21"/>
          <w:szCs w:val="21"/>
          <w14:ligatures w14:val="none"/>
        </w:rPr>
      </w:pPr>
    </w:p>
    <w:p w14:paraId="4ADEF178" w14:textId="77777777" w:rsidR="00775C73" w:rsidRPr="00775C73" w:rsidRDefault="00775C73" w:rsidP="00775C73">
      <w:pPr>
        <w:rPr>
          <w:b/>
          <w:bCs/>
        </w:rPr>
      </w:pPr>
      <w:r w:rsidRPr="00775C73">
        <w:rPr>
          <w:b/>
          <w:bCs/>
        </w:rPr>
        <w:t>Study design</w:t>
      </w:r>
    </w:p>
    <w:p w14:paraId="65E268E0" w14:textId="77777777" w:rsidR="00775C73" w:rsidRDefault="00775C73" w:rsidP="00775C73">
      <w:r w:rsidRPr="00775C73">
        <w:lastRenderedPageBreak/>
        <w:t>Describe your study design in sufficient detail for a reader to understand how the conditions or treatments are administered and how the measures and outcomes are assessed. Be specific about the parameters of the design such as: two-group, factorial, randomized block, or repeated measures. Clarify which parts of the design are between-subject (unpaired), within-subject (paired), or mixed. Describe counterbalancing. If your design is too complex to express in the response box, then upload a pdf providing a full description of the design and use the response box to summarize it or refer the reader to the file.</w:t>
      </w:r>
    </w:p>
    <w:p w14:paraId="2B7E8B1E" w14:textId="208181DB" w:rsidR="002F3C6E" w:rsidRDefault="002F3C6E" w:rsidP="00775C73">
      <w:r>
        <w:t>Participants will complete four tasks.</w:t>
      </w:r>
    </w:p>
    <w:p w14:paraId="4E915D82" w14:textId="14DE8028" w:rsidR="002F3C6E" w:rsidRDefault="002F3C6E" w:rsidP="002F3C6E">
      <w:pPr>
        <w:pStyle w:val="ListParagraph"/>
        <w:numPr>
          <w:ilvl w:val="0"/>
          <w:numId w:val="4"/>
        </w:numPr>
      </w:pPr>
      <w:r>
        <w:rPr>
          <w:b/>
          <w:bCs/>
        </w:rPr>
        <w:t>Storytelling task.</w:t>
      </w:r>
      <w:r>
        <w:t xml:space="preserve"> Participants will first use a series of illustrations to tell a story. The illustrations, borrowed with permission from Hurtado (2022), are based on the folktale Little Red Riding Hood. Participants will view the illustrations using Microsoft PowerPoint on a personal computer and narrate the story aloud. They will have full control to move forward or backward as desired. This type of task has been used in previous studies on Spanish-English bilingualism in the USA (</w:t>
      </w:r>
      <w:r>
        <w:rPr>
          <w:rFonts w:ascii="Open Sans" w:eastAsia="Times New Roman" w:hAnsi="Open Sans" w:cs="Open Sans"/>
          <w:color w:val="24384A"/>
          <w:kern w:val="0"/>
          <w:sz w:val="21"/>
          <w:szCs w:val="21"/>
          <w14:ligatures w14:val="none"/>
        </w:rPr>
        <w:t>Cuza 2013; Hurtado, 2022; Montrul 2004, 2010).</w:t>
      </w:r>
    </w:p>
    <w:p w14:paraId="22260C8F" w14:textId="086F4438" w:rsidR="002F3C6E" w:rsidRDefault="002F3C6E" w:rsidP="002F3C6E">
      <w:pPr>
        <w:pStyle w:val="ListParagraph"/>
        <w:numPr>
          <w:ilvl w:val="0"/>
          <w:numId w:val="4"/>
        </w:numPr>
      </w:pPr>
      <w:r>
        <w:rPr>
          <w:b/>
          <w:bCs/>
        </w:rPr>
        <w:t>Sentence completion task.</w:t>
      </w:r>
      <w:r>
        <w:t xml:space="preserve"> </w:t>
      </w:r>
    </w:p>
    <w:p w14:paraId="11E75EF3" w14:textId="393F7399" w:rsidR="004234EA" w:rsidRDefault="004234EA" w:rsidP="002F3C6E">
      <w:pPr>
        <w:pStyle w:val="ListParagraph"/>
        <w:numPr>
          <w:ilvl w:val="0"/>
          <w:numId w:val="4"/>
        </w:numPr>
      </w:pPr>
      <w:r>
        <w:rPr>
          <w:b/>
          <w:bCs/>
        </w:rPr>
        <w:t>Bilingual Language Profile.</w:t>
      </w:r>
      <w:r>
        <w:t xml:space="preserve"> Participants will complete the Bilingual Language Profile in English or Portuguese as desired (</w:t>
      </w:r>
      <w:r w:rsidRPr="004234EA">
        <w:t>Gertken, Amengual &amp; Birdsong,</w:t>
      </w:r>
      <w:r>
        <w:t xml:space="preserve"> </w:t>
      </w:r>
      <w:r w:rsidRPr="004234EA">
        <w:t>2014).</w:t>
      </w:r>
    </w:p>
    <w:p w14:paraId="5BA41655" w14:textId="642F6847" w:rsidR="004234EA" w:rsidRPr="00775C73" w:rsidRDefault="004234EA" w:rsidP="002F3C6E">
      <w:pPr>
        <w:pStyle w:val="ListParagraph"/>
        <w:numPr>
          <w:ilvl w:val="0"/>
          <w:numId w:val="4"/>
        </w:numPr>
      </w:pPr>
      <w:r>
        <w:rPr>
          <w:b/>
          <w:bCs/>
        </w:rPr>
        <w:t>Social network questionnaire.</w:t>
      </w:r>
    </w:p>
    <w:p w14:paraId="1774EBCD" w14:textId="77777777" w:rsidR="00775C73" w:rsidRPr="00775C73" w:rsidRDefault="00775C73" w:rsidP="00775C73">
      <w:pPr>
        <w:rPr>
          <w:b/>
          <w:bCs/>
        </w:rPr>
      </w:pPr>
      <w:r w:rsidRPr="00775C73">
        <w:rPr>
          <w:b/>
          <w:bCs/>
        </w:rPr>
        <w:t>Data collection procedures</w:t>
      </w:r>
    </w:p>
    <w:p w14:paraId="7B86E8B1" w14:textId="77777777" w:rsidR="00775C73" w:rsidRDefault="00775C73" w:rsidP="00775C73">
      <w:r w:rsidRPr="00775C73">
        <w:t>Describe the process by which you will define your sampling strategy and collect new data or gather and prepare existing data. This can include the relevant population from which you will sample, the sampling frame, the recruiting method, the inclusion and exclusion criteria for eligibility to be in the sample, the source or location of the sample (e.g., geographic region for people, batch numbers for reagents), and the expected duration of data collection. If your data collection procedure is too complex to express in the response box, then upload a pdf providing a full description and use the response box to summarize it or refer the reader to the file.</w:t>
      </w:r>
    </w:p>
    <w:p w14:paraId="1B8A5B5B" w14:textId="2AA0B3EE" w:rsidR="004A685F" w:rsidRDefault="004A685F" w:rsidP="00775C73">
      <w:r>
        <w:t>Participants will be recruited primarily through flyers in Portuguese posted in Newark and snowball sampling. The flyer (with its English translation) is attached. Flyers will be posted in culturally-relevant spots that are frequented by Portuguese speakers, such as cafes and social clubs.</w:t>
      </w:r>
    </w:p>
    <w:p w14:paraId="56D7EF56" w14:textId="4266C732" w:rsidR="004A685F" w:rsidRPr="00775C73" w:rsidRDefault="004A685F" w:rsidP="00775C73">
      <w:r>
        <w:t xml:space="preserve">Participants are eligible for participation in the study based on the following criteria: 1) they are 18 years old or older; 2) they self-identify as speaking Portuguese; 3) they currently live </w:t>
      </w:r>
      <w:r>
        <w:lastRenderedPageBreak/>
        <w:t xml:space="preserve">in or “around” Newark, New Jersey. “Around” is defined broadly and arbitrarily as within 20 miles of Newark but still </w:t>
      </w:r>
      <w:r>
        <w:rPr>
          <w:i/>
          <w:iCs/>
        </w:rPr>
        <w:t xml:space="preserve">within </w:t>
      </w:r>
      <w:r>
        <w:t>New Jersey. This allows the full 20 miles distance in all distances except eastward, which is limited to about 10 miles due to the New Jersey-New York border.</w:t>
      </w:r>
    </w:p>
    <w:p w14:paraId="2C2BE993" w14:textId="77777777" w:rsidR="00775C73" w:rsidRPr="00775C73" w:rsidRDefault="00775C73" w:rsidP="00775C73">
      <w:pPr>
        <w:rPr>
          <w:b/>
          <w:bCs/>
        </w:rPr>
      </w:pPr>
      <w:r w:rsidRPr="00775C73">
        <w:rPr>
          <w:b/>
          <w:bCs/>
        </w:rPr>
        <w:t>Sample size</w:t>
      </w:r>
    </w:p>
    <w:p w14:paraId="2BAC7981" w14:textId="77777777" w:rsidR="00775C73" w:rsidRDefault="00775C73" w:rsidP="00775C73">
      <w:r w:rsidRPr="00775C73">
        <w:t>Describe the sample size for each unit of analysis, including noting whether the sample size is expected to be the same across conditions, treatments or clusters, or describe the planned sample sizes for each condition, treatment, or cluster. If there is a multi-level or mixed design, describe the sample size at each level and any details needed to understand the nesting of sample sizes across levels.</w:t>
      </w:r>
    </w:p>
    <w:p w14:paraId="732F6E42" w14:textId="31F6FCC9" w:rsidR="004A685F" w:rsidRPr="004A685F" w:rsidRDefault="004A685F" w:rsidP="00775C73">
      <w:r>
        <w:t>We aim to collect data from a minimum of 30 participants.</w:t>
      </w:r>
    </w:p>
    <w:p w14:paraId="6D7B6CAA" w14:textId="1C9EC3A6" w:rsidR="004A685F" w:rsidRPr="004A685F" w:rsidRDefault="00775C73" w:rsidP="00775C73">
      <w:pPr>
        <w:rPr>
          <w:b/>
          <w:bCs/>
        </w:rPr>
      </w:pPr>
      <w:r w:rsidRPr="004A685F">
        <w:rPr>
          <w:b/>
          <w:bCs/>
        </w:rPr>
        <w:t>Sample size rationale (Optional)</w:t>
      </w:r>
    </w:p>
    <w:p w14:paraId="087A169E" w14:textId="77777777" w:rsidR="00775C73" w:rsidRDefault="00775C73" w:rsidP="00775C73">
      <w:r w:rsidRPr="00775C73">
        <w:t>Explain the basis for the planned sample size such as a power analysis, arbitrary constraint (time, money), or pre-specified decision rule for bayesian or other responsive designs.</w:t>
      </w:r>
    </w:p>
    <w:p w14:paraId="37978873" w14:textId="06F5BB06" w:rsidR="004A685F" w:rsidRPr="00775C73" w:rsidRDefault="004A685F" w:rsidP="00775C73">
      <w:r>
        <w:t>The sample size rationale is based on previous sample sizes from similar studies (Rennicke, 2015).</w:t>
      </w:r>
    </w:p>
    <w:p w14:paraId="57B9AEE4" w14:textId="77777777" w:rsidR="00775C73" w:rsidRPr="00775C73" w:rsidRDefault="00775C73" w:rsidP="00775C73">
      <w:pPr>
        <w:rPr>
          <w:b/>
          <w:bCs/>
        </w:rPr>
      </w:pPr>
      <w:r w:rsidRPr="00775C73">
        <w:rPr>
          <w:b/>
          <w:bCs/>
        </w:rPr>
        <w:t>Starting and stopping rules</w:t>
      </w:r>
    </w:p>
    <w:p w14:paraId="09773BB8" w14:textId="77777777" w:rsidR="00775C73" w:rsidRDefault="00775C73" w:rsidP="00775C73">
      <w:r w:rsidRPr="00775C73">
        <w:t>For studies generating new data or research using a portion of a larger existing dataset, specify how you will decide when pilot testing ends and data collection for the study begins, and how you will decide when to terminate data collection.</w:t>
      </w:r>
    </w:p>
    <w:p w14:paraId="4B03C858" w14:textId="7D08DD70" w:rsidR="004A685F" w:rsidRPr="00775C73" w:rsidRDefault="004A685F" w:rsidP="00775C73">
      <w:r>
        <w:t xml:space="preserve">Pilot testing will include up to and including the fifth participant. The sixth participant and beyond will constitute data collection. </w:t>
      </w:r>
      <w:r w:rsidR="00787FE5">
        <w:t>Data collection will terminate in January 2027 if data from the minimum number of participants, 30, has been collected. If the minimum number has not been found, data collection will continue into 2027. During the data collection period, from September 2026 to January 2027, there will be no restriction on maximum number of participants.</w:t>
      </w:r>
    </w:p>
    <w:p w14:paraId="6331B5EE" w14:textId="77777777" w:rsidR="00775C73" w:rsidRPr="00775C73" w:rsidRDefault="00775C73" w:rsidP="00775C73">
      <w:pPr>
        <w:rPr>
          <w:b/>
          <w:bCs/>
        </w:rPr>
      </w:pPr>
      <w:r w:rsidRPr="00775C73">
        <w:rPr>
          <w:b/>
          <w:bCs/>
        </w:rPr>
        <w:t>Manipulated variables</w:t>
      </w:r>
    </w:p>
    <w:p w14:paraId="051D5B68" w14:textId="77777777" w:rsidR="00775C73" w:rsidRDefault="00775C73" w:rsidP="00775C73">
      <w:r w:rsidRPr="00775C73">
        <w:t>Describe all manipulated variables and the levels or treatment arms. If the investigation has no randomization, then respond none. If your manipulated variables are too complex to express in the response box, then upload a pdf providing a full description and use the response box to summarize it or refer the reader to the file.</w:t>
      </w:r>
    </w:p>
    <w:p w14:paraId="040A720A" w14:textId="141EB9B7" w:rsidR="00E5651E" w:rsidRPr="00E5651E" w:rsidRDefault="00E5651E" w:rsidP="00775C73">
      <w:r>
        <w:t>None.</w:t>
      </w:r>
    </w:p>
    <w:p w14:paraId="7B5587FE" w14:textId="06FF1D0F" w:rsidR="00775C73" w:rsidRPr="00775C73" w:rsidRDefault="00775C73" w:rsidP="00775C73">
      <w:pPr>
        <w:rPr>
          <w:b/>
          <w:bCs/>
        </w:rPr>
      </w:pPr>
      <w:r w:rsidRPr="00775C73">
        <w:rPr>
          <w:b/>
          <w:bCs/>
        </w:rPr>
        <w:lastRenderedPageBreak/>
        <w:t>Measured variables</w:t>
      </w:r>
    </w:p>
    <w:p w14:paraId="1B4F0DD7" w14:textId="77777777" w:rsidR="00775C73" w:rsidRDefault="00775C73" w:rsidP="00775C73">
      <w:r w:rsidRPr="00775C73">
        <w:t>Describe all measured variables including outcome measures, predictors in observational studies, covariates, and variables that could be used for subsetting or excluding observations. If your measured variables are too complex to express in the response box, then upload a pdf providing a full description and use the response box to summarize it or refer the reader to the file.</w:t>
      </w:r>
    </w:p>
    <w:p w14:paraId="6EFEED94" w14:textId="7EF00DFA" w:rsidR="00E5651E" w:rsidRDefault="00E5651E" w:rsidP="00E5651E">
      <w:r>
        <w:t>The present study has been designed to investigate rhotic realization in Portuguese speakers of Newark.</w:t>
      </w:r>
    </w:p>
    <w:p w14:paraId="6421A642" w14:textId="1B25E0E7" w:rsidR="00E5651E" w:rsidRDefault="00E5651E" w:rsidP="00E5651E">
      <w:pPr>
        <w:pStyle w:val="ListParagraph"/>
        <w:numPr>
          <w:ilvl w:val="0"/>
          <w:numId w:val="6"/>
        </w:numPr>
      </w:pPr>
      <w:r>
        <w:t xml:space="preserve">Phonological context. The phonological context will be defined on two measures based on </w:t>
      </w:r>
      <w:r w:rsidRPr="00554507">
        <w:t>Rennicke</w:t>
      </w:r>
      <w:r>
        <w:t xml:space="preserve"> (2015):</w:t>
      </w:r>
    </w:p>
    <w:p w14:paraId="0EB9039B" w14:textId="2262E256" w:rsidR="00E5651E" w:rsidRDefault="00E5651E" w:rsidP="00E5651E">
      <w:pPr>
        <w:pStyle w:val="ListParagraph"/>
        <w:numPr>
          <w:ilvl w:val="1"/>
          <w:numId w:val="6"/>
        </w:numPr>
      </w:pPr>
      <w:r>
        <w:t>Syllable structure (categorical). For a full list of syllables, see attached file, “sentence-completion_rhotic.xlsx”.</w:t>
      </w:r>
    </w:p>
    <w:p w14:paraId="54BB9EF8" w14:textId="38FC05E6" w:rsidR="00E5651E" w:rsidRDefault="00E5651E" w:rsidP="00E5651E">
      <w:pPr>
        <w:pStyle w:val="ListParagraph"/>
        <w:numPr>
          <w:ilvl w:val="1"/>
          <w:numId w:val="6"/>
        </w:numPr>
      </w:pPr>
      <w:r>
        <w:t>Stress (categorical). Whether the rhotic appears in a stressed or unstressed syllable.</w:t>
      </w:r>
    </w:p>
    <w:p w14:paraId="5D54C8CA" w14:textId="4CE8CFBA" w:rsidR="00F57D04" w:rsidRDefault="00F57D04" w:rsidP="00F57D04">
      <w:pPr>
        <w:pStyle w:val="ListParagraph"/>
        <w:numPr>
          <w:ilvl w:val="0"/>
          <w:numId w:val="6"/>
        </w:numPr>
      </w:pPr>
      <w:r>
        <w:t>Geographic variables. All geographic variables will be categorical.</w:t>
      </w:r>
    </w:p>
    <w:p w14:paraId="25C6139E" w14:textId="3D06B517" w:rsidR="00F57D04" w:rsidRDefault="00E5651E" w:rsidP="00F57D04">
      <w:pPr>
        <w:pStyle w:val="ListParagraph"/>
        <w:numPr>
          <w:ilvl w:val="1"/>
          <w:numId w:val="6"/>
        </w:numPr>
      </w:pPr>
      <w:r>
        <w:t>Country of origin</w:t>
      </w:r>
      <w:r w:rsidR="00F57D04">
        <w:t>.</w:t>
      </w:r>
    </w:p>
    <w:p w14:paraId="4C43B35F" w14:textId="6FCE1DAE" w:rsidR="00F57D04" w:rsidRDefault="00F57D04" w:rsidP="00F57D04">
      <w:pPr>
        <w:pStyle w:val="ListParagraph"/>
        <w:numPr>
          <w:ilvl w:val="1"/>
          <w:numId w:val="6"/>
        </w:numPr>
      </w:pPr>
      <w:r>
        <w:t>Mother’s country of origin.</w:t>
      </w:r>
    </w:p>
    <w:p w14:paraId="0B9B1A94" w14:textId="72E04DDB" w:rsidR="00E5651E" w:rsidRDefault="00F57D04" w:rsidP="00F57D04">
      <w:pPr>
        <w:pStyle w:val="ListParagraph"/>
        <w:numPr>
          <w:ilvl w:val="1"/>
          <w:numId w:val="6"/>
        </w:numPr>
      </w:pPr>
      <w:r>
        <w:t xml:space="preserve">Father’s country of origin. </w:t>
      </w:r>
    </w:p>
    <w:p w14:paraId="111358AC" w14:textId="7B0C78A0" w:rsidR="00F57D04" w:rsidRDefault="00E5651E" w:rsidP="00F57D04">
      <w:pPr>
        <w:pStyle w:val="ListParagraph"/>
        <w:numPr>
          <w:ilvl w:val="1"/>
          <w:numId w:val="6"/>
        </w:numPr>
      </w:pPr>
      <w:r>
        <w:t xml:space="preserve">Region in country of origin. This </w:t>
      </w:r>
      <w:r w:rsidR="00F57D04">
        <w:t>will be the participant’s state, department, city, town, etc. of origin in their country. They will be asked where they spent the majority of their schooling years.</w:t>
      </w:r>
    </w:p>
    <w:p w14:paraId="6E522EB8" w14:textId="1E22A890" w:rsidR="00E5651E" w:rsidRDefault="00F57D04" w:rsidP="00F57D04">
      <w:pPr>
        <w:pStyle w:val="ListParagraph"/>
        <w:numPr>
          <w:ilvl w:val="1"/>
          <w:numId w:val="6"/>
        </w:numPr>
      </w:pPr>
      <w:r>
        <w:t>Mother’s region of country of origin.</w:t>
      </w:r>
    </w:p>
    <w:p w14:paraId="02FACB2F" w14:textId="60D83AD3" w:rsidR="00F57D04" w:rsidRDefault="00F57D04" w:rsidP="00F57D04">
      <w:pPr>
        <w:pStyle w:val="ListParagraph"/>
        <w:numPr>
          <w:ilvl w:val="1"/>
          <w:numId w:val="6"/>
        </w:numPr>
      </w:pPr>
      <w:r>
        <w:t>Father’s region of country of origin.</w:t>
      </w:r>
    </w:p>
    <w:p w14:paraId="1D75A4A0" w14:textId="25AE88BF" w:rsidR="00F57D04" w:rsidRDefault="00F57D04" w:rsidP="00F57D04">
      <w:pPr>
        <w:pStyle w:val="ListParagraph"/>
        <w:numPr>
          <w:ilvl w:val="0"/>
          <w:numId w:val="6"/>
        </w:numPr>
      </w:pPr>
      <w:r>
        <w:t>Years in immersion variables. These variables will be treated as continuous.</w:t>
      </w:r>
    </w:p>
    <w:p w14:paraId="05FE08BE" w14:textId="54DA16DF" w:rsidR="00F57D04" w:rsidRDefault="00F57D04" w:rsidP="00F57D04">
      <w:pPr>
        <w:pStyle w:val="ListParagraph"/>
        <w:numPr>
          <w:ilvl w:val="1"/>
          <w:numId w:val="6"/>
        </w:numPr>
      </w:pPr>
      <w:r>
        <w:t>Age of arrival in USA.</w:t>
      </w:r>
    </w:p>
    <w:p w14:paraId="37C705C3" w14:textId="77777777" w:rsidR="00F57D04" w:rsidRDefault="00F57D04" w:rsidP="00F57D04">
      <w:pPr>
        <w:pStyle w:val="ListParagraph"/>
        <w:numPr>
          <w:ilvl w:val="1"/>
          <w:numId w:val="6"/>
        </w:numPr>
      </w:pPr>
      <w:r>
        <w:t>Length of time in New Jersey.</w:t>
      </w:r>
    </w:p>
    <w:p w14:paraId="49373DC1" w14:textId="77777777" w:rsidR="00F57D04" w:rsidRDefault="00F57D04" w:rsidP="00F57D04">
      <w:pPr>
        <w:pStyle w:val="ListParagraph"/>
        <w:numPr>
          <w:ilvl w:val="1"/>
          <w:numId w:val="6"/>
        </w:numPr>
      </w:pPr>
      <w:r>
        <w:t>Length of time in Newark, New Jersey.</w:t>
      </w:r>
    </w:p>
    <w:p w14:paraId="661A2505" w14:textId="6F121344" w:rsidR="00F57D04" w:rsidRDefault="00F57D04" w:rsidP="00F57D04">
      <w:pPr>
        <w:pStyle w:val="ListParagraph"/>
        <w:numPr>
          <w:ilvl w:val="0"/>
          <w:numId w:val="6"/>
        </w:numPr>
      </w:pPr>
      <w:r>
        <w:t xml:space="preserve">Bilingual Language Profile score. This variable will be treated as continuous. </w:t>
      </w:r>
    </w:p>
    <w:p w14:paraId="1BF0A873" w14:textId="1B8E390D" w:rsidR="00F57D04" w:rsidRDefault="00F57D04" w:rsidP="00E5651E">
      <w:pPr>
        <w:pStyle w:val="ListParagraph"/>
        <w:numPr>
          <w:ilvl w:val="0"/>
          <w:numId w:val="6"/>
        </w:numPr>
      </w:pPr>
      <w:r>
        <w:t>Social network variables.</w:t>
      </w:r>
    </w:p>
    <w:p w14:paraId="3B47EA7D" w14:textId="6A19FB85" w:rsidR="00B44361" w:rsidRPr="00775C73" w:rsidRDefault="00B44361" w:rsidP="00B44361">
      <w:r>
        <w:t>Might just say “all variables included in the sociodemographic survey attached”?</w:t>
      </w:r>
    </w:p>
    <w:p w14:paraId="3F05501C" w14:textId="77777777" w:rsidR="00775C73" w:rsidRPr="00775C73" w:rsidRDefault="00775C73" w:rsidP="00775C73">
      <w:pPr>
        <w:rPr>
          <w:b/>
          <w:bCs/>
        </w:rPr>
      </w:pPr>
      <w:r w:rsidRPr="00775C73">
        <w:rPr>
          <w:b/>
          <w:bCs/>
        </w:rPr>
        <w:t>Indices</w:t>
      </w:r>
    </w:p>
    <w:p w14:paraId="49DF1AF6" w14:textId="77777777" w:rsidR="00775C73" w:rsidRDefault="00775C73" w:rsidP="00775C73">
      <w:r w:rsidRPr="00775C73">
        <w:t xml:space="preserve">Describe how measured variables will be combined into indices or derived variables. Include a formula or precise description of the method of creating the derived variable. If your indices or derived variables are too complex to express in the response box, then </w:t>
      </w:r>
      <w:r w:rsidRPr="00775C73">
        <w:lastRenderedPageBreak/>
        <w:t>upload a pdf providing a full description and use the response box to summarize it or refer the reader to the file.</w:t>
      </w:r>
    </w:p>
    <w:p w14:paraId="0D318913" w14:textId="779EB308" w:rsidR="00275212" w:rsidRPr="00775C73" w:rsidRDefault="00275212" w:rsidP="00775C73">
      <w:r>
        <w:t>INCLUDE BLP SCORER HERE.</w:t>
      </w:r>
    </w:p>
    <w:p w14:paraId="40A978BD" w14:textId="77777777" w:rsidR="00775C73" w:rsidRPr="00775C73" w:rsidRDefault="00775C73" w:rsidP="00775C73">
      <w:pPr>
        <w:rPr>
          <w:b/>
          <w:bCs/>
        </w:rPr>
      </w:pPr>
      <w:r w:rsidRPr="00775C73">
        <w:rPr>
          <w:b/>
          <w:bCs/>
        </w:rPr>
        <w:t>Statistical models</w:t>
      </w:r>
    </w:p>
    <w:p w14:paraId="4089BC08" w14:textId="77777777" w:rsidR="00775C73" w:rsidRDefault="00775C73" w:rsidP="00775C73">
      <w:r w:rsidRPr="00775C73">
        <w:t>Describe the statistical model that will be used to test each research question or hypothesis. Explain the type of model (e.g. ANOVA, multiple regression, SEM, etc) and the specification of the model. List each variable that will be included, all interactions, subgroup analyses, pairwise or complex contrasts, and any follow-up tests from omnibus tests. Be detailed so that others can run the same analysis with the provided information. Mention if any positive controls, negative controls, manipulation checks, convergence criteria, or tests of model assumptions will be used. If analysis of some models are contingent on controls, checks, convergence, or assumption tests, then describe the decision criteria of whether the model will or will not be used depending on those outcomes. If your statistical models are too complex to express in the response box, then upload a pdf providing a full description and use the response box to summarize it or refer the reader to the file.</w:t>
      </w:r>
    </w:p>
    <w:p w14:paraId="5B434C2F" w14:textId="5CE6A07D" w:rsidR="00275212" w:rsidRPr="00275212" w:rsidRDefault="00275212" w:rsidP="00775C73">
      <w:r w:rsidRPr="00275212">
        <w:t>Multilevel hierarchical Bayesian models w</w:t>
      </w:r>
      <w:r>
        <w:t>ill be used to model the data.</w:t>
      </w:r>
    </w:p>
    <w:p w14:paraId="2B2D0552" w14:textId="77777777" w:rsidR="00775C73" w:rsidRPr="00275212" w:rsidRDefault="00775C73" w:rsidP="00775C73">
      <w:pPr>
        <w:rPr>
          <w:b/>
          <w:bCs/>
        </w:rPr>
      </w:pPr>
      <w:r w:rsidRPr="00275212">
        <w:rPr>
          <w:b/>
          <w:bCs/>
        </w:rPr>
        <w:t>Transformations</w:t>
      </w:r>
    </w:p>
    <w:p w14:paraId="7931F5AD" w14:textId="77777777" w:rsidR="00775C73" w:rsidRDefault="00775C73" w:rsidP="00775C73">
      <w:r w:rsidRPr="00775C73">
        <w:t>Describe the coding scheme that will be used for categorical variables and the process of transforming, centering, or recoding data to be used in the models. If no transformations will be performed on the data, say so.</w:t>
      </w:r>
    </w:p>
    <w:p w14:paraId="488DDFF2" w14:textId="65851F71" w:rsidR="001A451B" w:rsidRPr="00775C73" w:rsidRDefault="001A451B" w:rsidP="00775C73">
      <w:r>
        <w:t xml:space="preserve">All continuous variables will be z-scored. </w:t>
      </w:r>
    </w:p>
    <w:p w14:paraId="67110CE2" w14:textId="77777777" w:rsidR="00775C73" w:rsidRPr="00775C73" w:rsidRDefault="00775C73" w:rsidP="00775C73">
      <w:pPr>
        <w:rPr>
          <w:b/>
          <w:bCs/>
        </w:rPr>
      </w:pPr>
      <w:r w:rsidRPr="00775C73">
        <w:rPr>
          <w:b/>
          <w:bCs/>
        </w:rPr>
        <w:t>Inference criteria</w:t>
      </w:r>
    </w:p>
    <w:p w14:paraId="1C4356A3" w14:textId="4AA6A1D8" w:rsidR="007D3655" w:rsidRDefault="00775C73" w:rsidP="00775C73">
      <w:r w:rsidRPr="00775C73">
        <w:t>Describe the criteria that will be used to make inferences. Include the information that will be used (e.g. specify the p-values, bayes factors, specific model fit indices), as well as cut-off criterion, where appropriate. Include if you will be using one or two tailed tests for each of your analyses. Explain how comparing multiple conditions or testing multiple hypotheses will be accounted for.</w:t>
      </w:r>
    </w:p>
    <w:p w14:paraId="6F3D03C0" w14:textId="3A1C231C" w:rsidR="007D3655" w:rsidRDefault="007D3655" w:rsidP="00775C73">
      <w:r>
        <w:t>A Region of Practical Equivalence (</w:t>
      </w:r>
      <w:r w:rsidRPr="007D3655">
        <w:t>Kruschke</w:t>
      </w:r>
      <w:r>
        <w:t>, 2018) will be established based on the following formula:</w:t>
      </w:r>
    </w:p>
    <w:p w14:paraId="2DCE62D7" w14:textId="7C794E70" w:rsidR="007D3655" w:rsidRDefault="00000000" w:rsidP="00775C73">
      <m:oMathPara>
        <m:oMath>
          <m:f>
            <m:fPr>
              <m:ctrlPr>
                <w:rPr>
                  <w:rFonts w:ascii="Cambria Math" w:hAnsi="Cambria Math"/>
                  <w:i/>
                </w:rPr>
              </m:ctrlPr>
            </m:fPr>
            <m:num>
              <m:sSub>
                <m:sSubPr>
                  <m:ctrlPr>
                    <w:rPr>
                      <w:rFonts w:ascii="Cambria Math" w:hAnsi="Cambria Math"/>
                      <w:i/>
                    </w:rPr>
                  </m:ctrlPr>
                </m:sSubPr>
                <m:e>
                  <m:r>
                    <w:rPr>
                      <w:rFonts w:ascii="Cambria Math" w:hAnsi="Cambria Math"/>
                    </w:rPr>
                    <m:t>µ</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µ</m:t>
                  </m:r>
                </m:e>
                <m:sub>
                  <m:r>
                    <w:rPr>
                      <w:rFonts w:ascii="Cambria Math" w:hAnsi="Cambria Math"/>
                    </w:rPr>
                    <m:t>2</m:t>
                  </m:r>
                </m:sub>
              </m:sSub>
            </m:num>
            <m:den>
              <m:rad>
                <m:radPr>
                  <m:degHide m:val="1"/>
                  <m:ctrlPr>
                    <w:rPr>
                      <w:rFonts w:ascii="Cambria Math" w:hAnsi="Cambria Math"/>
                      <w:i/>
                    </w:rPr>
                  </m:ctrlPr>
                </m:radPr>
                <m:deg/>
                <m:e>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2</m:t>
                          </m:r>
                        </m:sub>
                        <m:sup>
                          <m:r>
                            <w:rPr>
                              <w:rFonts w:ascii="Cambria Math" w:hAnsi="Cambria Math"/>
                            </w:rPr>
                            <m:t>2</m:t>
                          </m:r>
                        </m:sup>
                      </m:sSubSup>
                    </m:num>
                    <m:den>
                      <m:r>
                        <w:rPr>
                          <w:rFonts w:ascii="Cambria Math" w:hAnsi="Cambria Math"/>
                        </w:rPr>
                        <m:t>2</m:t>
                      </m:r>
                    </m:den>
                  </m:f>
                </m:e>
              </m:rad>
            </m:den>
          </m:f>
        </m:oMath>
      </m:oMathPara>
    </w:p>
    <w:p w14:paraId="5FFB0EB4" w14:textId="6E221D63" w:rsidR="00775C73" w:rsidRPr="00775C73" w:rsidRDefault="00775C73" w:rsidP="00775C73">
      <w:pPr>
        <w:rPr>
          <w:b/>
          <w:bCs/>
        </w:rPr>
      </w:pPr>
      <w:r w:rsidRPr="00775C73">
        <w:rPr>
          <w:b/>
          <w:bCs/>
        </w:rPr>
        <w:lastRenderedPageBreak/>
        <w:t>Data inclusion and exclusion</w:t>
      </w:r>
    </w:p>
    <w:p w14:paraId="3D6FF4EB" w14:textId="77777777" w:rsidR="00775C73" w:rsidRDefault="00775C73" w:rsidP="00775C73">
      <w:r w:rsidRPr="00775C73">
        <w:t>Describe all criteria that will be used to determine which data or subjects will be included or excluded. Describe how outliers will be handled. If there are no criteria, and all observations and subjects will be used, say so.</w:t>
      </w:r>
    </w:p>
    <w:p w14:paraId="716F66B7" w14:textId="77777777" w:rsidR="00A82BBC" w:rsidRPr="00775C73" w:rsidRDefault="00A82BBC" w:rsidP="00A82BBC">
      <w:r>
        <w:t xml:space="preserve">Participants are eligible for participation in the study based on the following criteria: 1) they are 18 years old or older; 2) they self-identify as speaking Portuguese; 3) they currently live in or “around” Newark, New Jersey. “Around” is defined broadly and arbitrarily as within 20 miles of Newark but still </w:t>
      </w:r>
      <w:r>
        <w:rPr>
          <w:i/>
          <w:iCs/>
        </w:rPr>
        <w:t xml:space="preserve">within </w:t>
      </w:r>
      <w:r>
        <w:t>New Jersey. This allows the full 20 miles distance in all distances except eastward, which is limited to about 10 miles due to the New Jersey-New York border.</w:t>
      </w:r>
    </w:p>
    <w:p w14:paraId="3E5C2E77" w14:textId="7B926F7C" w:rsidR="00A82BBC" w:rsidRPr="00775C73" w:rsidRDefault="00A82BBC" w:rsidP="00775C73">
      <w:r>
        <w:t>All collected data will be included except in the case that there is low audio quality or, in the case of the sentence completion task, the participant did not produce the expected item.</w:t>
      </w:r>
    </w:p>
    <w:p w14:paraId="5C3ABD5F" w14:textId="77777777" w:rsidR="00775C73" w:rsidRPr="00775C73" w:rsidRDefault="00775C73" w:rsidP="00775C73">
      <w:pPr>
        <w:rPr>
          <w:b/>
          <w:bCs/>
        </w:rPr>
      </w:pPr>
      <w:r w:rsidRPr="00775C73">
        <w:rPr>
          <w:b/>
          <w:bCs/>
        </w:rPr>
        <w:t>Missing data</w:t>
      </w:r>
    </w:p>
    <w:p w14:paraId="547FBDDA" w14:textId="77777777" w:rsidR="00775C73" w:rsidRDefault="00775C73" w:rsidP="00775C73">
      <w:r w:rsidRPr="00775C73">
        <w:t>Describe how missing data will be addressed. If models will be conducted on all available data and otherwise ignore whether data is missing, say so.</w:t>
      </w:r>
    </w:p>
    <w:p w14:paraId="1C51A6C9" w14:textId="29874700" w:rsidR="001A2C41" w:rsidRPr="00775C73" w:rsidRDefault="00A82BBC" w:rsidP="00775C73">
      <w:r>
        <w:t>Models will be fit on all available data, regardless of missing data.</w:t>
      </w:r>
    </w:p>
    <w:p w14:paraId="7FDA7BA3" w14:textId="77777777" w:rsidR="00775C73" w:rsidRPr="00775C73" w:rsidRDefault="00775C73" w:rsidP="00775C73">
      <w:pPr>
        <w:rPr>
          <w:b/>
          <w:bCs/>
        </w:rPr>
      </w:pPr>
      <w:r w:rsidRPr="00775C73">
        <w:rPr>
          <w:b/>
          <w:bCs/>
        </w:rPr>
        <w:t>Other planned analysis (Optional)</w:t>
      </w:r>
    </w:p>
    <w:p w14:paraId="7BC62B66" w14:textId="77777777" w:rsidR="00775C73" w:rsidRDefault="00775C73" w:rsidP="00775C73">
      <w:r w:rsidRPr="00775C73">
        <w:t>Describe additional planned analyses that may be of secondary importance, exploratory, or otherwise less central to the investigation than the analyses just described.</w:t>
      </w:r>
    </w:p>
    <w:p w14:paraId="40ED6D30" w14:textId="77777777" w:rsidR="00775C73" w:rsidRPr="00775C73" w:rsidRDefault="00775C73" w:rsidP="00775C73">
      <w:pPr>
        <w:rPr>
          <w:b/>
          <w:bCs/>
        </w:rPr>
      </w:pPr>
      <w:r w:rsidRPr="00775C73">
        <w:rPr>
          <w:b/>
          <w:bCs/>
        </w:rPr>
        <w:t>Context and additional information (Optional)</w:t>
      </w:r>
    </w:p>
    <w:p w14:paraId="6F82AC84" w14:textId="77777777" w:rsidR="00775C73" w:rsidRPr="00775C73" w:rsidRDefault="00775C73" w:rsidP="00775C73">
      <w:r w:rsidRPr="00775C73">
        <w:t>Provide any additional information about your investigation and research plans that could not be presented in the prior sections, but would be helpful for a reader to understand the study, your plans, and the context of the research.</w:t>
      </w:r>
    </w:p>
    <w:p w14:paraId="307FA250" w14:textId="19AD4601" w:rsidR="00775C73" w:rsidRPr="004A685F" w:rsidRDefault="00DE76E4" w:rsidP="00775C73">
      <w:pPr>
        <w:rPr>
          <w:b/>
          <w:bCs/>
        </w:rPr>
      </w:pPr>
      <w:r w:rsidRPr="004A685F">
        <w:rPr>
          <w:b/>
          <w:bCs/>
        </w:rPr>
        <w:t>Citations</w:t>
      </w:r>
    </w:p>
    <w:p w14:paraId="2D0843B1" w14:textId="64160D9B" w:rsidR="004234EA" w:rsidRPr="001A2C41" w:rsidRDefault="004234EA" w:rsidP="00775C73">
      <w:r w:rsidRPr="004234EA">
        <w:t>Gertken, L. M., Amengual, M., &amp; Birdsong, D. (2014). 11. assessing language dominance with the bilingual language profile. </w:t>
      </w:r>
      <w:r w:rsidRPr="004234EA">
        <w:rPr>
          <w:i/>
          <w:iCs/>
        </w:rPr>
        <w:t>Measuring L2 proficiency: Perspectives from SLA</w:t>
      </w:r>
      <w:r w:rsidRPr="004234EA">
        <w:t>, 208-225.</w:t>
      </w:r>
    </w:p>
    <w:p w14:paraId="56B36F10" w14:textId="4F167EB8" w:rsidR="00DE76E4" w:rsidRDefault="00DE76E4" w:rsidP="00775C73">
      <w:r w:rsidRPr="004A685F">
        <w:t xml:space="preserve">Cuza, A., Pérez-Tattam, R., Barajas, E., Miller, L., &amp; Sadowski, C. (2013). </w:t>
      </w:r>
      <w:r w:rsidRPr="00DE76E4">
        <w:t>The development of tense and aspect morphology in child and adult heritage speakers. </w:t>
      </w:r>
      <w:r w:rsidRPr="00DE76E4">
        <w:rPr>
          <w:i/>
          <w:iCs/>
        </w:rPr>
        <w:t>Innovative research and practices in second language acquisition and bilingualism</w:t>
      </w:r>
      <w:r w:rsidRPr="00DE76E4">
        <w:t>, </w:t>
      </w:r>
      <w:r w:rsidRPr="00DE76E4">
        <w:rPr>
          <w:i/>
          <w:iCs/>
        </w:rPr>
        <w:t>38</w:t>
      </w:r>
      <w:r w:rsidRPr="00DE76E4">
        <w:t>, 193-220.</w:t>
      </w:r>
    </w:p>
    <w:p w14:paraId="2931D8F9" w14:textId="279D402B" w:rsidR="00DE76E4" w:rsidRDefault="00DE76E4" w:rsidP="00775C73">
      <w:r w:rsidRPr="00DE76E4">
        <w:lastRenderedPageBreak/>
        <w:t>Hurtado, I. (2022, June). BILinMID: A spanish-english corpus of the US midwest. In </w:t>
      </w:r>
      <w:r w:rsidRPr="00DE76E4">
        <w:rPr>
          <w:i/>
          <w:iCs/>
        </w:rPr>
        <w:t>Proceedings of the Thirteenth Language Resources and Evaluation Conference</w:t>
      </w:r>
      <w:r w:rsidRPr="00DE76E4">
        <w:t> (pp. 5511-5516).</w:t>
      </w:r>
    </w:p>
    <w:p w14:paraId="44205658" w14:textId="480DF288" w:rsidR="00DE76E4" w:rsidRDefault="00DE76E4" w:rsidP="00775C73">
      <w:r w:rsidRPr="00DE76E4">
        <w:t>Montrul, S. (2004). Subject and object expression in Spanish heritage speakers: A case of morphosyntactic convergence. </w:t>
      </w:r>
      <w:r w:rsidRPr="00DE76E4">
        <w:rPr>
          <w:i/>
          <w:iCs/>
        </w:rPr>
        <w:t>Bilingualism: Language and cognition</w:t>
      </w:r>
      <w:r w:rsidRPr="00DE76E4">
        <w:t>, </w:t>
      </w:r>
      <w:r w:rsidRPr="00DE76E4">
        <w:rPr>
          <w:i/>
          <w:iCs/>
        </w:rPr>
        <w:t>7</w:t>
      </w:r>
      <w:r w:rsidRPr="00DE76E4">
        <w:t>(2), 125-142.</w:t>
      </w:r>
    </w:p>
    <w:p w14:paraId="47BC17D9" w14:textId="0577E46A" w:rsidR="00DE76E4" w:rsidRDefault="00DE76E4" w:rsidP="00775C73">
      <w:r w:rsidRPr="00DE76E4">
        <w:t>Montrul, S. (2010). How similar are adult second language learners and Spanish heritage speakers? Spanish clitics and word order. </w:t>
      </w:r>
      <w:r w:rsidRPr="00DE76E4">
        <w:rPr>
          <w:i/>
          <w:iCs/>
        </w:rPr>
        <w:t>Applied psycholinguistics</w:t>
      </w:r>
      <w:r w:rsidRPr="00DE76E4">
        <w:t>, </w:t>
      </w:r>
      <w:r w:rsidRPr="00DE76E4">
        <w:rPr>
          <w:i/>
          <w:iCs/>
        </w:rPr>
        <w:t>31</w:t>
      </w:r>
      <w:r w:rsidRPr="00DE76E4">
        <w:t>(1), 167-207.</w:t>
      </w:r>
    </w:p>
    <w:p w14:paraId="03CA4507" w14:textId="6AE8EC9A" w:rsidR="00554507" w:rsidRPr="00554507" w:rsidRDefault="00554507" w:rsidP="00775C73">
      <w:r w:rsidRPr="00554507">
        <w:t>Rennicke, I. E. (2015). Variation and change in the rhotics of Brazilian Portuguese.</w:t>
      </w:r>
    </w:p>
    <w:p w14:paraId="7E30DE06" w14:textId="1D55E8A2" w:rsidR="003D393C" w:rsidRDefault="003D393C" w:rsidP="00775C73">
      <w:r w:rsidRPr="003D393C">
        <w:rPr>
          <w:lang w:val="fr-FR"/>
        </w:rPr>
        <w:t xml:space="preserve">Wagner, P., Trouvain, J., &amp; Zimmerer, F. (2015). </w:t>
      </w:r>
      <w:r w:rsidRPr="003D393C">
        <w:t>In defense of stylistic diversity in speech research. </w:t>
      </w:r>
      <w:r w:rsidRPr="003D393C">
        <w:rPr>
          <w:i/>
          <w:iCs/>
        </w:rPr>
        <w:t>Journal of Phonetics</w:t>
      </w:r>
      <w:r w:rsidRPr="003D393C">
        <w:t>, </w:t>
      </w:r>
      <w:r w:rsidRPr="003D393C">
        <w:rPr>
          <w:i/>
          <w:iCs/>
        </w:rPr>
        <w:t>48</w:t>
      </w:r>
      <w:r w:rsidRPr="003D393C">
        <w:t>, 1-12.</w:t>
      </w:r>
    </w:p>
    <w:p w14:paraId="4A6F7049" w14:textId="7D94AA09" w:rsidR="007D3655" w:rsidRPr="00DE76E4" w:rsidRDefault="007D3655" w:rsidP="00775C73">
      <w:r w:rsidRPr="007D3655">
        <w:t>Kruschke, J. K. (2018). Rejecting or accepting parameter values in Bayesian estimation. </w:t>
      </w:r>
      <w:r w:rsidRPr="007D3655">
        <w:rPr>
          <w:i/>
          <w:iCs/>
        </w:rPr>
        <w:t>Advances in methods and practices in psychological science</w:t>
      </w:r>
      <w:r w:rsidRPr="007D3655">
        <w:t>, </w:t>
      </w:r>
      <w:r w:rsidRPr="007D3655">
        <w:rPr>
          <w:i/>
          <w:iCs/>
        </w:rPr>
        <w:t>1</w:t>
      </w:r>
      <w:r w:rsidRPr="007D3655">
        <w:t>(2), 270-280.</w:t>
      </w:r>
    </w:p>
    <w:sectPr w:rsidR="007D3655" w:rsidRPr="00DE76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3FD5"/>
    <w:multiLevelType w:val="hybridMultilevel"/>
    <w:tmpl w:val="454E3B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F2C86"/>
    <w:multiLevelType w:val="hybridMultilevel"/>
    <w:tmpl w:val="B04AB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AD4A38"/>
    <w:multiLevelType w:val="hybridMultilevel"/>
    <w:tmpl w:val="296EA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A90E1E"/>
    <w:multiLevelType w:val="hybridMultilevel"/>
    <w:tmpl w:val="C54EB2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60071B"/>
    <w:multiLevelType w:val="hybridMultilevel"/>
    <w:tmpl w:val="ABFA2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5652108"/>
    <w:multiLevelType w:val="hybridMultilevel"/>
    <w:tmpl w:val="DAA4566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8C80591"/>
    <w:multiLevelType w:val="hybridMultilevel"/>
    <w:tmpl w:val="7EECCB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0269391">
    <w:abstractNumId w:val="1"/>
  </w:num>
  <w:num w:numId="2" w16cid:durableId="653686754">
    <w:abstractNumId w:val="6"/>
  </w:num>
  <w:num w:numId="3" w16cid:durableId="1898201434">
    <w:abstractNumId w:val="3"/>
  </w:num>
  <w:num w:numId="4" w16cid:durableId="1413042146">
    <w:abstractNumId w:val="4"/>
  </w:num>
  <w:num w:numId="5" w16cid:durableId="1787187660">
    <w:abstractNumId w:val="2"/>
  </w:num>
  <w:num w:numId="6" w16cid:durableId="895240540">
    <w:abstractNumId w:val="0"/>
  </w:num>
  <w:num w:numId="7" w16cid:durableId="1962153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87C"/>
    <w:rsid w:val="000D2F5E"/>
    <w:rsid w:val="0011693E"/>
    <w:rsid w:val="001A2C41"/>
    <w:rsid w:val="001A451B"/>
    <w:rsid w:val="0027007E"/>
    <w:rsid w:val="00275212"/>
    <w:rsid w:val="002F3C6E"/>
    <w:rsid w:val="003579D5"/>
    <w:rsid w:val="003C0AAF"/>
    <w:rsid w:val="003D393C"/>
    <w:rsid w:val="004234EA"/>
    <w:rsid w:val="004A685F"/>
    <w:rsid w:val="004F572D"/>
    <w:rsid w:val="004F7371"/>
    <w:rsid w:val="00554507"/>
    <w:rsid w:val="0070387C"/>
    <w:rsid w:val="00775C73"/>
    <w:rsid w:val="00787FE5"/>
    <w:rsid w:val="007D3655"/>
    <w:rsid w:val="00842B30"/>
    <w:rsid w:val="008863B9"/>
    <w:rsid w:val="0094650D"/>
    <w:rsid w:val="00A82BBC"/>
    <w:rsid w:val="00B01120"/>
    <w:rsid w:val="00B44361"/>
    <w:rsid w:val="00C145B5"/>
    <w:rsid w:val="00CE7CD6"/>
    <w:rsid w:val="00DE76E4"/>
    <w:rsid w:val="00E5651E"/>
    <w:rsid w:val="00E87DD3"/>
    <w:rsid w:val="00F57D04"/>
    <w:rsid w:val="00F6486F"/>
    <w:rsid w:val="00F97C5B"/>
    <w:rsid w:val="00FA36D3"/>
    <w:rsid w:val="00FF0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E90B9"/>
  <w15:chartTrackingRefBased/>
  <w15:docId w15:val="{C4EB1F27-C2CC-4C77-B1D9-078F262CF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8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8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38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8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8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8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8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38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8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8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8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7C"/>
    <w:rPr>
      <w:rFonts w:eastAsiaTheme="majorEastAsia" w:cstheme="majorBidi"/>
      <w:color w:val="272727" w:themeColor="text1" w:themeTint="D8"/>
    </w:rPr>
  </w:style>
  <w:style w:type="paragraph" w:styleId="Title">
    <w:name w:val="Title"/>
    <w:basedOn w:val="Normal"/>
    <w:next w:val="Normal"/>
    <w:link w:val="TitleChar"/>
    <w:uiPriority w:val="10"/>
    <w:qFormat/>
    <w:rsid w:val="007038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8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8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7C"/>
    <w:pPr>
      <w:spacing w:before="160"/>
      <w:jc w:val="center"/>
    </w:pPr>
    <w:rPr>
      <w:i/>
      <w:iCs/>
      <w:color w:val="404040" w:themeColor="text1" w:themeTint="BF"/>
    </w:rPr>
  </w:style>
  <w:style w:type="character" w:customStyle="1" w:styleId="QuoteChar">
    <w:name w:val="Quote Char"/>
    <w:basedOn w:val="DefaultParagraphFont"/>
    <w:link w:val="Quote"/>
    <w:uiPriority w:val="29"/>
    <w:rsid w:val="0070387C"/>
    <w:rPr>
      <w:i/>
      <w:iCs/>
      <w:color w:val="404040" w:themeColor="text1" w:themeTint="BF"/>
    </w:rPr>
  </w:style>
  <w:style w:type="paragraph" w:styleId="ListParagraph">
    <w:name w:val="List Paragraph"/>
    <w:basedOn w:val="Normal"/>
    <w:uiPriority w:val="34"/>
    <w:qFormat/>
    <w:rsid w:val="0070387C"/>
    <w:pPr>
      <w:ind w:left="720"/>
      <w:contextualSpacing/>
    </w:pPr>
  </w:style>
  <w:style w:type="character" w:styleId="IntenseEmphasis">
    <w:name w:val="Intense Emphasis"/>
    <w:basedOn w:val="DefaultParagraphFont"/>
    <w:uiPriority w:val="21"/>
    <w:qFormat/>
    <w:rsid w:val="0070387C"/>
    <w:rPr>
      <w:i/>
      <w:iCs/>
      <w:color w:val="0F4761" w:themeColor="accent1" w:themeShade="BF"/>
    </w:rPr>
  </w:style>
  <w:style w:type="paragraph" w:styleId="IntenseQuote">
    <w:name w:val="Intense Quote"/>
    <w:basedOn w:val="Normal"/>
    <w:next w:val="Normal"/>
    <w:link w:val="IntenseQuoteChar"/>
    <w:uiPriority w:val="30"/>
    <w:qFormat/>
    <w:rsid w:val="00703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87C"/>
    <w:rPr>
      <w:i/>
      <w:iCs/>
      <w:color w:val="0F4761" w:themeColor="accent1" w:themeShade="BF"/>
    </w:rPr>
  </w:style>
  <w:style w:type="character" w:styleId="IntenseReference">
    <w:name w:val="Intense Reference"/>
    <w:basedOn w:val="DefaultParagraphFont"/>
    <w:uiPriority w:val="32"/>
    <w:qFormat/>
    <w:rsid w:val="0070387C"/>
    <w:rPr>
      <w:b/>
      <w:bCs/>
      <w:smallCaps/>
      <w:color w:val="0F4761" w:themeColor="accent1" w:themeShade="BF"/>
      <w:spacing w:val="5"/>
    </w:rPr>
  </w:style>
  <w:style w:type="paragraph" w:customStyle="1" w:styleId="preserve-whitespace">
    <w:name w:val="preserve-whitespace"/>
    <w:basedOn w:val="Normal"/>
    <w:rsid w:val="00775C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7D365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8</Pages>
  <Words>2489</Words>
  <Characters>14193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Esposito</dc:creator>
  <cp:keywords/>
  <dc:description/>
  <cp:lastModifiedBy>Robert Esposito</cp:lastModifiedBy>
  <cp:revision>19</cp:revision>
  <dcterms:created xsi:type="dcterms:W3CDTF">2026-06-17T17:41:00Z</dcterms:created>
  <dcterms:modified xsi:type="dcterms:W3CDTF">2026-06-19T17:06:00Z</dcterms:modified>
</cp:coreProperties>
</file>