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D4C7" w14:textId="77777777" w:rsidR="00954D66" w:rsidRDefault="00954D66" w:rsidP="004B5F0B">
      <w:pPr>
        <w:shd w:val="clear" w:color="auto" w:fill="DBDBDB" w:themeFill="accent3" w:themeFillTint="66"/>
        <w:ind w:left="-720" w:right="-720"/>
        <w:jc w:val="center"/>
        <w:rPr>
          <w:rFonts w:ascii="Arial" w:hAnsi="Arial" w:cs="Arial"/>
          <w:b/>
          <w:color w:val="767171" w:themeColor="background2" w:themeShade="80"/>
          <w:sz w:val="72"/>
          <w:szCs w:val="72"/>
          <w:vertAlign w:val="subscript"/>
        </w:rPr>
      </w:pPr>
      <w:r w:rsidRPr="00954D66">
        <w:rPr>
          <w:rFonts w:ascii="Arial" w:hAnsi="Arial" w:cs="Arial"/>
          <w:b/>
          <w:color w:val="767171" w:themeColor="background2" w:themeShade="80"/>
          <w:sz w:val="72"/>
          <w:szCs w:val="72"/>
          <w:vertAlign w:val="subscript"/>
        </w:rPr>
        <w:t>Server Security Policy</w:t>
      </w:r>
    </w:p>
    <w:p w14:paraId="59003AA1" w14:textId="67882CC7" w:rsidR="00873776" w:rsidRPr="004B5F0B" w:rsidRDefault="00873776" w:rsidP="004B5F0B">
      <w:pPr>
        <w:shd w:val="clear" w:color="auto" w:fill="DBDBDB" w:themeFill="accent3" w:themeFillTint="66"/>
        <w:ind w:left="-720" w:right="-720"/>
        <w:jc w:val="center"/>
        <w:rPr>
          <w:rFonts w:ascii="Arial" w:hAnsi="Arial" w:cs="Arial"/>
          <w:i/>
          <w:color w:val="767171" w:themeColor="background2" w:themeShade="80"/>
        </w:rPr>
      </w:pPr>
      <w:r w:rsidRPr="004B5F0B">
        <w:rPr>
          <w:rFonts w:ascii="Arial" w:hAnsi="Arial" w:cs="Arial"/>
          <w:b/>
          <w:color w:val="767171" w:themeColor="background2" w:themeShade="80"/>
        </w:rPr>
        <w:t>Last Update Status:</w:t>
      </w:r>
      <w:r w:rsidRPr="004B5F0B">
        <w:rPr>
          <w:rFonts w:ascii="Arial" w:hAnsi="Arial" w:cs="Arial"/>
          <w:color w:val="767171" w:themeColor="background2" w:themeShade="80"/>
        </w:rPr>
        <w:t xml:space="preserve"> </w:t>
      </w:r>
      <w:r w:rsidRPr="004B5F0B">
        <w:rPr>
          <w:rFonts w:ascii="Arial" w:hAnsi="Arial" w:cs="Arial"/>
          <w:i/>
          <w:color w:val="767171" w:themeColor="background2" w:themeShade="80"/>
        </w:rPr>
        <w:t xml:space="preserve">Updated </w:t>
      </w:r>
      <w:r w:rsidR="00B70F40">
        <w:rPr>
          <w:rFonts w:ascii="Arial" w:hAnsi="Arial" w:cs="Arial"/>
          <w:i/>
          <w:color w:val="767171" w:themeColor="background2" w:themeShade="80"/>
        </w:rPr>
        <w:t>November</w:t>
      </w:r>
      <w:r w:rsidR="001F2545">
        <w:rPr>
          <w:rFonts w:ascii="Arial" w:hAnsi="Arial" w:cs="Arial"/>
          <w:i/>
          <w:color w:val="767171" w:themeColor="background2" w:themeShade="80"/>
        </w:rPr>
        <w:t xml:space="preserve"> 2022</w:t>
      </w:r>
    </w:p>
    <w:p w14:paraId="6F27BE63" w14:textId="77777777" w:rsidR="005E5A6B" w:rsidRPr="00873776" w:rsidRDefault="005E5A6B" w:rsidP="004B5F0B">
      <w:pPr>
        <w:shd w:val="clear" w:color="auto" w:fill="DBDBDB" w:themeFill="accent3" w:themeFillTint="66"/>
        <w:ind w:left="-720" w:right="-720"/>
        <w:jc w:val="center"/>
        <w:rPr>
          <w:rFonts w:ascii="Arial" w:hAnsi="Arial" w:cs="Arial"/>
          <w:color w:val="FFFFFF" w:themeColor="background1"/>
        </w:rPr>
      </w:pPr>
    </w:p>
    <w:p w14:paraId="06041149" w14:textId="3E1C36E8" w:rsidR="00873776" w:rsidRPr="005E5A6B" w:rsidRDefault="00411003" w:rsidP="00873776">
      <w:pPr>
        <w:ind w:left="-720" w:right="-720"/>
        <w:rPr>
          <w:rFonts w:ascii="Arial" w:hAnsi="Arial" w:cs="Arial"/>
          <w:i/>
          <w:color w:val="595959" w:themeColor="text1" w:themeTint="A6"/>
          <w:sz w:val="16"/>
          <w:szCs w:val="16"/>
        </w:rPr>
      </w:pPr>
      <w:r>
        <w:rPr>
          <w:rFonts w:ascii="Arial" w:hAnsi="Arial" w:cs="Arial"/>
          <w:b/>
          <w:color w:val="595959" w:themeColor="text1" w:themeTint="A6"/>
          <w:sz w:val="16"/>
          <w:szCs w:val="16"/>
        </w:rPr>
        <w:br/>
      </w:r>
      <w:r w:rsidR="00873776" w:rsidRPr="00873776">
        <w:rPr>
          <w:rFonts w:ascii="Arial" w:hAnsi="Arial" w:cs="Arial"/>
          <w:b/>
          <w:color w:val="595959" w:themeColor="text1" w:themeTint="A6"/>
          <w:sz w:val="16"/>
          <w:szCs w:val="16"/>
        </w:rPr>
        <w:t>Free Use Disclaimer:</w:t>
      </w:r>
      <w:r w:rsidR="00873776" w:rsidRPr="00873776">
        <w:rPr>
          <w:rFonts w:ascii="Arial" w:hAnsi="Arial" w:cs="Arial"/>
          <w:color w:val="595959" w:themeColor="text1" w:themeTint="A6"/>
          <w:sz w:val="16"/>
          <w:szCs w:val="16"/>
        </w:rPr>
        <w:t xml:space="preserve"> </w:t>
      </w:r>
      <w:r w:rsidR="00873776" w:rsidRPr="00873776">
        <w:rPr>
          <w:rFonts w:ascii="Arial" w:hAnsi="Arial" w:cs="Arial"/>
          <w:i/>
          <w:color w:val="595959" w:themeColor="text1" w:themeTint="A6"/>
          <w:sz w:val="16"/>
          <w:szCs w:val="16"/>
        </w:rPr>
        <w:t xml:space="preserve">This policy was created by or for the </w:t>
      </w:r>
      <w:r w:rsidR="005405D8">
        <w:rPr>
          <w:rFonts w:ascii="Arial" w:hAnsi="Arial" w:cs="Arial"/>
          <w:i/>
          <w:color w:val="595959" w:themeColor="text1" w:themeTint="A6"/>
          <w:sz w:val="16"/>
          <w:szCs w:val="16"/>
        </w:rPr>
        <w:t>LOPES MANUFACTURING</w:t>
      </w:r>
      <w:r w:rsidR="00873776" w:rsidRPr="00873776">
        <w:rPr>
          <w:rFonts w:ascii="Arial" w:hAnsi="Arial" w:cs="Arial"/>
          <w:i/>
          <w:color w:val="595959" w:themeColor="text1" w:themeTint="A6"/>
          <w:sz w:val="16"/>
          <w:szCs w:val="16"/>
        </w:rPr>
        <w:t xml:space="preserve"> Institute for the Internet community. All or parts of this policy can be freely used for your organization. There is no prior approval required. If you would like to contribute a new policy or updated version of this policy, please send email to </w:t>
      </w:r>
      <w:hyperlink r:id="rId7" w:history="1">
        <w:r w:rsidR="005405D8" w:rsidRPr="00996FE2">
          <w:rPr>
            <w:rStyle w:val="Hyperlink"/>
            <w:rFonts w:ascii="Arial" w:hAnsi="Arial" w:cs="Arial"/>
            <w:i/>
            <w:sz w:val="16"/>
            <w:szCs w:val="16"/>
          </w:rPr>
          <w:t>policy-resources@LopesManufacturing.org</w:t>
        </w:r>
      </w:hyperlink>
      <w:r w:rsidR="00873776" w:rsidRPr="00873776">
        <w:rPr>
          <w:rFonts w:ascii="Arial" w:hAnsi="Arial" w:cs="Arial"/>
          <w:i/>
          <w:color w:val="595959" w:themeColor="text1" w:themeTint="A6"/>
          <w:sz w:val="16"/>
          <w:szCs w:val="16"/>
        </w:rPr>
        <w:t>.</w:t>
      </w:r>
    </w:p>
    <w:p w14:paraId="75B32C43" w14:textId="75B5F6E1" w:rsidR="005E5A6B" w:rsidRPr="005E5A6B" w:rsidRDefault="005E5A6B" w:rsidP="00873776">
      <w:pPr>
        <w:ind w:left="-720" w:right="-720"/>
        <w:rPr>
          <w:rFonts w:ascii="Arial" w:hAnsi="Arial" w:cs="Arial"/>
          <w:i/>
          <w:color w:val="404040" w:themeColor="text1" w:themeTint="BF"/>
        </w:rPr>
      </w:pPr>
    </w:p>
    <w:p w14:paraId="510DDF9A" w14:textId="7C9B854C" w:rsidR="00873776" w:rsidRPr="00873776" w:rsidRDefault="00873776" w:rsidP="005E5A6B">
      <w:pPr>
        <w:ind w:left="-720" w:right="-720"/>
        <w:rPr>
          <w:rFonts w:ascii="Arial" w:hAnsi="Arial" w:cs="Arial"/>
          <w:iCs/>
          <w:color w:val="404040" w:themeColor="text1" w:themeTint="BF"/>
        </w:rPr>
      </w:pPr>
    </w:p>
    <w:p w14:paraId="1D3420AC" w14:textId="04EC8C32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Overview</w:t>
      </w:r>
      <w:r w:rsidR="005405D8">
        <w:rPr>
          <w:rFonts w:ascii="Arial" w:hAnsi="Arial" w:cs="Arial"/>
          <w:b/>
          <w:bCs/>
          <w:color w:val="404040" w:themeColor="text1" w:themeTint="BF"/>
        </w:rPr>
        <w:t xml:space="preserve"> </w:t>
      </w:r>
    </w:p>
    <w:p w14:paraId="4555CEA0" w14:textId="3F16B646" w:rsidR="005E5A6B" w:rsidRDefault="00954D66" w:rsidP="005E5A6B">
      <w:pPr>
        <w:ind w:left="360" w:right="-720"/>
        <w:rPr>
          <w:rFonts w:ascii="Arial" w:hAnsi="Arial" w:cs="Arial"/>
          <w:color w:val="404040" w:themeColor="text1" w:themeTint="BF"/>
        </w:rPr>
      </w:pPr>
      <w:r w:rsidRPr="00954D66">
        <w:rPr>
          <w:rFonts w:ascii="Arial" w:hAnsi="Arial" w:cs="Arial"/>
          <w:color w:val="404040" w:themeColor="text1" w:themeTint="BF"/>
        </w:rPr>
        <w:t>Unsecured and vulnerable servers continue to be a major entry point for malicious threat actors.  Consistent Server installation policies, ownership and configuration management are all about doing the basics well.</w:t>
      </w:r>
    </w:p>
    <w:p w14:paraId="655B848D" w14:textId="77777777" w:rsidR="00954D66" w:rsidRPr="00873776" w:rsidRDefault="00954D66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59511C18" w14:textId="77777777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Purpose</w:t>
      </w:r>
    </w:p>
    <w:p w14:paraId="41ED3569" w14:textId="54F5E2B6" w:rsidR="005E5A6B" w:rsidRDefault="00954D66" w:rsidP="005E5A6B">
      <w:pPr>
        <w:ind w:left="360" w:right="-720"/>
        <w:rPr>
          <w:rFonts w:ascii="Arial" w:hAnsi="Arial" w:cs="Arial"/>
          <w:color w:val="404040" w:themeColor="text1" w:themeTint="BF"/>
        </w:rPr>
      </w:pPr>
      <w:r w:rsidRPr="00954D66">
        <w:rPr>
          <w:rFonts w:ascii="Arial" w:hAnsi="Arial" w:cs="Arial"/>
          <w:color w:val="404040" w:themeColor="text1" w:themeTint="BF"/>
        </w:rPr>
        <w:t xml:space="preserve">The purpose of this policy is to establish standards for the base configuration of internal server equipment that is owned and/or operated by </w:t>
      </w:r>
      <w:r w:rsidR="005405D8">
        <w:rPr>
          <w:rFonts w:ascii="Arial" w:hAnsi="Arial" w:cs="Arial"/>
          <w:color w:val="404040" w:themeColor="text1" w:themeTint="BF"/>
        </w:rPr>
        <w:t>Lopes Manufacturing</w:t>
      </w:r>
      <w:r w:rsidRPr="00954D66">
        <w:rPr>
          <w:rFonts w:ascii="Arial" w:hAnsi="Arial" w:cs="Arial"/>
          <w:color w:val="404040" w:themeColor="text1" w:themeTint="BF"/>
        </w:rPr>
        <w:t xml:space="preserve">. Effective implementation of this policy will minimize unauthorized access to </w:t>
      </w:r>
      <w:r w:rsidR="005405D8">
        <w:rPr>
          <w:rFonts w:ascii="Arial" w:hAnsi="Arial" w:cs="Arial"/>
          <w:color w:val="404040" w:themeColor="text1" w:themeTint="BF"/>
        </w:rPr>
        <w:t>Lopes Manufacturing</w:t>
      </w:r>
      <w:r w:rsidRPr="00954D66">
        <w:rPr>
          <w:rFonts w:ascii="Arial" w:hAnsi="Arial" w:cs="Arial"/>
          <w:color w:val="404040" w:themeColor="text1" w:themeTint="BF"/>
        </w:rPr>
        <w:t xml:space="preserve"> proprietary information and technology.</w:t>
      </w:r>
    </w:p>
    <w:p w14:paraId="4468C170" w14:textId="77777777" w:rsidR="00954D66" w:rsidRPr="00873776" w:rsidRDefault="00954D66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655E2BD5" w14:textId="77777777" w:rsidR="005E5A6B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Scope</w:t>
      </w:r>
    </w:p>
    <w:p w14:paraId="20B8D1A7" w14:textId="780AF6EA" w:rsidR="00954D66" w:rsidRDefault="00954D66" w:rsidP="00954D66">
      <w:pPr>
        <w:ind w:left="360" w:right="-720"/>
        <w:rPr>
          <w:rFonts w:ascii="Arial" w:hAnsi="Arial" w:cs="Arial"/>
          <w:color w:val="404040" w:themeColor="text1" w:themeTint="BF"/>
        </w:rPr>
      </w:pPr>
      <w:r w:rsidRPr="00954D66">
        <w:rPr>
          <w:rFonts w:ascii="Arial" w:hAnsi="Arial" w:cs="Arial"/>
          <w:color w:val="404040" w:themeColor="text1" w:themeTint="BF"/>
        </w:rPr>
        <w:t xml:space="preserve">All employees, contractors, consultants, temporary and other workers at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="002571AC" w:rsidRPr="00954D66">
        <w:rPr>
          <w:rFonts w:ascii="Arial" w:eastAsia="MS Mincho" w:hAnsi="Arial" w:cs="Arial"/>
          <w:color w:val="3B3838" w:themeColor="background2" w:themeShade="40"/>
        </w:rPr>
        <w:t xml:space="preserve"> </w:t>
      </w:r>
      <w:r w:rsidRPr="00954D66">
        <w:rPr>
          <w:rFonts w:ascii="Arial" w:hAnsi="Arial" w:cs="Arial"/>
          <w:color w:val="404040" w:themeColor="text1" w:themeTint="BF"/>
        </w:rPr>
        <w:t xml:space="preserve">and its subsidiaries must adhere to this policy. This policy applies to server equipment that is owned, operated, or leased by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="002571AC" w:rsidRPr="00954D66">
        <w:rPr>
          <w:rFonts w:ascii="Arial" w:eastAsia="MS Mincho" w:hAnsi="Arial" w:cs="Arial"/>
          <w:color w:val="3B3838" w:themeColor="background2" w:themeShade="40"/>
        </w:rPr>
        <w:t xml:space="preserve"> </w:t>
      </w:r>
      <w:r w:rsidRPr="00954D66">
        <w:rPr>
          <w:rFonts w:ascii="Arial" w:hAnsi="Arial" w:cs="Arial"/>
          <w:color w:val="404040" w:themeColor="text1" w:themeTint="BF"/>
        </w:rPr>
        <w:t xml:space="preserve">or registered under a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Pr="00954D66">
        <w:rPr>
          <w:rFonts w:ascii="Arial" w:hAnsi="Arial" w:cs="Arial"/>
          <w:color w:val="404040" w:themeColor="text1" w:themeTint="BF"/>
        </w:rPr>
        <w:t xml:space="preserve">-owned internal network domain. </w:t>
      </w:r>
    </w:p>
    <w:p w14:paraId="141D817F" w14:textId="77777777" w:rsidR="00954D66" w:rsidRPr="00954D66" w:rsidRDefault="00954D66" w:rsidP="00954D66">
      <w:pPr>
        <w:ind w:left="360" w:right="-720"/>
        <w:rPr>
          <w:rFonts w:ascii="Arial" w:hAnsi="Arial" w:cs="Arial"/>
          <w:color w:val="404040" w:themeColor="text1" w:themeTint="BF"/>
        </w:rPr>
      </w:pPr>
    </w:p>
    <w:p w14:paraId="4C9A28CE" w14:textId="54924C2A" w:rsidR="005E5A6B" w:rsidRDefault="00954D66" w:rsidP="00954D66">
      <w:pPr>
        <w:ind w:left="360" w:right="-720"/>
        <w:rPr>
          <w:rFonts w:ascii="Arial" w:hAnsi="Arial" w:cs="Arial"/>
          <w:color w:val="404040" w:themeColor="text1" w:themeTint="BF"/>
        </w:rPr>
      </w:pPr>
      <w:r w:rsidRPr="00954D66">
        <w:rPr>
          <w:rFonts w:ascii="Arial" w:hAnsi="Arial" w:cs="Arial"/>
          <w:color w:val="404040" w:themeColor="text1" w:themeTint="BF"/>
        </w:rPr>
        <w:t xml:space="preserve">This policy specifies requirements for equipment on the internal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="002571AC" w:rsidRPr="00954D66">
        <w:rPr>
          <w:rFonts w:ascii="Arial" w:eastAsia="MS Mincho" w:hAnsi="Arial" w:cs="Arial"/>
          <w:color w:val="3B3838" w:themeColor="background2" w:themeShade="40"/>
        </w:rPr>
        <w:t xml:space="preserve"> </w:t>
      </w:r>
      <w:r w:rsidRPr="00954D66">
        <w:rPr>
          <w:rFonts w:ascii="Arial" w:hAnsi="Arial" w:cs="Arial"/>
          <w:color w:val="404040" w:themeColor="text1" w:themeTint="BF"/>
        </w:rPr>
        <w:t xml:space="preserve">network. For secure configuration of equipment external to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="002571AC" w:rsidRPr="00954D66">
        <w:rPr>
          <w:rFonts w:ascii="Arial" w:eastAsia="MS Mincho" w:hAnsi="Arial" w:cs="Arial"/>
          <w:color w:val="3B3838" w:themeColor="background2" w:themeShade="40"/>
        </w:rPr>
        <w:t xml:space="preserve"> </w:t>
      </w:r>
      <w:r w:rsidRPr="00954D66">
        <w:rPr>
          <w:rFonts w:ascii="Arial" w:hAnsi="Arial" w:cs="Arial"/>
          <w:color w:val="404040" w:themeColor="text1" w:themeTint="BF"/>
        </w:rPr>
        <w:t>on the DMZ, see the Internet DMZ Equipment Policy.</w:t>
      </w:r>
    </w:p>
    <w:p w14:paraId="014CC8C0" w14:textId="77777777" w:rsidR="00954D66" w:rsidRPr="00873776" w:rsidRDefault="00954D66" w:rsidP="00954D66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5C533C60" w14:textId="52F1D6BF" w:rsidR="00873776" w:rsidRPr="005E5A6B" w:rsidRDefault="00873776" w:rsidP="005E5A6B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Policy</w:t>
      </w:r>
    </w:p>
    <w:p w14:paraId="22C8368E" w14:textId="77777777" w:rsidR="005E5A6B" w:rsidRPr="00954D66" w:rsidRDefault="005E5A6B" w:rsidP="005E5A6B">
      <w:pPr>
        <w:ind w:left="360" w:right="-720"/>
        <w:rPr>
          <w:rFonts w:ascii="Arial" w:hAnsi="Arial" w:cs="Arial"/>
          <w:b/>
          <w:bCs/>
          <w:color w:val="3B3838" w:themeColor="background2" w:themeShade="40"/>
        </w:rPr>
      </w:pPr>
    </w:p>
    <w:p w14:paraId="22380D8F" w14:textId="77777777" w:rsidR="00954D66" w:rsidRPr="00954D66" w:rsidRDefault="00954D66" w:rsidP="00954D66">
      <w:pPr>
        <w:pStyle w:val="ListParagraph"/>
        <w:numPr>
          <w:ilvl w:val="1"/>
          <w:numId w:val="6"/>
        </w:numPr>
        <w:spacing w:line="276" w:lineRule="auto"/>
        <w:rPr>
          <w:rFonts w:ascii="Arial" w:hAnsi="Arial" w:cs="Arial"/>
          <w:b/>
          <w:bCs/>
          <w:color w:val="3B3838" w:themeColor="background2" w:themeShade="40"/>
        </w:rPr>
      </w:pPr>
      <w:r w:rsidRPr="00954D66">
        <w:rPr>
          <w:rFonts w:ascii="Arial" w:hAnsi="Arial" w:cs="Arial"/>
          <w:b/>
          <w:bCs/>
          <w:color w:val="3B3838" w:themeColor="background2" w:themeShade="40"/>
        </w:rPr>
        <w:t>General Requirements</w:t>
      </w:r>
    </w:p>
    <w:p w14:paraId="5B6CF5B3" w14:textId="66DE54D9" w:rsidR="00954D66" w:rsidRPr="00954D66" w:rsidRDefault="00954D66" w:rsidP="00954D66">
      <w:pPr>
        <w:pStyle w:val="ListParagraph"/>
        <w:numPr>
          <w:ilvl w:val="2"/>
          <w:numId w:val="6"/>
        </w:numPr>
        <w:spacing w:line="276" w:lineRule="auto"/>
        <w:rPr>
          <w:rFonts w:ascii="Arial" w:hAnsi="Arial" w:cs="Arial"/>
          <w:b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All internal servers deployed at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 must be owned by an operational group that is responsible for system administration. Approved server configuration guides must be established and maintained by each operational group, based on business </w:t>
      </w:r>
      <w:r w:rsidR="000A113D" w:rsidRPr="00954D66">
        <w:rPr>
          <w:rFonts w:ascii="Arial" w:eastAsia="MS Mincho" w:hAnsi="Arial" w:cs="Arial"/>
          <w:color w:val="3B3838" w:themeColor="background2" w:themeShade="40"/>
        </w:rPr>
        <w:t>needs,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 and approved by </w:t>
      </w:r>
      <w:r w:rsidR="000A113D">
        <w:rPr>
          <w:rFonts w:ascii="Arial" w:eastAsia="MS Mincho" w:hAnsi="Arial" w:cs="Arial"/>
          <w:color w:val="3B3838" w:themeColor="background2" w:themeShade="40"/>
        </w:rPr>
        <w:t xml:space="preserve">the </w:t>
      </w:r>
      <w:r w:rsidRPr="00954D66">
        <w:rPr>
          <w:rFonts w:ascii="Arial" w:eastAsia="MS Mincho" w:hAnsi="Arial" w:cs="Arial"/>
          <w:color w:val="3B3838" w:themeColor="background2" w:themeShade="40"/>
        </w:rPr>
        <w:t>InfoSec</w:t>
      </w:r>
      <w:r w:rsidR="000A113D">
        <w:rPr>
          <w:rFonts w:ascii="Arial" w:eastAsia="MS Mincho" w:hAnsi="Arial" w:cs="Arial"/>
          <w:color w:val="3B3838" w:themeColor="background2" w:themeShade="40"/>
        </w:rPr>
        <w:t xml:space="preserve"> team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. Operational groups should monitor configuration compliance and implement an exception policy tailored to </w:t>
      </w:r>
      <w:r w:rsidRPr="00954D66">
        <w:rPr>
          <w:rFonts w:ascii="Arial" w:eastAsia="MS Mincho" w:hAnsi="Arial" w:cs="Arial"/>
          <w:color w:val="3B3838" w:themeColor="background2" w:themeShade="40"/>
        </w:rPr>
        <w:lastRenderedPageBreak/>
        <w:t>their environment. Each operational group must establish a process for changing the configuration guides, which includes review and approval by InfoSec.  The following items must be met:</w:t>
      </w:r>
    </w:p>
    <w:p w14:paraId="7E1AAA31" w14:textId="77777777" w:rsidR="00954D66" w:rsidRPr="00954D66" w:rsidRDefault="00954D66" w:rsidP="00954D66">
      <w:pPr>
        <w:pStyle w:val="PlainText"/>
        <w:numPr>
          <w:ilvl w:val="0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Servers must be registered within the corporate enterprise management system. At a minimum, the following information is required to positively identify the point of contact: </w:t>
      </w:r>
    </w:p>
    <w:p w14:paraId="600015A8" w14:textId="77777777" w:rsidR="00954D66" w:rsidRPr="00954D66" w:rsidRDefault="00954D66" w:rsidP="00954D66">
      <w:pPr>
        <w:pStyle w:val="PlainText"/>
        <w:numPr>
          <w:ilvl w:val="1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Server contact(s) and location, and a backup contact </w:t>
      </w:r>
    </w:p>
    <w:p w14:paraId="7E4BB19C" w14:textId="77777777" w:rsidR="00954D66" w:rsidRPr="00954D66" w:rsidRDefault="00954D66" w:rsidP="00954D66">
      <w:pPr>
        <w:pStyle w:val="PlainText"/>
        <w:numPr>
          <w:ilvl w:val="1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Hardware and Operating System/Version </w:t>
      </w:r>
    </w:p>
    <w:p w14:paraId="38E996DF" w14:textId="77777777" w:rsidR="00954D66" w:rsidRPr="00954D66" w:rsidRDefault="00954D66" w:rsidP="00954D66">
      <w:pPr>
        <w:pStyle w:val="PlainText"/>
        <w:numPr>
          <w:ilvl w:val="1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Main functions and applications, if applicable </w:t>
      </w:r>
    </w:p>
    <w:p w14:paraId="744DC3BF" w14:textId="0DC823BB" w:rsidR="00954D66" w:rsidRPr="00954D66" w:rsidRDefault="00954D66" w:rsidP="00954D66">
      <w:pPr>
        <w:pStyle w:val="PlainText"/>
        <w:numPr>
          <w:ilvl w:val="0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Information in the corporate enterprise management system must be kept </w:t>
      </w:r>
      <w:r w:rsidR="000A113D"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>up to date</w:t>
      </w: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. </w:t>
      </w:r>
    </w:p>
    <w:p w14:paraId="665B7550" w14:textId="77777777" w:rsidR="00954D66" w:rsidRPr="00954D66" w:rsidRDefault="00954D66" w:rsidP="00954D66">
      <w:pPr>
        <w:pStyle w:val="PlainText"/>
        <w:numPr>
          <w:ilvl w:val="0"/>
          <w:numId w:val="7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>Configuration changes for production servers must follow the appropriate change management procedures</w:t>
      </w:r>
    </w:p>
    <w:p w14:paraId="5DB072E0" w14:textId="77777777" w:rsidR="00954D66" w:rsidRPr="00954D66" w:rsidRDefault="00954D66" w:rsidP="00954D66">
      <w:pPr>
        <w:pStyle w:val="PlainText"/>
        <w:numPr>
          <w:ilvl w:val="2"/>
          <w:numId w:val="6"/>
        </w:numPr>
        <w:spacing w:line="276" w:lineRule="auto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hAnsi="Arial" w:cs="Arial"/>
          <w:color w:val="3B3838" w:themeColor="background2" w:themeShade="40"/>
          <w:sz w:val="24"/>
          <w:szCs w:val="24"/>
        </w:rPr>
        <w:t xml:space="preserve">For security, compliance, and maintenance purposes, authorized personnel may monitor and audit equipment, systems, processes, and network traffic per the </w:t>
      </w:r>
      <w:r w:rsidRPr="00954D66">
        <w:rPr>
          <w:rFonts w:ascii="Arial" w:hAnsi="Arial" w:cs="Arial"/>
          <w:i/>
          <w:color w:val="3B3838" w:themeColor="background2" w:themeShade="40"/>
          <w:sz w:val="24"/>
          <w:szCs w:val="24"/>
        </w:rPr>
        <w:t>Audit Policy</w:t>
      </w:r>
      <w:r w:rsidRPr="00954D66">
        <w:rPr>
          <w:rFonts w:ascii="Arial" w:hAnsi="Arial" w:cs="Arial"/>
          <w:color w:val="3B3838" w:themeColor="background2" w:themeShade="40"/>
          <w:sz w:val="24"/>
          <w:szCs w:val="24"/>
        </w:rPr>
        <w:t>.</w:t>
      </w:r>
    </w:p>
    <w:p w14:paraId="5533DC08" w14:textId="77777777" w:rsidR="00954D66" w:rsidRPr="00954D66" w:rsidRDefault="00954D66" w:rsidP="00954D66">
      <w:pPr>
        <w:pStyle w:val="PlainText"/>
        <w:spacing w:line="276" w:lineRule="auto"/>
        <w:ind w:left="360"/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</w:p>
    <w:p w14:paraId="418D04E2" w14:textId="77777777" w:rsidR="00954D66" w:rsidRPr="00954D66" w:rsidRDefault="00954D66" w:rsidP="00954D6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3B3838" w:themeColor="background2" w:themeShade="40"/>
          <w:szCs w:val="22"/>
        </w:rPr>
      </w:pPr>
      <w:r w:rsidRPr="00954D66">
        <w:rPr>
          <w:rFonts w:ascii="Arial" w:hAnsi="Arial" w:cs="Arial"/>
          <w:b/>
          <w:bCs/>
          <w:color w:val="3B3838" w:themeColor="background2" w:themeShade="40"/>
        </w:rPr>
        <w:t>Configuration Requirements</w:t>
      </w:r>
    </w:p>
    <w:p w14:paraId="5A01341B" w14:textId="1BCAC953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Operating System configuration should be in accordance with approved InfoSec </w:t>
      </w:r>
      <w:r w:rsidR="000A113D">
        <w:rPr>
          <w:rFonts w:ascii="Arial" w:eastAsia="MS Mincho" w:hAnsi="Arial" w:cs="Arial"/>
          <w:color w:val="3B3838" w:themeColor="background2" w:themeShade="40"/>
        </w:rPr>
        <w:t xml:space="preserve">team 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guidelines. </w:t>
      </w:r>
    </w:p>
    <w:p w14:paraId="7B38E01F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>Services and applications that will not be used must be disabled where practical.</w:t>
      </w:r>
    </w:p>
    <w:p w14:paraId="4FFB102E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Access to services should be logged and/or protected through access-control methods such as a web application firewall, if possible. </w:t>
      </w:r>
    </w:p>
    <w:p w14:paraId="6DA8858E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The most recent security patches must be installed on the system as soon as practical, the only exception being when immediate application would interfere with business requirements. </w:t>
      </w:r>
    </w:p>
    <w:p w14:paraId="75189869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Trust relationships between systems are a security risk, and their use should be avoided. Do not use a trust relationship when some other method of communication is sufficient. </w:t>
      </w:r>
    </w:p>
    <w:p w14:paraId="4B9BEFDA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Always use standard security principles of least required access to perform a function.  Do not use root when a non-privileged account will do. </w:t>
      </w:r>
    </w:p>
    <w:p w14:paraId="384D53D7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lastRenderedPageBreak/>
        <w:t xml:space="preserve">If a methodology for secure channel connection is available (i.e., technically feasible), privileged access must be performed over secure channels, (e.g., encrypted network connections using SSH or </w:t>
      </w:r>
      <w:proofErr w:type="spellStart"/>
      <w:r w:rsidRPr="00954D66">
        <w:rPr>
          <w:rFonts w:ascii="Arial" w:eastAsia="MS Mincho" w:hAnsi="Arial" w:cs="Arial"/>
          <w:color w:val="3B3838" w:themeColor="background2" w:themeShade="40"/>
        </w:rPr>
        <w:t>IPSec</w:t>
      </w:r>
      <w:proofErr w:type="spellEnd"/>
      <w:r w:rsidRPr="00954D66">
        <w:rPr>
          <w:rFonts w:ascii="Arial" w:eastAsia="MS Mincho" w:hAnsi="Arial" w:cs="Arial"/>
          <w:color w:val="3B3838" w:themeColor="background2" w:themeShade="40"/>
        </w:rPr>
        <w:t xml:space="preserve">). </w:t>
      </w:r>
    </w:p>
    <w:p w14:paraId="09962A30" w14:textId="520F6937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>Servers should be physically located in an access-controlled</w:t>
      </w:r>
      <w:r w:rsidR="000A113D">
        <w:rPr>
          <w:rFonts w:ascii="Arial" w:eastAsia="MS Mincho" w:hAnsi="Arial" w:cs="Arial"/>
          <w:color w:val="3B3838" w:themeColor="background2" w:themeShade="40"/>
        </w:rPr>
        <w:t xml:space="preserve">, secured 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environment. </w:t>
      </w:r>
    </w:p>
    <w:p w14:paraId="60DD2710" w14:textId="30A457D4" w:rsidR="00954D66" w:rsidRPr="00954D66" w:rsidRDefault="00954D66" w:rsidP="00954D66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Servers are specifically prohibited from operating from uncontrolled </w:t>
      </w:r>
      <w:r w:rsidR="000A113D">
        <w:rPr>
          <w:rFonts w:ascii="Arial" w:eastAsia="MS Mincho" w:hAnsi="Arial" w:cs="Arial"/>
          <w:color w:val="3B3838" w:themeColor="background2" w:themeShade="40"/>
        </w:rPr>
        <w:t xml:space="preserve">or unsecured 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cubicle areas. </w:t>
      </w:r>
    </w:p>
    <w:p w14:paraId="1F30706C" w14:textId="77777777" w:rsidR="00954D66" w:rsidRPr="00954D66" w:rsidRDefault="00954D66" w:rsidP="00954D66">
      <w:pPr>
        <w:pStyle w:val="ListParagraph"/>
        <w:ind w:left="360"/>
        <w:rPr>
          <w:rFonts w:ascii="Arial" w:hAnsi="Arial" w:cs="Arial"/>
          <w:color w:val="3B3838" w:themeColor="background2" w:themeShade="40"/>
        </w:rPr>
      </w:pPr>
    </w:p>
    <w:p w14:paraId="2055B062" w14:textId="77777777" w:rsidR="00954D66" w:rsidRPr="00954D66" w:rsidRDefault="00954D66" w:rsidP="00954D6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b/>
          <w:bCs/>
          <w:color w:val="3B3838" w:themeColor="background2" w:themeShade="40"/>
        </w:rPr>
      </w:pPr>
      <w:r w:rsidRPr="00954D66">
        <w:rPr>
          <w:rFonts w:ascii="Arial" w:hAnsi="Arial" w:cs="Arial"/>
          <w:b/>
          <w:bCs/>
          <w:color w:val="3B3838" w:themeColor="background2" w:themeShade="40"/>
        </w:rPr>
        <w:t>Monitoring</w:t>
      </w:r>
    </w:p>
    <w:p w14:paraId="125C6E94" w14:textId="77777777" w:rsidR="00954D66" w:rsidRPr="00954D66" w:rsidRDefault="00954D66" w:rsidP="00954D66">
      <w:pPr>
        <w:pStyle w:val="ListParagraph"/>
        <w:numPr>
          <w:ilvl w:val="2"/>
          <w:numId w:val="6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All security-related events on critical or sensitive systems must be logged and audit trails saved as follows: </w:t>
      </w:r>
    </w:p>
    <w:p w14:paraId="7F0AE879" w14:textId="77777777" w:rsidR="00954D66" w:rsidRPr="00954D66" w:rsidRDefault="00954D66" w:rsidP="00954D66">
      <w:pPr>
        <w:pStyle w:val="PlainText"/>
        <w:numPr>
          <w:ilvl w:val="0"/>
          <w:numId w:val="8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All security related logs will be kept online for a minimum of 1 week. </w:t>
      </w:r>
    </w:p>
    <w:p w14:paraId="60855973" w14:textId="77777777" w:rsidR="00954D66" w:rsidRPr="00954D66" w:rsidRDefault="00954D66" w:rsidP="00954D66">
      <w:pPr>
        <w:pStyle w:val="PlainText"/>
        <w:numPr>
          <w:ilvl w:val="0"/>
          <w:numId w:val="8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Daily incremental tape backups will be retained for at least 1 month. </w:t>
      </w:r>
    </w:p>
    <w:p w14:paraId="76C57567" w14:textId="77777777" w:rsidR="00954D66" w:rsidRPr="00954D66" w:rsidRDefault="00954D66" w:rsidP="00954D66">
      <w:pPr>
        <w:pStyle w:val="PlainText"/>
        <w:numPr>
          <w:ilvl w:val="0"/>
          <w:numId w:val="8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Weekly full tape backups of logs will be retained for at least 1 month. </w:t>
      </w:r>
    </w:p>
    <w:p w14:paraId="1035EE73" w14:textId="77777777" w:rsidR="00954D66" w:rsidRPr="00954D66" w:rsidRDefault="00954D66" w:rsidP="00954D66">
      <w:pPr>
        <w:pStyle w:val="PlainText"/>
        <w:numPr>
          <w:ilvl w:val="0"/>
          <w:numId w:val="8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Monthly full backups will be retained for a minimum of 2 years. </w:t>
      </w:r>
    </w:p>
    <w:p w14:paraId="00097957" w14:textId="77777777" w:rsidR="00954D66" w:rsidRPr="00954D66" w:rsidRDefault="00954D66" w:rsidP="00954D66">
      <w:pPr>
        <w:pStyle w:val="PlainText"/>
        <w:numPr>
          <w:ilvl w:val="2"/>
          <w:numId w:val="6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Security-related events will be reported to InfoSec, who will review logs and report incidents to IT management. Corrective measures will be prescribed as needed. Security-related events include, but are not limited to: </w:t>
      </w:r>
    </w:p>
    <w:p w14:paraId="06809DA1" w14:textId="77777777" w:rsidR="00954D66" w:rsidRPr="00954D66" w:rsidRDefault="00954D66" w:rsidP="00954D66">
      <w:pPr>
        <w:pStyle w:val="PlainText"/>
        <w:numPr>
          <w:ilvl w:val="0"/>
          <w:numId w:val="9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Port-scan attacks </w:t>
      </w:r>
    </w:p>
    <w:p w14:paraId="0F2BE49D" w14:textId="77777777" w:rsidR="00954D66" w:rsidRPr="00954D66" w:rsidRDefault="00954D66" w:rsidP="00954D66">
      <w:pPr>
        <w:pStyle w:val="PlainText"/>
        <w:numPr>
          <w:ilvl w:val="0"/>
          <w:numId w:val="9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Evidence of unauthorized access to privileged accounts </w:t>
      </w:r>
    </w:p>
    <w:p w14:paraId="21EE01DE" w14:textId="77777777" w:rsidR="00954D66" w:rsidRPr="00954D66" w:rsidRDefault="00954D66" w:rsidP="00954D66">
      <w:pPr>
        <w:pStyle w:val="PlainText"/>
        <w:numPr>
          <w:ilvl w:val="0"/>
          <w:numId w:val="9"/>
        </w:numPr>
        <w:rPr>
          <w:rFonts w:ascii="Arial" w:eastAsia="MS Mincho" w:hAnsi="Arial" w:cs="Arial"/>
          <w:color w:val="3B3838" w:themeColor="background2" w:themeShade="40"/>
          <w:sz w:val="24"/>
          <w:szCs w:val="24"/>
        </w:rPr>
      </w:pPr>
      <w:r w:rsidRPr="00954D66">
        <w:rPr>
          <w:rFonts w:ascii="Arial" w:eastAsia="MS Mincho" w:hAnsi="Arial" w:cs="Arial"/>
          <w:color w:val="3B3838" w:themeColor="background2" w:themeShade="40"/>
          <w:sz w:val="24"/>
          <w:szCs w:val="24"/>
        </w:rPr>
        <w:t xml:space="preserve">Anomalous occurrences that are not related to specific applications on the host. </w:t>
      </w:r>
    </w:p>
    <w:p w14:paraId="7CF9076C" w14:textId="77777777" w:rsidR="00873776" w:rsidRPr="00873776" w:rsidRDefault="00873776" w:rsidP="00873776">
      <w:pPr>
        <w:ind w:left="-720" w:right="-720"/>
        <w:rPr>
          <w:rFonts w:ascii="Arial" w:hAnsi="Arial" w:cs="Arial"/>
          <w:color w:val="404040" w:themeColor="text1" w:themeTint="BF"/>
        </w:rPr>
      </w:pPr>
    </w:p>
    <w:p w14:paraId="789EB5F0" w14:textId="63913B60" w:rsidR="00873776" w:rsidRPr="005E5A6B" w:rsidRDefault="00873776" w:rsidP="00873776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Policy Compliance</w:t>
      </w:r>
    </w:p>
    <w:p w14:paraId="559FC590" w14:textId="77777777" w:rsidR="005E5A6B" w:rsidRPr="00873776" w:rsidRDefault="005E5A6B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p w14:paraId="220C5666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>Compliance Measurement</w:t>
      </w:r>
    </w:p>
    <w:p w14:paraId="2B2BAD52" w14:textId="085AE4E8" w:rsidR="00873776" w:rsidRPr="00873776" w:rsidRDefault="00873776" w:rsidP="005E5A6B">
      <w:pPr>
        <w:ind w:left="780"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 xml:space="preserve">The Infosec team will verify compliance to this policy through various methods, including but not limited to, business tool reports, internal and external audits, and feedback to the policy owner. </w:t>
      </w:r>
    </w:p>
    <w:p w14:paraId="2FAEE4EE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bCs/>
          <w:color w:val="404040" w:themeColor="text1" w:themeTint="BF"/>
        </w:rPr>
      </w:pPr>
      <w:r w:rsidRPr="00873776">
        <w:rPr>
          <w:rFonts w:ascii="Arial" w:hAnsi="Arial" w:cs="Arial"/>
          <w:bCs/>
          <w:color w:val="404040" w:themeColor="text1" w:themeTint="BF"/>
        </w:rPr>
        <w:t>Exceptions</w:t>
      </w:r>
    </w:p>
    <w:p w14:paraId="60D0B3F5" w14:textId="4A7CC56E" w:rsidR="00873776" w:rsidRPr="00873776" w:rsidRDefault="00873776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 xml:space="preserve">Any exception to the policy must be approved by the Infosec team in advance. </w:t>
      </w:r>
    </w:p>
    <w:p w14:paraId="41F56E37" w14:textId="77777777" w:rsidR="005E5A6B" w:rsidRPr="005E5A6B" w:rsidRDefault="00873776" w:rsidP="005E5A6B">
      <w:pPr>
        <w:numPr>
          <w:ilvl w:val="1"/>
          <w:numId w:val="3"/>
        </w:numPr>
        <w:ind w:right="-720"/>
        <w:rPr>
          <w:rFonts w:ascii="Arial" w:hAnsi="Arial" w:cs="Arial"/>
          <w:bCs/>
          <w:color w:val="404040" w:themeColor="text1" w:themeTint="BF"/>
        </w:rPr>
      </w:pPr>
      <w:r w:rsidRPr="00873776">
        <w:rPr>
          <w:rFonts w:ascii="Arial" w:hAnsi="Arial" w:cs="Arial"/>
          <w:bCs/>
          <w:color w:val="404040" w:themeColor="text1" w:themeTint="BF"/>
        </w:rPr>
        <w:t>Non-Compliance</w:t>
      </w:r>
    </w:p>
    <w:p w14:paraId="00749E66" w14:textId="212902F7" w:rsidR="00873776" w:rsidRPr="005E5A6B" w:rsidRDefault="00873776" w:rsidP="005E5A6B">
      <w:pPr>
        <w:ind w:left="780" w:right="-720"/>
        <w:rPr>
          <w:rFonts w:ascii="Arial" w:hAnsi="Arial" w:cs="Arial"/>
          <w:color w:val="404040" w:themeColor="text1" w:themeTint="BF"/>
        </w:rPr>
      </w:pPr>
      <w:r w:rsidRPr="00873776">
        <w:rPr>
          <w:rFonts w:ascii="Arial" w:hAnsi="Arial" w:cs="Arial"/>
          <w:color w:val="404040" w:themeColor="text1" w:themeTint="BF"/>
        </w:rPr>
        <w:t>An employee found to have violated this policy may be subject to disciplinary action, up to and including termination of employment.</w:t>
      </w:r>
    </w:p>
    <w:p w14:paraId="3D6370E8" w14:textId="770D98D2" w:rsidR="005E5A6B" w:rsidRPr="005E5A6B" w:rsidRDefault="005E5A6B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</w:p>
    <w:p w14:paraId="5FACB07D" w14:textId="7EFBA384" w:rsidR="005E5A6B" w:rsidRPr="005E5A6B" w:rsidRDefault="005E5A6B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</w:p>
    <w:p w14:paraId="16BD05AD" w14:textId="6C8F8819" w:rsidR="005E5A6B" w:rsidRPr="005E5A6B" w:rsidRDefault="005E5A6B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</w:p>
    <w:p w14:paraId="59652782" w14:textId="77777777" w:rsidR="005E5A6B" w:rsidRPr="00873776" w:rsidRDefault="005E5A6B" w:rsidP="005E5A6B">
      <w:pPr>
        <w:ind w:left="780" w:right="-720"/>
        <w:rPr>
          <w:rFonts w:ascii="Arial" w:hAnsi="Arial" w:cs="Arial"/>
          <w:bCs/>
          <w:color w:val="404040" w:themeColor="text1" w:themeTint="BF"/>
        </w:rPr>
      </w:pPr>
    </w:p>
    <w:p w14:paraId="432A2B61" w14:textId="0F798C44" w:rsidR="005E5A6B" w:rsidRPr="004E6BB0" w:rsidRDefault="00873776" w:rsidP="004E6BB0">
      <w:pPr>
        <w:pStyle w:val="ListParagraph"/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4E6BB0">
        <w:rPr>
          <w:rFonts w:ascii="Arial" w:hAnsi="Arial" w:cs="Arial"/>
          <w:b/>
          <w:bCs/>
          <w:color w:val="404040" w:themeColor="text1" w:themeTint="BF"/>
        </w:rPr>
        <w:t>Related Standards, Policies and Processes</w:t>
      </w:r>
    </w:p>
    <w:p w14:paraId="6CBDFFC3" w14:textId="77777777" w:rsidR="00954D66" w:rsidRPr="00954D66" w:rsidRDefault="00954D66" w:rsidP="00954D6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hAnsi="Arial" w:cs="Arial"/>
          <w:color w:val="3B3838" w:themeColor="background2" w:themeShade="40"/>
        </w:rPr>
        <w:t>Audit Policy</w:t>
      </w:r>
    </w:p>
    <w:p w14:paraId="5009D692" w14:textId="79F8C1E4" w:rsidR="00954D66" w:rsidRDefault="00954D66" w:rsidP="00954D6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3B3838" w:themeColor="background2" w:themeShade="40"/>
        </w:rPr>
      </w:pPr>
      <w:r w:rsidRPr="00954D66">
        <w:rPr>
          <w:rFonts w:ascii="Arial" w:hAnsi="Arial" w:cs="Arial"/>
          <w:color w:val="3B3838" w:themeColor="background2" w:themeShade="40"/>
        </w:rPr>
        <w:t>DMZ Equipment Policy</w:t>
      </w:r>
    </w:p>
    <w:p w14:paraId="57333273" w14:textId="77777777" w:rsidR="00954D66" w:rsidRPr="00954D66" w:rsidRDefault="00954D66" w:rsidP="00954D66">
      <w:pPr>
        <w:pStyle w:val="ListParagraph"/>
        <w:spacing w:line="276" w:lineRule="auto"/>
        <w:rPr>
          <w:rFonts w:ascii="Arial" w:hAnsi="Arial" w:cs="Arial"/>
          <w:color w:val="3B3838" w:themeColor="background2" w:themeShade="40"/>
        </w:rPr>
      </w:pPr>
    </w:p>
    <w:p w14:paraId="31CD5C7F" w14:textId="77777777" w:rsidR="005E5A6B" w:rsidRPr="005E5A6B" w:rsidRDefault="00873776" w:rsidP="004E6BB0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Definitions and Terms</w:t>
      </w:r>
    </w:p>
    <w:p w14:paraId="25D23993" w14:textId="4E430E76" w:rsidR="00954D66" w:rsidRPr="00954D66" w:rsidRDefault="00954D66" w:rsidP="00954D66">
      <w:pPr>
        <w:ind w:left="360"/>
        <w:rPr>
          <w:rFonts w:ascii="Arial" w:eastAsia="MS Mincho" w:hAnsi="Arial" w:cs="Arial"/>
          <w:color w:val="3B3838" w:themeColor="background2" w:themeShade="40"/>
        </w:rPr>
      </w:pPr>
      <w:r w:rsidRPr="00954D66">
        <w:rPr>
          <w:rFonts w:ascii="Arial" w:eastAsia="MS Mincho" w:hAnsi="Arial" w:cs="Arial"/>
          <w:color w:val="3B3838" w:themeColor="background2" w:themeShade="40"/>
        </w:rPr>
        <w:t xml:space="preserve">The following definition and terms can be found in the </w:t>
      </w:r>
      <w:r w:rsidR="005405D8">
        <w:rPr>
          <w:rFonts w:ascii="Arial" w:eastAsia="MS Mincho" w:hAnsi="Arial" w:cs="Arial"/>
          <w:color w:val="3B3838" w:themeColor="background2" w:themeShade="40"/>
        </w:rPr>
        <w:t>LOPES MANUFACTURING</w:t>
      </w:r>
      <w:r w:rsidRPr="00954D66">
        <w:rPr>
          <w:rFonts w:ascii="Arial" w:eastAsia="MS Mincho" w:hAnsi="Arial" w:cs="Arial"/>
          <w:color w:val="3B3838" w:themeColor="background2" w:themeShade="40"/>
        </w:rPr>
        <w:t xml:space="preserve"> Glossary located at:</w:t>
      </w:r>
    </w:p>
    <w:p w14:paraId="0CF77F04" w14:textId="656540AA" w:rsidR="00954D66" w:rsidRDefault="000A113D" w:rsidP="00954D66">
      <w:pPr>
        <w:ind w:left="360"/>
        <w:rPr>
          <w:rFonts w:ascii="Arial" w:eastAsia="MS Mincho" w:hAnsi="Arial" w:cs="Arial"/>
          <w:color w:val="3B3838" w:themeColor="background2" w:themeShade="40"/>
        </w:rPr>
      </w:pPr>
      <w:r w:rsidRPr="000A113D">
        <w:rPr>
          <w:rFonts w:ascii="Arial" w:eastAsia="MS Mincho" w:hAnsi="Arial" w:cs="Arial"/>
        </w:rPr>
        <w:t>https://www.</w:t>
      </w:r>
      <w:r w:rsidR="005405D8">
        <w:rPr>
          <w:rFonts w:ascii="Arial" w:eastAsia="MS Mincho" w:hAnsi="Arial" w:cs="Arial"/>
        </w:rPr>
        <w:t>Lopes Manufacturing</w:t>
      </w:r>
      <w:r w:rsidRPr="000A113D">
        <w:rPr>
          <w:rFonts w:ascii="Arial" w:eastAsia="MS Mincho" w:hAnsi="Arial" w:cs="Arial"/>
        </w:rPr>
        <w:t>.org/security-resources/glossary-of-terms/</w:t>
      </w:r>
    </w:p>
    <w:p w14:paraId="3B11C63A" w14:textId="77777777" w:rsidR="00954D66" w:rsidRPr="00954D66" w:rsidRDefault="00954D66" w:rsidP="00954D66">
      <w:pPr>
        <w:ind w:left="360"/>
        <w:rPr>
          <w:rFonts w:ascii="Arial" w:eastAsia="MS Mincho" w:hAnsi="Arial" w:cs="Arial"/>
          <w:color w:val="3B3838" w:themeColor="background2" w:themeShade="40"/>
        </w:rPr>
      </w:pPr>
    </w:p>
    <w:p w14:paraId="0DD0824A" w14:textId="77777777" w:rsidR="00954D66" w:rsidRPr="00954D66" w:rsidRDefault="00954D66" w:rsidP="00954D66">
      <w:pPr>
        <w:pStyle w:val="ListParagraph"/>
        <w:numPr>
          <w:ilvl w:val="0"/>
          <w:numId w:val="12"/>
        </w:numPr>
        <w:spacing w:line="276" w:lineRule="auto"/>
        <w:ind w:left="1080"/>
        <w:rPr>
          <w:rFonts w:ascii="Arial" w:hAnsi="Arial" w:cs="Arial"/>
          <w:color w:val="3B3838" w:themeColor="background2" w:themeShade="40"/>
          <w:szCs w:val="22"/>
        </w:rPr>
      </w:pPr>
      <w:r w:rsidRPr="00954D66">
        <w:rPr>
          <w:rFonts w:ascii="Arial" w:hAnsi="Arial" w:cs="Arial"/>
          <w:color w:val="3B3838" w:themeColor="background2" w:themeShade="40"/>
        </w:rPr>
        <w:t>De-militarized zone (DMZ)</w:t>
      </w:r>
    </w:p>
    <w:p w14:paraId="587176FA" w14:textId="77777777" w:rsidR="00873776" w:rsidRPr="00873776" w:rsidRDefault="00873776" w:rsidP="00873776">
      <w:pPr>
        <w:ind w:left="-720" w:right="-720"/>
        <w:rPr>
          <w:rFonts w:ascii="Arial" w:hAnsi="Arial" w:cs="Arial"/>
          <w:color w:val="404040" w:themeColor="text1" w:themeTint="BF"/>
        </w:rPr>
      </w:pPr>
    </w:p>
    <w:p w14:paraId="13EE425E" w14:textId="2CB9CA75" w:rsidR="00873776" w:rsidRPr="005E5A6B" w:rsidRDefault="00873776" w:rsidP="004E6BB0">
      <w:pPr>
        <w:numPr>
          <w:ilvl w:val="0"/>
          <w:numId w:val="2"/>
        </w:numPr>
        <w:ind w:right="-720"/>
        <w:rPr>
          <w:rFonts w:ascii="Arial" w:hAnsi="Arial" w:cs="Arial"/>
          <w:b/>
          <w:bCs/>
          <w:color w:val="404040" w:themeColor="text1" w:themeTint="BF"/>
        </w:rPr>
      </w:pPr>
      <w:r w:rsidRPr="00873776">
        <w:rPr>
          <w:rFonts w:ascii="Arial" w:hAnsi="Arial" w:cs="Arial"/>
          <w:b/>
          <w:bCs/>
          <w:color w:val="404040" w:themeColor="text1" w:themeTint="BF"/>
        </w:rPr>
        <w:t>Revision History</w:t>
      </w:r>
    </w:p>
    <w:p w14:paraId="6E98ACD0" w14:textId="77777777" w:rsidR="005E5A6B" w:rsidRPr="00873776" w:rsidRDefault="005E5A6B" w:rsidP="005E5A6B">
      <w:pPr>
        <w:ind w:left="360" w:right="-720"/>
        <w:rPr>
          <w:rFonts w:ascii="Arial" w:hAnsi="Arial" w:cs="Arial"/>
          <w:b/>
          <w:bCs/>
          <w:color w:val="404040" w:themeColor="text1" w:themeTint="BF"/>
        </w:rPr>
      </w:pP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5E5A6B" w:rsidRPr="005E5A6B" w14:paraId="0A670DD0" w14:textId="77777777" w:rsidTr="00954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31F9EAEF" w14:textId="77777777" w:rsidR="005E5A6B" w:rsidRPr="005E5A6B" w:rsidRDefault="005E5A6B" w:rsidP="00EF2BBA">
            <w:pPr>
              <w:pStyle w:val="Heading1"/>
              <w:outlineLvl w:val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E5A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5BB695BC" w14:textId="77777777" w:rsidR="005E5A6B" w:rsidRPr="005E5A6B" w:rsidRDefault="005E5A6B" w:rsidP="00EF2BB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E5A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485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069B2F02" w14:textId="77777777" w:rsidR="005E5A6B" w:rsidRPr="005E5A6B" w:rsidRDefault="005E5A6B" w:rsidP="00EF2BB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5E5A6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954D66" w:rsidRPr="00954D66" w14:paraId="681DF2B5" w14:textId="77777777" w:rsidTr="00954D66">
        <w:tblPrEx>
          <w:tblBorders>
            <w:top w:val="single" w:sz="8" w:space="0" w:color="7295D2" w:themeColor="accent1" w:themeTint="BF"/>
            <w:left w:val="single" w:sz="8" w:space="0" w:color="7295D2" w:themeColor="accent1" w:themeTint="BF"/>
            <w:bottom w:val="single" w:sz="8" w:space="0" w:color="7295D2" w:themeColor="accent1" w:themeTint="BF"/>
            <w:right w:val="single" w:sz="8" w:space="0" w:color="7295D2" w:themeColor="accent1" w:themeTint="BF"/>
            <w:insideH w:val="single" w:sz="8" w:space="0" w:color="7295D2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4D877" w14:textId="77777777" w:rsidR="00954D66" w:rsidRPr="00954D66" w:rsidRDefault="00954D66">
            <w:pPr>
              <w:pStyle w:val="Heading1"/>
              <w:spacing w:line="240" w:lineRule="auto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54D66">
              <w:rPr>
                <w:rFonts w:ascii="Arial" w:hAnsi="Arial" w:cs="Arial"/>
                <w:color w:val="auto"/>
                <w:sz w:val="24"/>
                <w:szCs w:val="24"/>
              </w:rPr>
              <w:t>June 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10DF7" w14:textId="459FA090" w:rsidR="00954D66" w:rsidRPr="00954D66" w:rsidRDefault="005405D8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LOPES MANUFACTURING</w:t>
            </w:r>
            <w:r w:rsidR="00954D66" w:rsidRPr="00954D6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Policy Team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1BA8A" w14:textId="77777777" w:rsidR="00954D66" w:rsidRPr="00954D66" w:rsidRDefault="00954D66">
            <w:pPr>
              <w:pStyle w:val="Heading1"/>
              <w:spacing w:line="24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954D6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Updated and converted to new format.</w:t>
            </w:r>
          </w:p>
        </w:tc>
      </w:tr>
      <w:tr w:rsidR="00954D66" w:rsidRPr="00954D66" w14:paraId="1EB3B4A8" w14:textId="77777777" w:rsidTr="00954D66">
        <w:tblPrEx>
          <w:tblBorders>
            <w:top w:val="single" w:sz="8" w:space="0" w:color="7295D2" w:themeColor="accent1" w:themeTint="BF"/>
            <w:left w:val="single" w:sz="8" w:space="0" w:color="7295D2" w:themeColor="accent1" w:themeTint="BF"/>
            <w:bottom w:val="single" w:sz="8" w:space="0" w:color="7295D2" w:themeColor="accent1" w:themeTint="BF"/>
            <w:right w:val="single" w:sz="8" w:space="0" w:color="7295D2" w:themeColor="accent1" w:themeTint="BF"/>
            <w:insideH w:val="single" w:sz="8" w:space="0" w:color="7295D2" w:themeColor="accent1" w:themeTint="BF"/>
            <w:insideV w:val="none" w:sz="0" w:space="0" w:color="auto"/>
          </w:tblBorders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17DE1" w14:textId="4538E0C6" w:rsidR="00954D66" w:rsidRPr="00954D66" w:rsidRDefault="001F2545" w:rsidP="00D01807">
            <w:pPr>
              <w:pStyle w:val="Heading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October 2022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71D0C" w14:textId="77E42E40" w:rsidR="00954D66" w:rsidRPr="00954D66" w:rsidRDefault="005405D8" w:rsidP="00D01807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LOPES MANUFACTURING</w:t>
            </w:r>
            <w:r w:rsidR="00954D66" w:rsidRPr="00954D6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Policy Team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21607" w14:textId="43589D07" w:rsidR="00954D66" w:rsidRPr="00954D66" w:rsidRDefault="001F2545" w:rsidP="00D01807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Updated and c</w:t>
            </w:r>
            <w:r w:rsidR="00954D66" w:rsidRPr="00954D6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onverted to new format.</w:t>
            </w:r>
          </w:p>
        </w:tc>
      </w:tr>
      <w:tr w:rsidR="001F2545" w:rsidRPr="00954D66" w14:paraId="663F0276" w14:textId="77777777" w:rsidTr="00954D66">
        <w:tblPrEx>
          <w:tblBorders>
            <w:top w:val="single" w:sz="8" w:space="0" w:color="7295D2" w:themeColor="accent1" w:themeTint="BF"/>
            <w:left w:val="single" w:sz="8" w:space="0" w:color="7295D2" w:themeColor="accent1" w:themeTint="BF"/>
            <w:bottom w:val="single" w:sz="8" w:space="0" w:color="7295D2" w:themeColor="accent1" w:themeTint="BF"/>
            <w:right w:val="single" w:sz="8" w:space="0" w:color="7295D2" w:themeColor="accent1" w:themeTint="BF"/>
            <w:insideH w:val="single" w:sz="8" w:space="0" w:color="7295D2" w:themeColor="accent1" w:themeTint="BF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6BD83" w14:textId="179C2F4A" w:rsidR="001F2545" w:rsidRPr="00954D66" w:rsidRDefault="00B70F40" w:rsidP="000A113D">
            <w:pPr>
              <w:pStyle w:val="Heading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November 2022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12912" w14:textId="1EA9B383" w:rsidR="001F2545" w:rsidRPr="00954D66" w:rsidRDefault="00B70F40" w:rsidP="000A113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>LOPES MANUFACTURING</w:t>
            </w:r>
            <w:r w:rsidRPr="00954D66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 Policy Team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1999D" w14:textId="490C6CC3" w:rsidR="001F2545" w:rsidRPr="00954D66" w:rsidRDefault="00B70F40" w:rsidP="000A113D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  <w:t xml:space="preserve">Replaced all mentions of &lt;Company Name&gt; and SANS with Lopes Manufacturing. Removed all mention of the word Institute. </w:t>
            </w:r>
          </w:p>
        </w:tc>
      </w:tr>
    </w:tbl>
    <w:p w14:paraId="1961A293" w14:textId="77777777" w:rsidR="000A113D" w:rsidRPr="00873776" w:rsidRDefault="000A113D" w:rsidP="005E5A6B">
      <w:pPr>
        <w:ind w:right="-720"/>
        <w:rPr>
          <w:rFonts w:ascii="Arial" w:hAnsi="Arial" w:cs="Arial"/>
          <w:color w:val="404040" w:themeColor="text1" w:themeTint="BF"/>
        </w:rPr>
      </w:pPr>
    </w:p>
    <w:sectPr w:rsidR="000A113D" w:rsidRPr="00873776" w:rsidSect="00873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5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90E48" w14:textId="77777777" w:rsidR="00E5671A" w:rsidRDefault="00E5671A" w:rsidP="00873776">
      <w:r>
        <w:separator/>
      </w:r>
    </w:p>
  </w:endnote>
  <w:endnote w:type="continuationSeparator" w:id="0">
    <w:p w14:paraId="29620EB2" w14:textId="77777777" w:rsidR="00E5671A" w:rsidRDefault="00E5671A" w:rsidP="0087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150F" w14:textId="77777777" w:rsidR="00DE1C5E" w:rsidRDefault="00DE1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170D" w14:textId="77777777" w:rsidR="00873776" w:rsidRPr="00873776" w:rsidRDefault="00873776" w:rsidP="00873776">
    <w:pPr>
      <w:pStyle w:val="Footer"/>
      <w:jc w:val="center"/>
      <w:rPr>
        <w:rFonts w:ascii="Arial" w:hAnsi="Arial" w:cs="Arial"/>
        <w:b/>
        <w:bCs/>
        <w:color w:val="7F7F7F" w:themeColor="text1" w:themeTint="80"/>
      </w:rPr>
    </w:pPr>
    <w:r w:rsidRPr="00873776">
      <w:rPr>
        <w:rFonts w:ascii="Arial" w:hAnsi="Arial" w:cs="Arial"/>
        <w:b/>
        <w:bCs/>
        <w:color w:val="7F7F7F" w:themeColor="text1" w:themeTint="80"/>
      </w:rPr>
      <w:t>CONSENSUS POLICY RESOURCE COMMUNITY</w:t>
    </w:r>
  </w:p>
  <w:p w14:paraId="2D8901F0" w14:textId="15D3F387" w:rsidR="00873776" w:rsidRPr="00873776" w:rsidRDefault="00873776" w:rsidP="00873776">
    <w:pPr>
      <w:pStyle w:val="Footer"/>
      <w:jc w:val="center"/>
      <w:rPr>
        <w:rFonts w:ascii="Arial" w:hAnsi="Arial" w:cs="Arial"/>
        <w:color w:val="7F7F7F" w:themeColor="text1" w:themeTint="80"/>
      </w:rPr>
    </w:pPr>
    <w:r w:rsidRPr="00873776">
      <w:rPr>
        <w:rFonts w:ascii="Arial" w:hAnsi="Arial" w:cs="Arial"/>
        <w:color w:val="7F7F7F" w:themeColor="text1" w:themeTint="80"/>
      </w:rPr>
      <w:t>© 202</w:t>
    </w:r>
    <w:r w:rsidR="001F2545">
      <w:rPr>
        <w:rFonts w:ascii="Arial" w:hAnsi="Arial" w:cs="Arial"/>
        <w:color w:val="7F7F7F" w:themeColor="text1" w:themeTint="80"/>
      </w:rPr>
      <w:t>2</w:t>
    </w:r>
    <w:r w:rsidRPr="00873776">
      <w:rPr>
        <w:rFonts w:ascii="Arial" w:hAnsi="Arial" w:cs="Arial"/>
        <w:color w:val="7F7F7F" w:themeColor="text1" w:themeTint="80"/>
      </w:rPr>
      <w:t xml:space="preserve"> </w:t>
    </w:r>
    <w:r w:rsidR="005405D8">
      <w:rPr>
        <w:rFonts w:ascii="Arial" w:hAnsi="Arial" w:cs="Arial"/>
        <w:color w:val="7F7F7F" w:themeColor="text1" w:themeTint="80"/>
      </w:rPr>
      <w:t>LOPES MANUFACTURING</w:t>
    </w:r>
    <w:r w:rsidRPr="00873776">
      <w:rPr>
        <w:rFonts w:ascii="Arial" w:hAnsi="Arial" w:cs="Arial"/>
        <w:color w:val="7F7F7F" w:themeColor="text1" w:themeTint="80"/>
      </w:rPr>
      <w:t xml:space="preserve">™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A162" w14:textId="77777777" w:rsidR="00DE1C5E" w:rsidRDefault="00DE1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9DE5" w14:textId="77777777" w:rsidR="00E5671A" w:rsidRDefault="00E5671A" w:rsidP="00873776">
      <w:r>
        <w:separator/>
      </w:r>
    </w:p>
  </w:footnote>
  <w:footnote w:type="continuationSeparator" w:id="0">
    <w:p w14:paraId="776B30FF" w14:textId="77777777" w:rsidR="00E5671A" w:rsidRDefault="00E5671A" w:rsidP="00873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68DE" w14:textId="77777777" w:rsidR="00DE1C5E" w:rsidRDefault="00DE1C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034D" w14:textId="77777777" w:rsidR="003F73B1" w:rsidRDefault="003F73B1" w:rsidP="003F73B1">
    <w:pPr>
      <w:pStyle w:val="Header"/>
      <w:jc w:val="right"/>
    </w:pPr>
    <w:r>
      <w:rPr>
        <w:noProof/>
      </w:rPr>
      <w:drawing>
        <wp:inline distT="0" distB="0" distL="0" distR="0" wp14:anchorId="5BCA8779" wp14:editId="05976515">
          <wp:extent cx="4076700" cy="8153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8045" cy="845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73B1">
      <w:t xml:space="preserve"> </w:t>
    </w:r>
    <w:r>
      <w:tab/>
    </w:r>
    <w:r>
      <w:tab/>
    </w:r>
    <w:r>
      <w:t>123 Any Street</w:t>
    </w:r>
  </w:p>
  <w:p w14:paraId="24D77A80" w14:textId="6CB75CC6" w:rsidR="00D0680C" w:rsidRDefault="003F73B1" w:rsidP="003F73B1">
    <w:pPr>
      <w:pStyle w:val="Header"/>
      <w:jc w:val="right"/>
    </w:pPr>
    <w:r>
      <w:t>Smalltown, AZ 1111</w:t>
    </w:r>
    <w:r>
      <w:t>1</w:t>
    </w:r>
  </w:p>
  <w:p w14:paraId="0483CE57" w14:textId="03591F89" w:rsidR="003F73B1" w:rsidRDefault="003F73B1" w:rsidP="003F73B1">
    <w:pPr>
      <w:pStyle w:val="Header"/>
      <w:jc w:val="right"/>
    </w:pPr>
    <w:r>
      <w:t>555-123-4567</w:t>
    </w:r>
  </w:p>
  <w:p w14:paraId="0D1B7DF3" w14:textId="1414DBB7" w:rsidR="003F73B1" w:rsidRDefault="003F73B1" w:rsidP="003F73B1">
    <w:pPr>
      <w:pStyle w:val="Header"/>
      <w:jc w:val="right"/>
    </w:pPr>
    <w:r>
      <w:t>www.lopesmanufacturing.com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19BD6" w14:textId="77777777" w:rsidR="00DE1C5E" w:rsidRDefault="00DE1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AB3"/>
    <w:multiLevelType w:val="multilevel"/>
    <w:tmpl w:val="4EA698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C0B22C6"/>
    <w:multiLevelType w:val="hybridMultilevel"/>
    <w:tmpl w:val="8CC00784"/>
    <w:lvl w:ilvl="0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B0D710D"/>
    <w:multiLevelType w:val="hybridMultilevel"/>
    <w:tmpl w:val="C1E6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495B"/>
    <w:multiLevelType w:val="hybridMultilevel"/>
    <w:tmpl w:val="E72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A0662BA"/>
    <w:multiLevelType w:val="hybridMultilevel"/>
    <w:tmpl w:val="664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393DCC"/>
    <w:multiLevelType w:val="hybridMultilevel"/>
    <w:tmpl w:val="F2EA8FB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20644BF"/>
    <w:multiLevelType w:val="multilevel"/>
    <w:tmpl w:val="EE1C4B0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E476E3D"/>
    <w:multiLevelType w:val="hybridMultilevel"/>
    <w:tmpl w:val="EF204D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70CA3766"/>
    <w:multiLevelType w:val="multilevel"/>
    <w:tmpl w:val="DFB6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B7D8A"/>
    <w:multiLevelType w:val="hybridMultilevel"/>
    <w:tmpl w:val="F52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51911">
    <w:abstractNumId w:val="10"/>
  </w:num>
  <w:num w:numId="2" w16cid:durableId="1298753653">
    <w:abstractNumId w:val="6"/>
  </w:num>
  <w:num w:numId="3" w16cid:durableId="857425159">
    <w:abstractNumId w:val="4"/>
  </w:num>
  <w:num w:numId="4" w16cid:durableId="1635985887">
    <w:abstractNumId w:val="0"/>
  </w:num>
  <w:num w:numId="5" w16cid:durableId="1557086697">
    <w:abstractNumId w:val="3"/>
  </w:num>
  <w:num w:numId="6" w16cid:durableId="17334534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156404">
    <w:abstractNumId w:val="1"/>
  </w:num>
  <w:num w:numId="8" w16cid:durableId="804741792">
    <w:abstractNumId w:val="7"/>
  </w:num>
  <w:num w:numId="9" w16cid:durableId="1160386225">
    <w:abstractNumId w:val="9"/>
  </w:num>
  <w:num w:numId="10" w16cid:durableId="1818721074">
    <w:abstractNumId w:val="5"/>
  </w:num>
  <w:num w:numId="11" w16cid:durableId="2098364202">
    <w:abstractNumId w:val="2"/>
  </w:num>
  <w:num w:numId="12" w16cid:durableId="123458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A113D"/>
    <w:rsid w:val="001F2545"/>
    <w:rsid w:val="002571AC"/>
    <w:rsid w:val="003F73B1"/>
    <w:rsid w:val="00411003"/>
    <w:rsid w:val="00433454"/>
    <w:rsid w:val="00446684"/>
    <w:rsid w:val="0046207A"/>
    <w:rsid w:val="004B5F0B"/>
    <w:rsid w:val="004E6BB0"/>
    <w:rsid w:val="00535709"/>
    <w:rsid w:val="005405D8"/>
    <w:rsid w:val="005E5A6B"/>
    <w:rsid w:val="00657052"/>
    <w:rsid w:val="006E4C3E"/>
    <w:rsid w:val="00730B13"/>
    <w:rsid w:val="007A739D"/>
    <w:rsid w:val="00873776"/>
    <w:rsid w:val="00954D66"/>
    <w:rsid w:val="00A8789E"/>
    <w:rsid w:val="00B70F40"/>
    <w:rsid w:val="00BB7D2F"/>
    <w:rsid w:val="00C84620"/>
    <w:rsid w:val="00CA27E8"/>
    <w:rsid w:val="00D0680C"/>
    <w:rsid w:val="00D33D49"/>
    <w:rsid w:val="00DA73A8"/>
    <w:rsid w:val="00DE1C5E"/>
    <w:rsid w:val="00E41E81"/>
    <w:rsid w:val="00E5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D4B23"/>
  <w15:chartTrackingRefBased/>
  <w15:docId w15:val="{16658E82-5038-804A-9593-8500D8BA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776"/>
  </w:style>
  <w:style w:type="paragraph" w:styleId="Footer">
    <w:name w:val="footer"/>
    <w:basedOn w:val="Normal"/>
    <w:link w:val="FooterChar"/>
    <w:uiPriority w:val="99"/>
    <w:unhideWhenUsed/>
    <w:rsid w:val="00873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776"/>
  </w:style>
  <w:style w:type="character" w:styleId="Hyperlink">
    <w:name w:val="Hyperlink"/>
    <w:basedOn w:val="DefaultParagraphFont"/>
    <w:uiPriority w:val="99"/>
    <w:unhideWhenUsed/>
    <w:rsid w:val="00873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776"/>
    <w:rPr>
      <w:color w:val="605E5C"/>
      <w:shd w:val="clear" w:color="auto" w:fill="E1DFDD"/>
    </w:rPr>
  </w:style>
  <w:style w:type="table" w:styleId="MediumShading1-Accent1">
    <w:name w:val="Medium Shading 1 Accent 1"/>
    <w:basedOn w:val="TableNormal"/>
    <w:uiPriority w:val="63"/>
    <w:unhideWhenUsed/>
    <w:rsid w:val="00873776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3776"/>
    <w:rPr>
      <w:color w:val="954F72" w:themeColor="followedHyperlink"/>
      <w:u w:val="single"/>
    </w:rPr>
  </w:style>
  <w:style w:type="paragraph" w:styleId="NormalIndent">
    <w:name w:val="Normal Indent"/>
    <w:basedOn w:val="Normal"/>
    <w:link w:val="NormalIndentChar"/>
    <w:rsid w:val="005E5A6B"/>
    <w:pPr>
      <w:tabs>
        <w:tab w:val="left" w:pos="432"/>
      </w:tabs>
      <w:ind w:left="432"/>
    </w:pPr>
    <w:rPr>
      <w:rFonts w:ascii="Times New Roman" w:eastAsia="Times New Roman" w:hAnsi="Times New Roman" w:cs="Times New Roman"/>
    </w:rPr>
  </w:style>
  <w:style w:type="character" w:customStyle="1" w:styleId="NormalIndentChar">
    <w:name w:val="Normal Indent Char"/>
    <w:link w:val="NormalIndent"/>
    <w:rsid w:val="005E5A6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E5A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6BB0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unhideWhenUsed/>
    <w:rsid w:val="00954D66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54D66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25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olicy-resources@LopesManufacturing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Dostie, Marc</dc:creator>
  <cp:keywords/>
  <dc:description/>
  <cp:lastModifiedBy>Robert Minson</cp:lastModifiedBy>
  <cp:revision>5</cp:revision>
  <dcterms:created xsi:type="dcterms:W3CDTF">2022-11-10T21:54:00Z</dcterms:created>
  <dcterms:modified xsi:type="dcterms:W3CDTF">2022-11-29T18:17:00Z</dcterms:modified>
</cp:coreProperties>
</file>