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MARS TO TABLE CHALLENGE</w:t>
      </w:r>
    </w:p>
    <w:p>
      <w:pPr>
        <w:jc w:val="center"/>
      </w:pPr>
      <w:r>
        <w:rPr>
          <w:b/>
          <w:sz w:val="36"/>
        </w:rPr>
        <w:t>Solution Summary</w:t>
      </w:r>
    </w:p>
    <w:p/>
    <w:p>
      <w:pPr>
        <w:jc w:val="center"/>
      </w:pPr>
      <w:r>
        <w:rPr>
          <w:b/>
        </w:rPr>
        <w:t xml:space="preserve">Title: </w:t>
      </w:r>
      <w:r>
        <w:t>sTARS Integrated Food Ecosystem for Mars Surface Operations</w:t>
        <w:br/>
      </w:r>
      <w:r>
        <w:rPr>
          <w:b/>
        </w:rPr>
        <w:t xml:space="preserve">Team: </w:t>
      </w:r>
      <w:r>
        <w:t>Bueché-Labs LLC</w:t>
        <w:br/>
      </w:r>
      <w:r>
        <w:rPr>
          <w:b/>
        </w:rPr>
        <w:t xml:space="preserve">Submitted: </w:t>
      </w:r>
      <w:r>
        <w:t>May 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rPr>
          <w:b/>
        </w:rPr>
        <w:t>Hydroponics alone will not sustain a Mars settlement.</w:t>
      </w:r>
      <w:r>
        <w:t xml:space="preserve"> Neither will algae bioreactors, insect protein, or cellular agriculture. These approaches solve nutrition while ignoring the psychological reality that has ended expeditions, broken crews, and turned "sustainable" into merely "survivable."</w:t>
      </w:r>
    </w:p>
    <w:p>
      <w:r>
        <w:rPr>
          <w:b/>
        </w:rPr>
        <w:t xml:space="preserve">We propose something different: </w:t>
      </w:r>
      <w:r>
        <w:t>a complete agricultural civilization capable of producing fresh eggs for breakfast, bread from the oven, aged cheese, and fish on Fridays. Real food. The kind humans have shared for 10,000 years.</w:t>
      </w:r>
    </w:p>
    <w:p>
      <w:r>
        <w:t xml:space="preserve">This is not complexity for its own sake. </w:t>
      </w:r>
      <w:r>
        <w:t>Every gram of livestock embryo we send to Mars displaces hundreds of kilograms of prepackaged protein over a multi-year mission. Every fermentation vessel reduces Earth-dependency while improving gut health and crew morale. Every meal that feels like home is a day the mission doesn't fail from the inside.</w:t>
      </w:r>
    </w:p>
    <w:p>
      <w:r>
        <w:t xml:space="preserve">The sTARS Integrated Food Ecosystem achieves </w:t>
      </w:r>
      <w:r>
        <w:rPr>
          <w:b/>
        </w:rPr>
        <w:t>90% Earth-independence</w:t>
      </w:r>
      <w:r>
        <w:t xml:space="preserve">—40 points above the requirement—using technologies that exist today: frozen embryos (routine since the 1980s), aquaculture breeding (commercial standard), and preservation methods perfected over decades. The question is not feasibility. </w:t>
      </w:r>
      <w:r>
        <w:rPr>
          <w:i/>
        </w:rPr>
        <w:t>The question is ambition.</w:t>
      </w:r>
    </w:p>
    <w:p>
      <w:r>
        <w:rPr>
          <w:b/>
        </w:rPr>
        <w:t xml:space="preserve">NASA is not asking how to keep astronauts alive. They are asking how to build a civilization. </w:t>
      </w:r>
      <w:r>
        <w:rPr>
          <w:b/>
        </w:rPr>
        <w:t>This is our answer.</w:t>
      </w:r>
    </w:p>
    <w:p>
      <w:pPr>
        <w:pStyle w:val="Heading1"/>
      </w:pPr>
      <w:r>
        <w:t>Team Description</w:t>
      </w:r>
    </w:p>
    <w:p>
      <w:r>
        <w:t>Bueché-Labs LLC is a U.S.-based aerospace systems design company specializing in modular space infrastructure, closed-loop life support, and active radiation protection. The company holds provisional patents on key technologies in this submission.</w:t>
      </w:r>
    </w:p>
    <w:p>
      <w:pPr>
        <w:pStyle w:val="Heading2"/>
      </w:pPr>
      <w:r>
        <w:t>Team Members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Expertise</w:t>
            </w:r>
          </w:p>
        </w:tc>
      </w:tr>
      <w:tr>
        <w:tc>
          <w:tcPr>
            <w:tcW w:type="dxa" w:w="2880"/>
          </w:tcPr>
          <w:p>
            <w:r>
              <w:t>Robert Klotz</w:t>
            </w:r>
          </w:p>
        </w:tc>
        <w:tc>
          <w:tcPr>
            <w:tcW w:type="dxa" w:w="2880"/>
          </w:tcPr>
          <w:p>
            <w:r>
              <w:t>CTO, Co-Founder</w:t>
            </w:r>
          </w:p>
        </w:tc>
        <w:tc>
          <w:tcPr>
            <w:tcW w:type="dxa" w:w="2880"/>
          </w:tcPr>
          <w:p>
            <w:r>
              <w:t>Systems architecture, C2, space infrastructure</w:t>
            </w:r>
          </w:p>
        </w:tc>
      </w:tr>
      <w:tr>
        <w:tc>
          <w:tcPr>
            <w:tcW w:type="dxa" w:w="2880"/>
          </w:tcPr>
          <w:p>
            <w:r>
              <w:t>Brad Bueché</w:t>
            </w:r>
          </w:p>
        </w:tc>
        <w:tc>
          <w:tcPr>
            <w:tcW w:type="dxa" w:w="2880"/>
          </w:tcPr>
          <w:p>
            <w:r>
              <w:t>VP Technical Services, Co-Founder</w:t>
            </w:r>
          </w:p>
        </w:tc>
        <w:tc>
          <w:tcPr>
            <w:tcW w:type="dxa" w:w="2880"/>
          </w:tcPr>
          <w:p>
            <w:r>
              <w:t>Technical operations, systems integration</w:t>
            </w:r>
          </w:p>
        </w:tc>
      </w:tr>
    </w:tbl>
    <w:p/>
    <w:p>
      <w:pPr>
        <w:pStyle w:val="Heading2"/>
      </w:pPr>
      <w:r>
        <w:t>Company Background</w:t>
      </w:r>
    </w:p>
    <w:p>
      <w:r>
        <w:t>Bueché-Labs developed the sTARS modular infrastructure platform providing the foundational POD architecture for this Mars application. Combined 70+ years experience in systems engineering, life support integration, autonomous robotics, active radiation protection, and closed-loop resource management.</w:t>
      </w:r>
    </w:p>
    <w:p>
      <w:pPr>
        <w:pStyle w:val="Heading1"/>
      </w:pPr>
      <w:r>
        <w:t>Technology Description</w:t>
      </w:r>
    </w:p>
    <w:p>
      <w:pPr>
        <w:pStyle w:val="Heading2"/>
      </w:pPr>
      <w:r>
        <w:t>System Architecture: 15 PODs</w:t>
      </w:r>
    </w:p>
    <w:p>
      <w:r>
        <w:t>The food system comprises 15 modular PODs (each 10m × 7.6m diameter, 115 m² usable, three decks) connected to a central spine via Universal Station Interfaces. Four superconducting REBCO dipoles provide active SEP protection for all biological assets.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Function</w:t>
            </w:r>
          </w:p>
        </w:tc>
      </w:tr>
      <w:tr>
        <w:tc>
          <w:tcPr>
            <w:tcW w:type="dxa" w:w="2880"/>
          </w:tcPr>
          <w:p>
            <w:r>
              <w:t>Food PODs 1-5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Human crops: potatoes, vegetables, legumes, oilseeds (1,805 m²)</w:t>
            </w:r>
          </w:p>
        </w:tc>
      </w:tr>
      <w:tr>
        <w:tc>
          <w:tcPr>
            <w:tcW w:type="dxa" w:w="2880"/>
          </w:tcPr>
          <w:p>
            <w:r>
              <w:t>Food POD 6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Livestock fodder: alfalfa, barley fodder, fodder beets</w:t>
            </w:r>
          </w:p>
        </w:tc>
      </w:tr>
      <w:tr>
        <w:tc>
          <w:tcPr>
            <w:tcW w:type="dxa" w:w="2880"/>
          </w:tcPr>
          <w:p>
            <w:r>
              <w:t>Food POD 7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Grain: wheat, amaranth, buckwheat (~5.5 kg flour/day)</w:t>
            </w:r>
          </w:p>
        </w:tc>
      </w:tr>
      <w:tr>
        <w:tc>
          <w:tcPr>
            <w:tcW w:type="dxa" w:w="2880"/>
          </w:tcPr>
          <w:p>
            <w:r>
              <w:t>Livestock POD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Dairy goats (8L milk/day) + laying hens (17 eggs/day)</w:t>
            </w:r>
          </w:p>
        </w:tc>
      </w:tr>
      <w:tr>
        <w:tc>
          <w:tcPr>
            <w:tcW w:type="dxa" w:w="2880"/>
          </w:tcPr>
          <w:p>
            <w:r>
              <w:t>Aquaponics POD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Tilapia farming: 4 tanks, 8000L, 0.5-1 kg fish/day</w:t>
            </w:r>
          </w:p>
        </w:tc>
      </w:tr>
      <w:tr>
        <w:tc>
          <w:tcPr>
            <w:tcW w:type="dxa" w:w="2880"/>
          </w:tcPr>
          <w:p>
            <w:r>
              <w:t>Food Processing POD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Oil extraction, fermentation, milling, drying</w:t>
            </w:r>
          </w:p>
        </w:tc>
      </w:tr>
      <w:tr>
        <w:tc>
          <w:tcPr>
            <w:tcW w:type="dxa" w:w="2880"/>
          </w:tcPr>
          <w:p>
            <w:r>
              <w:t>RSV PODs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Water extraction, electrolysis, fuel cells, storm power</w:t>
            </w:r>
          </w:p>
        </w:tc>
      </w:tr>
      <w:tr>
        <w:tc>
          <w:tcPr>
            <w:tcW w:type="dxa" w:w="2880"/>
          </w:tcPr>
          <w:p>
            <w:r>
              <w:t>Nutrient Processing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Haber-Bosch N₂ fixation, urine/manure processing</w:t>
            </w:r>
          </w:p>
        </w:tc>
      </w:tr>
      <w:tr>
        <w:tc>
          <w:tcPr>
            <w:tcW w:type="dxa" w:w="2880"/>
          </w:tcPr>
          <w:p>
            <w:r>
              <w:t>Waste Processing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Anaerobic digestion, biogas SOFC, pyrolysis</w:t>
            </w:r>
          </w:p>
        </w:tc>
      </w:tr>
      <w:tr>
        <w:tc>
          <w:tcPr>
            <w:tcW w:type="dxa" w:w="2880"/>
          </w:tcPr>
          <w:p>
            <w:r>
              <w:t>HAB/LAB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Kitchen, dining, food prep, cold storage</w:t>
            </w:r>
          </w:p>
        </w:tc>
      </w:tr>
    </w:tbl>
    <w:p>
      <w:pPr>
        <w:pStyle w:val="Heading2"/>
      </w:pPr>
      <w:r>
        <w:t>Why Livestock: The Technical Case</w:t>
      </w:r>
    </w:p>
    <w:p>
      <w:r>
        <w:t>Critics assume livestock adds prohibitive mass and complexity. The opposite is true:</w:t>
        <w:br/>
      </w:r>
    </w:p>
    <w:p>
      <w:pPr>
        <w:pStyle w:val="ListBullet"/>
      </w:pPr>
      <w:r>
        <w:t>Biological Payload to Mars: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Mass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Proven Technology</w:t>
            </w:r>
          </w:p>
        </w:tc>
      </w:tr>
      <w:tr>
        <w:tc>
          <w:tcPr>
            <w:tcW w:type="dxa" w:w="2160"/>
          </w:tcPr>
          <w:p>
            <w:r>
              <w:t>Goat embryos (20)</w:t>
            </w:r>
          </w:p>
        </w:tc>
        <w:tc>
          <w:tcPr>
            <w:tcW w:type="dxa" w:w="2160"/>
          </w:tcPr>
          <w:p>
            <w:r>
              <w:t>~100g</w:t>
            </w:r>
          </w:p>
        </w:tc>
        <w:tc>
          <w:tcPr>
            <w:tcW w:type="dxa" w:w="2160"/>
          </w:tcPr>
          <w:p>
            <w:r>
              <w:t>Frozen (-196°C)</w:t>
            </w:r>
          </w:p>
        </w:tc>
        <w:tc>
          <w:tcPr>
            <w:tcW w:type="dxa" w:w="2160"/>
          </w:tcPr>
          <w:p>
            <w:r>
              <w:t>Routine since 1980s</w:t>
            </w:r>
          </w:p>
        </w:tc>
      </w:tr>
      <w:tr>
        <w:tc>
          <w:tcPr>
            <w:tcW w:type="dxa" w:w="2160"/>
          </w:tcPr>
          <w:p>
            <w:r>
              <w:t>Fertilized chicken eggs (40)</w:t>
            </w:r>
          </w:p>
        </w:tc>
        <w:tc>
          <w:tcPr>
            <w:tcW w:type="dxa" w:w="2160"/>
          </w:tcPr>
          <w:p>
            <w:r>
              <w:t>~2 kg</w:t>
            </w:r>
          </w:p>
        </w:tc>
        <w:tc>
          <w:tcPr>
            <w:tcW w:type="dxa" w:w="2160"/>
          </w:tcPr>
          <w:p>
            <w:r>
              <w:t>Frozen/fresh</w:t>
            </w:r>
          </w:p>
        </w:tc>
        <w:tc>
          <w:tcPr>
            <w:tcW w:type="dxa" w:w="2160"/>
          </w:tcPr>
          <w:p>
            <w:r>
              <w:t>21-day incubation</w:t>
            </w:r>
          </w:p>
        </w:tc>
      </w:tr>
      <w:tr>
        <w:tc>
          <w:tcPr>
            <w:tcW w:type="dxa" w:w="2160"/>
          </w:tcPr>
          <w:p>
            <w:r>
              <w:t>Tilapia embryos (500)</w:t>
            </w:r>
          </w:p>
        </w:tc>
        <w:tc>
          <w:tcPr>
            <w:tcW w:type="dxa" w:w="2160"/>
          </w:tcPr>
          <w:p>
            <w:r>
              <w:t>~50g</w:t>
            </w:r>
          </w:p>
        </w:tc>
        <w:tc>
          <w:tcPr>
            <w:tcW w:type="dxa" w:w="2160"/>
          </w:tcPr>
          <w:p>
            <w:r>
              <w:t>Frozen</w:t>
            </w:r>
          </w:p>
        </w:tc>
        <w:tc>
          <w:tcPr>
            <w:tcW w:type="dxa" w:w="2160"/>
          </w:tcPr>
          <w:p>
            <w:r>
              <w:t>Aquaculture standard</w:t>
            </w:r>
          </w:p>
        </w:tc>
      </w:tr>
      <w:tr>
        <w:tc>
          <w:tcPr>
            <w:tcW w:type="dxa" w:w="2160"/>
          </w:tcPr>
          <w:p>
            <w:r>
              <w:t>All seeds (25+ varieties)</w:t>
            </w:r>
          </w:p>
        </w:tc>
        <w:tc>
          <w:tcPr>
            <w:tcW w:type="dxa" w:w="2160"/>
          </w:tcPr>
          <w:p>
            <w:r>
              <w:t>~20 kg</w:t>
            </w:r>
          </w:p>
        </w:tc>
        <w:tc>
          <w:tcPr>
            <w:tcW w:type="dxa" w:w="2160"/>
          </w:tcPr>
          <w:p>
            <w:r>
              <w:t>Dry, ambient</w:t>
            </w:r>
          </w:p>
        </w:tc>
        <w:tc>
          <w:tcPr>
            <w:tcW w:type="dxa" w:w="2160"/>
          </w:tcPr>
          <w:p>
            <w:r>
              <w:t>Seed bank protocols</w:t>
            </w:r>
          </w:p>
        </w:tc>
      </w:tr>
      <w:tr>
        <w:tc>
          <w:tcPr>
            <w:tcW w:type="dxa" w:w="2160"/>
          </w:tcPr>
          <w:p>
            <w:r>
              <w:t>Starter cultures</w:t>
            </w:r>
          </w:p>
        </w:tc>
        <w:tc>
          <w:tcPr>
            <w:tcW w:type="dxa" w:w="2160"/>
          </w:tcPr>
          <w:p>
            <w:r>
              <w:t>~1 kg</w:t>
            </w:r>
          </w:p>
        </w:tc>
        <w:tc>
          <w:tcPr>
            <w:tcW w:type="dxa" w:w="2160"/>
          </w:tcPr>
          <w:p>
            <w:r>
              <w:t>Freeze-dried</w:t>
            </w:r>
          </w:p>
        </w:tc>
        <w:tc>
          <w:tcPr>
            <w:tcW w:type="dxa" w:w="2160"/>
          </w:tcPr>
          <w:p>
            <w:r>
              <w:t>Commercial practice</w:t>
            </w:r>
          </w:p>
        </w:tc>
      </w:tr>
      <w:tr>
        <w:tc>
          <w:tcPr>
            <w:tcW w:type="dxa" w:w="2160"/>
          </w:tcPr>
          <w:p>
            <w:r>
              <w:t>TOTAL BIOLOGICAL</w:t>
            </w:r>
          </w:p>
        </w:tc>
        <w:tc>
          <w:tcPr>
            <w:tcW w:type="dxa" w:w="2160"/>
          </w:tcPr>
          <w:p>
            <w:r>
              <w:t>&lt;25 kg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All proven, all available NOW</w:t>
            </w:r>
          </w:p>
        </w:tc>
      </w:tr>
    </w:tbl>
    <w:p/>
    <w:p>
      <w:r>
        <w:t xml:space="preserve">25 kg of embryos and seeds produces 40,000+ kcal/day indefinitely. </w:t>
      </w:r>
      <w:r>
        <w:rPr>
          <w:i/>
        </w:rPr>
        <w:t>The same mass in prepackaged food lasts approximately 12 days.</w:t>
      </w:r>
    </w:p>
    <w:p>
      <w:pPr>
        <w:pStyle w:val="Heading1"/>
      </w:pPr>
      <w:r>
        <w:t>Earth-Independence: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Food Source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Daily kcal</w:t>
            </w:r>
          </w:p>
        </w:tc>
        <w:tc>
          <w:tcPr>
            <w:tcW w:type="dxa" w:w="2880"/>
            <w:shd w:fill="1F4E79"/>
          </w:tcPr>
          <w:p>
            <w:r>
              <w:rPr>
                <w:b/>
                <w:color w:val="FFFFFF"/>
              </w:rPr>
              <w:t>% of Total</w:t>
            </w:r>
          </w:p>
        </w:tc>
      </w:tr>
      <w:tr>
        <w:tc>
          <w:tcPr>
            <w:tcW w:type="dxa" w:w="2880"/>
          </w:tcPr>
          <w:p>
            <w:r>
              <w:t>Crops (PODs 1-5): potatoes, vegetables, legumes, oilseeds</w:t>
            </w:r>
          </w:p>
        </w:tc>
        <w:tc>
          <w:tcPr>
            <w:tcW w:type="dxa" w:w="2880"/>
          </w:tcPr>
          <w:p>
            <w:r>
              <w:t>26,800</w:t>
            </w:r>
          </w:p>
        </w:tc>
        <w:tc>
          <w:tcPr>
            <w:tcW w:type="dxa" w:w="2880"/>
          </w:tcPr>
          <w:p>
            <w:r>
              <w:t>59%</w:t>
            </w:r>
          </w:p>
        </w:tc>
      </w:tr>
      <w:tr>
        <w:tc>
          <w:tcPr>
            <w:tcW w:type="dxa" w:w="2880"/>
          </w:tcPr>
          <w:p>
            <w:r>
              <w:t>Grain (POD 7): wheat, amaranth, buckwheat</w:t>
            </w:r>
          </w:p>
        </w:tc>
        <w:tc>
          <w:tcPr>
            <w:tcW w:type="dxa" w:w="2880"/>
          </w:tcPr>
          <w:p>
            <w:r>
              <w:t>4,500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Goat products: milk, cheese, yogurt, meat</w:t>
            </w:r>
          </w:p>
        </w:tc>
        <w:tc>
          <w:tcPr>
            <w:tcW w:type="dxa" w:w="2880"/>
          </w:tcPr>
          <w:p>
            <w:r>
              <w:t>5,300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  <w:tr>
        <w:tc>
          <w:tcPr>
            <w:tcW w:type="dxa" w:w="2880"/>
          </w:tcPr>
          <w:p>
            <w:r>
              <w:t>Chicken products: eggs, meat</w:t>
            </w:r>
          </w:p>
        </w:tc>
        <w:tc>
          <w:tcPr>
            <w:tcW w:type="dxa" w:w="2880"/>
          </w:tcPr>
          <w:p>
            <w:r>
              <w:t>1,425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Tilapia fish (Aquaponics POD)</w:t>
            </w:r>
          </w:p>
        </w:tc>
        <w:tc>
          <w:tcPr>
            <w:tcW w:type="dxa" w:w="2880"/>
          </w:tcPr>
          <w:p>
            <w:r>
              <w:t>750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Vegetable oil (Food Processing POD)</w:t>
            </w:r>
          </w:p>
        </w:tc>
        <w:tc>
          <w:tcPr>
            <w:tcW w:type="dxa" w:w="2880"/>
          </w:tcPr>
          <w:p>
            <w:r>
              <w:t>2,200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TOTAL IN-SITU</w:t>
            </w:r>
          </w:p>
        </w:tc>
        <w:tc>
          <w:tcPr>
            <w:tcW w:type="dxa" w:w="2880"/>
          </w:tcPr>
          <w:p>
            <w:r>
              <w:t>40,975</w:t>
            </w:r>
          </w:p>
        </w:tc>
        <w:tc>
          <w:tcPr>
            <w:tcW w:type="dxa" w:w="2880"/>
          </w:tcPr>
          <w:p>
            <w:r>
              <w:t>90%</w:t>
            </w:r>
          </w:p>
        </w:tc>
      </w:tr>
      <w:tr>
        <w:tc>
          <w:tcPr>
            <w:tcW w:type="dxa" w:w="2880"/>
          </w:tcPr>
          <w:p>
            <w:r>
              <w:t>Earth-supplied: supplements, spices, specialty items</w:t>
            </w:r>
          </w:p>
        </w:tc>
        <w:tc>
          <w:tcPr>
            <w:tcW w:type="dxa" w:w="2880"/>
          </w:tcPr>
          <w:p>
            <w:r>
              <w:t>4,550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</w:tbl>
    <w:p/>
    <w:p>
      <w:r>
        <w:rPr>
          <w:i/>
        </w:rPr>
        <w:t>Crew requirement: 3,035 kcal × 15 = 45,525 kcal/day. System produces 90% on Mars.</w:t>
      </w:r>
    </w:p>
    <w:p>
      <w:pPr>
        <w:pStyle w:val="Heading2"/>
      </w:pPr>
      <w:r>
        <w:t>Six Protein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Daily Output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Protein</w:t>
            </w:r>
          </w:p>
        </w:tc>
        <w:tc>
          <w:tcPr>
            <w:tcW w:type="dxa" w:w="2160"/>
            <w:shd w:fill="1F4E79"/>
          </w:tcPr>
          <w:p>
            <w:r>
              <w:rPr>
                <w:b/>
                <w:color w:val="FFFFFF"/>
              </w:rPr>
              <w:t>Why It Matters</w:t>
            </w:r>
          </w:p>
        </w:tc>
      </w:tr>
      <w:tr>
        <w:tc>
          <w:tcPr>
            <w:tcW w:type="dxa" w:w="2160"/>
          </w:tcPr>
          <w:p>
            <w:r>
              <w:t>Fresh Eggs</w:t>
            </w:r>
          </w:p>
        </w:tc>
        <w:tc>
          <w:tcPr>
            <w:tcW w:type="dxa" w:w="2160"/>
          </w:tcPr>
          <w:p>
            <w:r>
              <w:t>17/day</w:t>
            </w:r>
          </w:p>
        </w:tc>
        <w:tc>
          <w:tcPr>
            <w:tcW w:type="dxa" w:w="2160"/>
          </w:tcPr>
          <w:p>
            <w:r>
              <w:t>~100g</w:t>
            </w:r>
          </w:p>
        </w:tc>
        <w:tc>
          <w:tcPr>
            <w:tcW w:type="dxa" w:w="2160"/>
          </w:tcPr>
          <w:p>
            <w:r>
              <w:t>Complete protein, crew favorite</w:t>
            </w:r>
          </w:p>
        </w:tc>
      </w:tr>
      <w:tr>
        <w:tc>
          <w:tcPr>
            <w:tcW w:type="dxa" w:w="2160"/>
          </w:tcPr>
          <w:p>
            <w:r>
              <w:t>Goat Milk</w:t>
            </w:r>
          </w:p>
        </w:tc>
        <w:tc>
          <w:tcPr>
            <w:tcW w:type="dxa" w:w="2160"/>
          </w:tcPr>
          <w:p>
            <w:r>
              <w:t>8 L/day</w:t>
            </w:r>
          </w:p>
        </w:tc>
        <w:tc>
          <w:tcPr>
            <w:tcW w:type="dxa" w:w="2160"/>
          </w:tcPr>
          <w:p>
            <w:r>
              <w:t>65g</w:t>
            </w:r>
          </w:p>
        </w:tc>
        <w:tc>
          <w:tcPr>
            <w:tcW w:type="dxa" w:w="2160"/>
          </w:tcPr>
          <w:p>
            <w:r>
              <w:t>Fresh dairy, calcium, morale</w:t>
            </w:r>
          </w:p>
        </w:tc>
      </w:tr>
      <w:tr>
        <w:tc>
          <w:tcPr>
            <w:tcW w:type="dxa" w:w="2160"/>
          </w:tcPr>
          <w:p>
            <w:r>
              <w:t>Goat Cheese</w:t>
            </w:r>
          </w:p>
        </w:tc>
        <w:tc>
          <w:tcPr>
            <w:tcW w:type="dxa" w:w="2160"/>
          </w:tcPr>
          <w:p>
            <w:r>
              <w:t>300g/day</w:t>
            </w:r>
          </w:p>
        </w:tc>
        <w:tc>
          <w:tcPr>
            <w:tcW w:type="dxa" w:w="2160"/>
          </w:tcPr>
          <w:p>
            <w:r>
              <w:t>75g</w:t>
            </w:r>
          </w:p>
        </w:tc>
        <w:tc>
          <w:tcPr>
            <w:tcW w:type="dxa" w:w="2160"/>
          </w:tcPr>
          <w:p>
            <w:r>
              <w:t>Aged protein, variety, culture</w:t>
            </w:r>
          </w:p>
        </w:tc>
      </w:tr>
      <w:tr>
        <w:tc>
          <w:tcPr>
            <w:tcW w:type="dxa" w:w="2160"/>
          </w:tcPr>
          <w:p>
            <w:r>
              <w:t>Tilapia Fish</w:t>
            </w:r>
          </w:p>
        </w:tc>
        <w:tc>
          <w:tcPr>
            <w:tcW w:type="dxa" w:w="2160"/>
          </w:tcPr>
          <w:p>
            <w:r>
              <w:t>0.5-1 kg/day</w:t>
            </w:r>
          </w:p>
        </w:tc>
        <w:tc>
          <w:tcPr>
            <w:tcW w:type="dxa" w:w="2160"/>
          </w:tcPr>
          <w:p>
            <w:r>
              <w:t>100-200g</w:t>
            </w:r>
          </w:p>
        </w:tc>
        <w:tc>
          <w:tcPr>
            <w:tcW w:type="dxa" w:w="2160"/>
          </w:tcPr>
          <w:p>
            <w:r>
              <w:t>Fresh seafood, omega-3</w:t>
            </w:r>
          </w:p>
        </w:tc>
      </w:tr>
      <w:tr>
        <w:tc>
          <w:tcPr>
            <w:tcW w:type="dxa" w:w="2160"/>
          </w:tcPr>
          <w:p>
            <w:r>
              <w:t>Tempeh</w:t>
            </w:r>
          </w:p>
        </w:tc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40-80g</w:t>
            </w:r>
          </w:p>
        </w:tc>
        <w:tc>
          <w:tcPr>
            <w:tcW w:type="dxa" w:w="2160"/>
          </w:tcPr>
          <w:p>
            <w:r>
              <w:t>Fermented soy, probiotics</w:t>
            </w:r>
          </w:p>
        </w:tc>
      </w:tr>
      <w:tr>
        <w:tc>
          <w:tcPr>
            <w:tcW w:type="dxa" w:w="2160"/>
          </w:tcPr>
          <w:p>
            <w:r>
              <w:t>Meat (periodic)</w:t>
            </w:r>
          </w:p>
        </w:tc>
        <w:tc>
          <w:tcPr>
            <w:tcW w:type="dxa" w:w="2160"/>
          </w:tcPr>
          <w:p>
            <w:r>
              <w:t>~80g avg</w:t>
            </w:r>
          </w:p>
        </w:tc>
        <w:tc>
          <w:tcPr>
            <w:tcW w:type="dxa" w:w="2160"/>
          </w:tcPr>
          <w:p>
            <w:r>
              <w:t>20g</w:t>
            </w:r>
          </w:p>
        </w:tc>
        <w:tc>
          <w:tcPr>
            <w:tcW w:type="dxa" w:w="2160"/>
          </w:tcPr>
          <w:p>
            <w:r>
              <w:t>Culled animals, special occasions</w:t>
            </w:r>
          </w:p>
        </w:tc>
      </w:tr>
    </w:tbl>
    <w:p>
      <w:pPr>
        <w:pStyle w:val="Heading1"/>
      </w:pPr>
      <w:r>
        <w:t>Novelty and Innovation</w:t>
      </w:r>
    </w:p>
    <w:p>
      <w:r>
        <w:rPr>
          <w:b/>
        </w:rPr>
        <w:t xml:space="preserve">1. REAL FOOD, NOT SURVIVAL RATIONS: </w:t>
      </w:r>
      <w:r>
        <w:t>Fresh eggs, warm bread, aged cheese, grilled fish—meals that maintain human identity 225 million km from home.</w:t>
      </w:r>
    </w:p>
    <w:p>
      <w:r>
        <w:rPr>
          <w:b/>
        </w:rPr>
        <w:t xml:space="preserve">2. COMPLETE PROTEIN INDEPENDENCE: </w:t>
      </w:r>
      <w:r>
        <w:t>Six sources ensure no single-point nutritional failure. Eggs alone provide complete amino acids.</w:t>
      </w:r>
    </w:p>
    <w:p>
      <w:r>
        <w:rPr>
          <w:b/>
        </w:rPr>
        <w:t xml:space="preserve">3. PSYCHOLOGICAL SUSTAINABILITY: </w:t>
      </w:r>
      <w:r>
        <w:t>Antarctic and submarine research proves: food monotony breaks crews. Our 14-sol rotation prevents it.</w:t>
      </w:r>
    </w:p>
    <w:p>
      <w:r>
        <w:rPr>
          <w:b/>
        </w:rPr>
        <w:t xml:space="preserve">4. CLOSED-LOOP EFFICIENCY: </w:t>
      </w:r>
      <w:r>
        <w:t>Fish waste → plant nutrients. Manure → biogas + fertilizer. Oil pressing meal → livestock feed. Nothing wasted.</w:t>
      </w:r>
    </w:p>
    <w:p>
      <w:r>
        <w:rPr>
          <w:b/>
        </w:rPr>
        <w:t xml:space="preserve">5. PROVEN TECHNOLOGY TODAY: </w:t>
      </w:r>
      <w:r>
        <w:t>Frozen embryos, aquaculture breeding, fermentation cultures—all commercially available, all flight-ready.</w:t>
      </w:r>
    </w:p>
    <w:p>
      <w:r>
        <w:rPr>
          <w:b/>
        </w:rPr>
        <w:t xml:space="preserve">6. 90% EARTH-INDEPENDENCE: </w:t>
      </w:r>
      <w:r>
        <w:t>Exceeds requirement by 40 points. This is not a food system. It is a civilization.</w:t>
      </w:r>
    </w:p>
    <w:p>
      <w:pPr>
        <w:pStyle w:val="Heading1"/>
      </w:pPr>
      <w:r>
        <w:t>Terrestrial Food Security Applications</w:t>
      </w:r>
    </w:p>
    <w:p>
      <w:r>
        <w:rPr>
          <w:b/>
        </w:rPr>
        <w:t xml:space="preserve">• Remote Communities: </w:t>
      </w:r>
      <w:r>
        <w:t>Arctic/Antarctic/island deployment independent of supply chains.</w:t>
        <w:br/>
      </w:r>
      <w:r>
        <w:rPr>
          <w:b/>
        </w:rPr>
        <w:t xml:space="preserve">• Disaster Response: </w:t>
      </w:r>
      <w:r>
        <w:t>Rapid deployment following infrastructure collapse.</w:t>
        <w:br/>
      </w:r>
      <w:r>
        <w:rPr>
          <w:b/>
        </w:rPr>
        <w:t xml:space="preserve">• Urban Vertical Farming: </w:t>
      </w:r>
      <w:r>
        <w:t>95% water reduction, zero agricultural runoff.</w:t>
        <w:br/>
      </w:r>
      <w:r>
        <w:rPr>
          <w:b/>
        </w:rPr>
        <w:t xml:space="preserve">• Integrated Small Farming: </w:t>
      </w:r>
      <w:r>
        <w:t>Goat-chicken-fish-crop model scales globally.</w:t>
      </w:r>
    </w:p>
    <w:p>
      <w:pPr>
        <w:pStyle w:val="Heading1"/>
      </w:pPr>
      <w:r>
        <w:t>Intellectual Property Statement</w:t>
      </w:r>
    </w:p>
    <w:p>
      <w:r>
        <w:t>All IP owned by Bueché-Labs LLC. Provisional patents cover sTARS platform, POD architecture, USI specs, RSV systems, and SEP protection. Solution uses commercial technologies with proprietary integration. No licensing restrictions on core biological components.</w:t>
      </w:r>
    </w:p>
    <w:p>
      <w:pPr>
        <w:pStyle w:val="Heading1"/>
      </w:pPr>
      <w:r>
        <w:t>AI Tools Disclosure</w:t>
      </w:r>
    </w:p>
    <w:p>
      <w:r>
        <w:t>Anthropic Claude AI used as force multiplier for calculations, documentation, and simulation development, working from Bueché-Labs internal documentation. All claims verified by team. Core innovation and architecture from Bueché-Labs proprietary work.</w:t>
      </w:r>
    </w:p>
    <w:p>
      <w:pPr>
        <w:pStyle w:val="Heading1"/>
      </w:pPr>
      <w:r>
        <w:t>References</w:t>
      </w:r>
    </w:p>
    <w:p>
      <w:r>
        <w:t>[1] NASA STD-3001: Spaceflight Human-System Standard, Volumes 1 &amp; 2.</w:t>
      </w:r>
    </w:p>
    <w:p>
      <w:r>
        <w:t>[2] NASA BVAD: Life Support Baseline Values and Assumptions Document.</w:t>
      </w:r>
    </w:p>
    <w:p>
      <w:r>
        <w:t>[3] Wheeler, R.M. "Agriculture for Space." Open Agriculture, 2017.</w:t>
      </w:r>
    </w:p>
    <w:p>
      <w:r>
        <w:t>[4] Massa, G.D. et al. "VEG-01: Veggie Hardware Validation." Open Agriculture, 2017.</w:t>
      </w:r>
    </w:p>
    <w:p>
      <w:r>
        <w:t>[5] Smith, S. et al. "Human Adaptation to Spaceflight: Role of Food and Nutrition." 2nd Ed, 2021.</w:t>
      </w:r>
    </w:p>
    <w:p>
      <w:r>
        <w:t>[6] FAO. "Small-scale aquaponic food production." Technical Paper 589, 2014.</w:t>
      </w:r>
    </w:p>
    <w:p>
      <w:r>
        <w:t>[7] Bueché-Labs Internal: sTARS Primer, POD ICD, RSV Plan, SEP Concept, 2024-2026.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