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CycleLayer V3.1a — Master Spec</w:t>
      </w:r>
    </w:p>
    <w:p>
      <w:pPr>
        <w:spacing w:after="80"/>
        <w:jc w:val="center"/>
      </w:pPr>
      <w:r>
        <w:rPr>
          <w:color w:val="606060"/>
          <w:sz w:val="26"/>
          <w:szCs w:val="26"/>
        </w:rPr>
        <w:t xml:space="preserve">BraytonEngine + CycleLayerV3 für N-CMAPSS DS02</w:t>
      </w:r>
    </w:p>
    <w:p>
      <w:pPr>
        <w:spacing w:after="320"/>
        <w:jc w:val="center"/>
      </w:pPr>
      <w:r>
        <w:rPr>
          <w:i/>
          <w:iCs/>
          <w:color w:val="606060"/>
          <w:sz w:val="20"/>
          <w:szCs w:val="20"/>
        </w:rPr>
        <w:t xml:space="preserve">Single-Source-of-Truth für Claude-Code-Implementierung   ·   Robert Kunte   ·   Mai 2026   ·   Revision 3.1a</w:t>
      </w:r>
    </w:p>
    <w:p>
      <w:pPr>
        <w:spacing w:after="120"/>
      </w:pPr>
      <w:r>
        <w:t xml:space="preserve">Dieses Dokument ist die verbindliche Spezifikation für die Implementierung des physikalischen Triebwerksmodells (BraytonEngine) und des darauf aufbauenden Hybrid-Prognose-Modells (CycleLayerV3). Es ist die einzige Referenz, die Claude Code für diese Arbeitswelle benutzt.</w:t>
      </w:r>
    </w:p>
    <w:p>
      <w:pPr>
        <w:spacing w:after="200"/>
      </w:pPr>
      <w:r>
        <w:t xml:space="preserve">V3.1 unterscheidet sich von V3.0 in elf substantiellen Punkten, die aus zwei externen Reviews (Gemini 3.1 und ChatGPT 5.5) und einer methodischen Vertiefung zur Health-Parameter-Architektur stammen. Die Aenderungen sind in den entsprechenden Abschnitten markiert. Die wichtigsten architektonischen Unterschiede gegenueber V3.0: (1) Reduktion auf 5 physikalische Thetas in der BraytonEngine (Flow-Capacity verschoben nach V4); (2) separater AuxHealthHead fuer LPT_flow_mod als supervised Diagnose-Target; (3) korrigierte Sensitivitaetstabelle entlang der echten Closure-Mathematik; (4) explizites Einheiten-Modul; (5) korrigierte Fan-Architektur (einmaliger Aufruf); (6) gestaffelte N-CMAPSS-Validierung; (7) korrigierte LPT-Wellenbilanz im Text. Bestehende Module v1 und V2/PhysResNet bleiben im Repo unangetastet.</w:t>
      </w:r>
    </w:p>
    <w:p>
      <w:pPr>
        <w:pStyle w:val="Heading1"/>
        <w:spacing w:after="120" w:before="240"/>
      </w:pPr>
      <w:r>
        <w:t xml:space="preserve">Changelog V3.1 → V3.1a (Implementierungs-Patch)</w:t>
      </w:r>
    </w:p>
    <w:p>
      <w:pPr>
        <w:spacing w:after="120"/>
      </w:pPr>
      <w:r>
        <w:t xml:space="preserve">V3.1a integriert sieben Patches aus einer dritten externen Review-Runde. Diese Patches sind alle implementierungsnahe Korrekturen, keine Architekturänderungen. Drei davon sind kritisch (würden Claude Code in Phase A oder B blockieren), vier sind methodische Schärfungen, die die spätere Pitch-Ehrlichkeit absichern.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4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Schwere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Was geändert wurde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kritisch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ETA_INLET nur im ISA/Ram-Fallback, nicht bei gemessenem N-CMAPSS-P2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kritisch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estimate_inlet_flow() explizit spezifiziert mit Map-Parametrisierung und Bounds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B.3a (neu)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kritisch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turbine() gibt W_turbine und shaft_residual zurück; Diagnostics um PR_hpt, PR_lpt, P45, P50 erweitert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B.7, B.9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kritisch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Health-Modifier-Semantik: θ_phys intern Faktor [0.85,1.00], in Eval als (θ-1) gegen GT-Delta verglichen; AuxHead direkt Delta. Plus Konvertierungstest.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B.8, D.1, D.5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methodisch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AuxHead.detach() default für PrognosticsHead-Input, mit YAML-Switch für Ablation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D.1, D.2, D.4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methodisch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Sensor-Leakage stärker abgesichert via mask_target_sensors_prob im SensorEncoder (Variante 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C.5, D.4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kosmetisch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Pitch-Sprache präzisiert: zwei post-hoc Pearson + ein supervised diagnostic Pearson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D.5, E.3, E.4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technisch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Numerische Safety vor Potenzen in turbine(); PR-Clamp-Monitoring als Diagnostics; ETA_DESIGN_HPT/LPT split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B.7, B.9, stations.py</w:t>
            </w:r>
          </w:p>
        </w:tc>
      </w:tr>
    </w:tbl>
    <w:p>
      <w:pPr>
        <w:spacing w:after="80"/>
      </w:pPr>
      <w: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Changelog gegenüber V3.0</w:t>
      </w:r>
    </w:p>
    <w:p>
      <w:pPr>
        <w:spacing w:after="120"/>
      </w:pPr>
      <w:r>
        <w:t xml:space="preserve">Die folgenden elf Änderungen wurden gegenüber der ersten V3.0-Spec aufgenommen. Alle gehen auf konkrete physikalische, mathematische oder methodische Defekte der V3.0 zurück.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Nr.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Was geändert wurde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Warum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LPT-Wellenbilanz im Text korrigiert auf W_LPT = W_LPC + W_Fan_total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V3.0 Text in B.6 widersprach dem korrekten Pseudocode in B.9. LPT treibt den ganzen Fan, nicht nur den Core-Anteil.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Fan einmaliger Aufruf statt zweimal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Fan ist eine Komponente mit gemeinsamer Welle. Zwei separate Aufrufe sind mechanisch falsch und produzieren inkonsistente PR/η.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θ-Anzahl von 6 auf 5 reduziert (LPT_flow_mod aus BraytonEngine entfernt)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Lokale Flow-Capacity-Effekte erfordern iterativen Solver (V4). Ohne Solver gibt es keine physikalisch saubere Stelle, an der θ_flow in der explicit-closure-BraytonEngine angreifen kann.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Neuer AuxHealthHead für LPT_flow_mod als supervised Diagnose-Target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LPT_flow_mod wird als 3. Validierungssignal aus N-CMAPSS verfügbar gehalten, ohne in die Physik einzugreifen.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Sensitivitätstabelle (Stufe C.4) komplett neu geschrieben — PR/P-basiert statt T-basiert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unserer Closure mit gemessenen Drehzahlen ist dT durch Wellengleichgewicht fixiert. Daher wirkt η_lpt nicht auf T50, sondern auf PR_lpt/P50. V3.0-Tabelle hätte falsch implementiert.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Neues Modul stations.py + units.py mit Imperial-zu-SI-Konvertierung am BraytonEngine-Eingang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N-CMAPSS publiziert in °R, psia, ft, pps, rpm. Ohne expliziten Konvertierungs-Layer würden Map-Koeffizienten falsche Einheiten kompensieren.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Stufe 3 in 3a/3b/3c gegliedert (healthy-only, degraded, held-out)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V3.0 hätte θ=1.0-Modell gegen vollständig degradierten Sensor-Verteilung getestet — methodisch falsch.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Loss-Struktur ohne supervidiertes L_theta auf den 5 physikalischen Thetas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θ_phys werden unsupervised durch L_sens und L_rul getrieben; GT-Korrelation ist post-hoc Evaluationsmetrik. Stärkerer Pitch, näher am Geist von Chao 2022.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Neuer L_healthy-Term auf early-life Samples (RUL &gt; 80)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Mitigation gegen Identifizierbarkeitsproblem ohne supervidierte θ. Erzwingt θ ≈ 1.0 in der frühen Lebensphase als weicher Prior.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L_sens explizit normalisiert (per-Sensor)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Sonst dominiert P30 (psia, hohe Werte) den Loss gegenüber T-Sensoren.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Neuer Sensor-Leakage-Test in C.5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Verhindert, dass Encoder einen physikalisch verkleideten Autoencoder lernt — Lehre aus dem V2-Failure.</w:t>
            </w:r>
          </w:p>
        </w:tc>
      </w:tr>
    </w:tbl>
    <w:p>
      <w:pPr>
        <w:spacing w:after="80"/>
      </w:pPr>
      <w:r>
        <w:t xml:space="preserve"> 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Teil A — Architektur und Modulgrenzen</w:t>
      </w:r>
    </w:p>
    <w:p>
      <w:pPr>
        <w:pStyle w:val="Heading2"/>
        <w:spacing w:after="120" w:before="240"/>
      </w:pPr>
      <w:r>
        <w:t xml:space="preserve">A.1 Designprinzipien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Strikte Modulseparation: </w:t>
      </w:r>
      <w:r>
        <w:t xml:space="preserve">Die thermodynamische Engine (BraytonEngine) ist ein eigenständiges PyTorch-Modul ohne ML-Komponenten. Sie wird zuerst gebaut, vollständig getestet und freigegeben, bevor sie in CycleLayerV3 integriert wird.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Erhaltungssätze als harte Constraints: </w:t>
      </w:r>
      <w:r>
        <w:t xml:space="preserve">Massenerhaltung und Wellenleistungsbilanz sind per Konstruktion erfüllt (explicit closure), nicht über Soft-Loss-Terme.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Korrigierte Größen als Standardrepräsentation: </w:t>
      </w:r>
      <w:r>
        <w:t xml:space="preserve">Komponenten arbeiten in (m_corr, N_corr) — konsistent mit Walsh &amp; Fletcher, Kurzke, Chao 2022 Appendix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Vereinfachte parametrische Maps: </w:t>
      </w:r>
      <w:r>
        <w:t xml:space="preserve">Keine OEM-Component-Maps. PR und η werden über 2–3 Polynomkoeffizienten pro Komponente abgebildet.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MVP-Vereinfachung Drehzahlen und Fuel: </w:t>
      </w:r>
      <w:r>
        <w:t xml:space="preserve">Nf, Nc und Wf werden als Inputs aus N-CMAPSS-Sensoren gelesen, nicht aus Wellengleichgewicht oder Combustor-Bilanz iterativ gelöst.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Vollständig differenzierbar: </w:t>
      </w:r>
      <w:r>
        <w:t xml:space="preserve">Alle Operationen sind PyTorch-native. Keine if-Verzweigungen auf Tensor-Werten, keine numerischen Solver. Bounds via torch.clamp.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7A1F"/>
        </w:rPr>
        <w:t xml:space="preserve">5 Thetas in BraytonEngine — Flow-Capacity in V4: </w:t>
      </w:r>
      <w:r>
        <w:t xml:space="preserve">BraytonEngine bekommt nur die 5 Wirkungsgrad-Modifier. LPT_flow_mod wird in V3.1 als separater AuxHealthHead supervised gelernt, ohne in die Physik einzugreifen. V4 wird Flow-Capacity mit iterativem Solver physikalisch integrieren.</w:t>
      </w:r>
    </w:p>
    <w:p>
      <w:pPr>
        <w:pStyle w:val="Heading2"/>
        <w:spacing w:after="120" w:before="240"/>
      </w:pPr>
      <w:r>
        <w:t xml:space="preserve">A.2 Stationsschema (2-Spool High-Bypass Turbofan)</w:t>
      </w:r>
    </w:p>
    <w:p>
      <w:pPr>
        <w:spacing w:after="120"/>
      </w:pPr>
      <w:r>
        <w:t xml:space="preserve">Die Stationsnummerierung folgt der CMAPSS-/SAE-ARP755-Konvention. Sie wird im Code in dieser Form als Konstanten-Modul abgelegt (src/cyclelayer/models/stations.py).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1730"/>
        <w:gridCol w:w="193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Größen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N-CMAPSS Sensor?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Sensor-Spalte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Ambient (ISA)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T0, p0, M0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indirekt (alt, M)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alt, XM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Fan Inlet (Ram)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T2, P2, ṁ_2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T2, 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Fan Outlet Bypass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T21, P21, ṁ_byp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teilweise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LPC Outlet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T24, P24, ṁ_core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HPC Outlet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T30, P30, Ps30, ṁ_core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T30, P30, Ps30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Combustor Outlet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T4, P4, ṁ_core+ṁ_f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nein (intern)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HPT Outlet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T45, P45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nein (intern)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LPT Outlet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T50, P50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T50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t xml:space="preserve">Output-Sensoren der BraytonEngine (vier Stück, blau hinterlegt): T24, T30, P30, T50. P30 ist Total Pressure (Chao 2022 Tab. 2 Spalte 18, C-MAPSS User Guide Tab. 1.2 Index 8). Ps30 (Static) ist als zusätzlicher Sensor verfügbar, wird aber in V3.1 nicht als BraytonEngine-Output verwendet.</w:t>
      </w:r>
    </w:p>
    <w:p>
      <w:pPr>
        <w:pStyle w:val="Heading2"/>
        <w:spacing w:after="120" w:before="240"/>
      </w:pPr>
      <w:r>
        <w:t xml:space="preserve">A.3 Datenflussdiagramm (V3.1 mit α+-Architektur)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Inputs (aus N-CMAPSS pro Zeitstempel, IMPERIAL):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ops:    (alt[ft], XM, TRA[%], T2[°R], P2[psia])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sens:   (Nf[rpm], Nc[rpm], Wf[pps])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units.py ]   Imperial → SI Konvertierung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SensorEncoder ]  x_sens (alle 14 Sensoren) → h_sens (B,T,64)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OpsEncoder ]     ops (5 scen.descriptors)  → z_ops  (B,T,32)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├──────────────┬──────────────────┐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              ▼           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[ParamHead_phys]  [AuxHealthHead]    (info-only)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→ θ_phys          → lpt_flow_pred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(B,T,5)           (B,T,1)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bounded           bounded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[0.85, 1.00]      [-0.05, 0.02]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 θ_phys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BraytonEngine ]   ops_SI, Nf, Nc, Wf_SI, θ_phys → ŝ (B,T,4)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[T24, T30, P30, T50] (SI)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units.py ]   SI → Imperial für Sensor-Vergleich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ŝ_imperial (B,T,4) ─────► L_sens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[PrognosticsHead]  (h_sens, θ_phys, lpt_flow_pred) → RUL (B,T,1)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BraytonEngine arbeitet intern in SI. Inputs werden am Eingang konvertiert, Outputs am Ausgang zurück nach Imperial für den Sensor-Loss. units.py ist Hard-Gate mit eigenem Test (siehe C.0).</w:t>
      </w:r>
    </w:p>
    <w:p>
      <w:pPr>
        <w:pStyle w:val="Heading2"/>
        <w:spacing w:after="120" w:before="240"/>
      </w:pPr>
      <w:r>
        <w:t xml:space="preserve">A.4 Modulgrenzen</w:t>
      </w:r>
    </w:p>
    <w:p>
      <w:pPr>
        <w:spacing w:after="120"/>
      </w:pPr>
      <w:r>
        <w:t xml:space="preserve">Sechs neue Dateien werden angelegt; bestehende Dateien bleiben unverändert.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src/cyclelayer/models/stations.py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Stationsnummern, cp/γ-Werte, ISA-Konstanten, Bounds. Pure Konstanten, keine Logik.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src/cyclelayer/models/units.py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Imperial-zu-SI Konvertierung: ft→m, °R→K, psia→Pa, pps→kg/s. Mit eigenem Test.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src/cyclelayer/models/brayton_engine.py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BraytonEngine (nn.Module). Eigenständiges Physik-Modul. Keine ML-Komponenten. 5 Thetas.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src/cyclelayer/models/cyclelayer_v3.py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Hybrid-Modell: Encoder + ParamHead_phys + AuxHealthHead + BraytonEngine + PrognosticsHead.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tests/test_brayton_engine.py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Validierungs-Suite (Stufen 0–5, siehe Teil C). Hard-Gate für CI.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configs/cyclelayer_v3.yaml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Trainingskonfiguration für CycleLayerV3.</w:t>
            </w:r>
          </w:p>
        </w:tc>
      </w:tr>
    </w:tbl>
    <w:p>
      <w:pPr>
        <w:spacing w:after="80"/>
      </w:pPr>
      <w:r>
        <w:t xml:space="preserve"> </w:t>
      </w:r>
    </w:p>
    <w:p>
      <w:pPr>
        <w:shd w:fill="FFF4D6" w:val="clear"/>
        <w:spacing w:after="120" w:before="80"/>
        <w:ind w:left="100" w:right="100"/>
      </w:pPr>
      <w:r>
        <w:rPr>
          <w:b/>
          <w:bCs/>
        </w:rPr>
        <w:t xml:space="preserve">  Hinweis:  </w:t>
      </w:r>
      <w:r>
        <w:t xml:space="preserve">Bestehende Dateien (brayton_cycle.py, cycle_layer.py, physresnet.py, encoder.py, baselines.py, prognostics.py) werden NICHT modifiziert. Sie bleiben als historische Referenz und für Vergleichsläufe (CNN-Baseline, v1, V2) verfügbar.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Teil B — BraytonEngine Spezifikation</w:t>
      </w:r>
    </w:p>
    <w:p>
      <w:pPr>
        <w:pStyle w:val="Heading2"/>
        <w:spacing w:after="120" w:before="240"/>
      </w:pPr>
      <w:r>
        <w:t xml:space="preserve">B.0 Einheiten-Modul (units.py)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In V3.0 nicht vorhanden. Hard-Gate für die Korrektheit aller Tests in Teil C.</w:t>
      </w:r>
    </w:p>
    <w:p>
      <w:pPr>
        <w:spacing w:after="120"/>
      </w:pPr>
      <w:r>
        <w:t xml:space="preserve">N-CMAPSS publiziert in Imperial, BraytonEngine arbeitet intern in SI. Die Konvertierung ist explizit, dokumentiert und getestet.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units.py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torch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Conversion factors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FT_TO_M    = 0.3048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RANK_TO_K  = 5.0 / 9.0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PSIA_TO_PA = 6894.76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PPS_TO_KGS = 0.4535924      # pounds-mass per second to kg/s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RPM_TO_RAD = 2.0 * 3.14159265 / 60.0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to_si(ops_imp, sens_imp):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"""Convert N-CMAPSS imperial inputs to SI."""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"alt_m":  ops_imp["alt_ft"] * FT_TO_M,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"mach":   ops_imp["XM"],                  # dimensionless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"TRA":    ops_imp["TRA_pct"] / 100.0,     # to fraction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"T2_K":   ops_imp["T2_R"] * RANK_TO_K,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"P2_Pa":  ops_imp["P2_psia"] * PSIA_TO_PA,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"Nf_rpm": sens_imp["Nf_rpm"],             # keep rpm for corrected speed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"Nc_rpm": sens_imp["Nc_rpm"],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"Wf_kgs": sens_imp["Wf_pps"] * PPS_TO_KGS,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to_imperial(sensors_si):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"""Convert BraytonEngine outputs back to imperial for sensor-loss."""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"T24_R":   sensors_si["T24_K"]  / RANK_TO_K,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"T30_R":   sensors_si["T30_K"]  / RANK_TO_K,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"P30_psia":sensors_si["P30_Pa"] / PSIA_TO_PA,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"T50_R":   sensors_si["T50_K"]  / RANK_TO_K,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Style w:val="Heading2"/>
        <w:spacing w:after="120" w:before="240"/>
      </w:pPr>
      <w:r>
        <w:t xml:space="preserve">B.1 Konstanten (stations.py)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Thermodynamische Konstanten (SI)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GAMMA_C = 1.40       # heat capacity ratio cold side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GAMMA_T = 1.33       # heat capacity ratio hot side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CP_C    = 1005.0     # J/(kg·K), Air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CP_T    = 1150.0     # J/(kg·K), combustion gas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R_AIR   = 287.05     # J/(kg·K)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LHV     = 43.0e6     # J/kg, Jet-A lower heating value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ETA_COMB = 0.99      # combustor efficiency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Reference state for corrected quantities (Sea Level Static, ISA)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T_REF = 288.15       # K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P_REF = 101325.0     # Pa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EXP_C = (GAMMA_C - 1.0) / GAMMA_C   # 0.2857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EXP_T = (GAMMA_T - 1.0) / GAMMA_T   # 0.2481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Soft bounds (für clamp)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ETA_MIN, ETA_MAX = 0.50, 0.99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PR_MIN,  PR_MAX  = 1.05, 25.0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Inlet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ETA_INLET = 0.98     # pressure recovery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Bypass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BPR_DESIGN = 5.5     # Standard high-bypass commercial turbofan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Combustor pressure drop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PI_BURN = 0.04</w:t>
      </w:r>
    </w:p>
    <w:p>
      <w:pPr>
        <w:pStyle w:val="Heading2"/>
        <w:spacing w:after="120" w:before="240"/>
      </w:pPr>
      <w:r>
        <w:t xml:space="preserve">B.2 Inlet (Station 0 → 2)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V3.1a Patch P1: ETA_INLET wird NUR im ISA/Ram-Fallback angewendet. Bei gemessenen N-CMAPSS-Werten ist P2 bereits Total Pressure am Fan-Inlet — eine zusätzliche Multiplikation mit 0.98 wäre eine systematische 2%-Verzerrung aller PRs und korrigierten Massenströme.</w:t>
      </w:r>
    </w:p>
    <w:p>
      <w:pPr>
        <w:spacing w:after="120"/>
      </w:pPr>
      <w:r>
        <w:t xml:space="preserve">ISA-Standardatmosphäre + isentropic Ram-Effekte als Fallback. T2 und P2 sind in N-CMAPSS DS02 direkt als Sensoren verfügbar — wenn vorhanden, werden gemessene Werte direkt verwendet.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In N-CMAPSS DS02 sind T2 und P2 direkt verfügbar als Total-Werte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am Fan-Inlet, also bereits nach Ram-Recovery.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use_measured_inlet: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Use N-CMAPSS sensors directly; no further inlet correction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T2 = ops_si["T2_K"]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P2 = ops_si["P2_Pa"]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Fallback: ISA standard atmosphere + Ram + Inlet pressure recovery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T0 = 288.15 - 0.0065 * ops_si["alt_m"]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p0 = 101325.0 * (T0 / 288.15) ** 5.2561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ram_factor_T = 1.0 + 0.5 * (GAMMA_C - 1.0) * ops_si["mach"]**2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T2 = T0 * ram_factor_T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P2 = p0 * ram_factor_T ** (GAMMA_C / (GAMMA_C - 1.0))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P2 = P2 * ETA_INLET   # Inlet pressure recovery only in fallback path</w:t>
      </w:r>
    </w:p>
    <w:p>
      <w:pPr>
        <w:pStyle w:val="Heading2"/>
        <w:spacing w:after="120" w:before="240"/>
      </w:pPr>
      <w:r>
        <w:t xml:space="preserve">B.3 Korrigierte Größen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corrected_flow(m_dot, T_in, P_in):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"""Corrected mass flow referenced to Sea Level ISA."""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m_dot * torch.sqrt(T_in / T_REF) / (P_in / P_REF)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corrected_speed(N_rpm, T_in):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"""Corrected rotational speed (rpm)."""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N_rpm / torch.sqrt(T_in / T_REF)</w:t>
      </w:r>
    </w:p>
    <w:p>
      <w:pPr>
        <w:pStyle w:val="Heading2"/>
        <w:spacing w:after="120" w:before="240"/>
      </w:pPr>
      <w:r>
        <w:t xml:space="preserve">B.3a Inlet Mass Flow Estimation (V3.1a Patch P2)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V3.1a Patch P2: In V3.1 war estimate_inlet_flow() nur als Aufruf erwähnt, aber nicht spezifiziert. Da m_in alle nachfolgenden Werte (W_fan, m_core, W_lpc, W_hpc, T4, T50) skaliert, ist eine explizite, getestete Spezifikation Pflicht. Ohne sie hätte Claude Code freigedreht.</w:t>
      </w:r>
    </w:p>
    <w:p>
      <w:pPr>
        <w:spacing w:after="120"/>
      </w:pPr>
      <w:r>
        <w:t xml:space="preserve">Inlet-Massenstrom wird über eine parametrische Beziehung zu corrected fan speed Nf_corr abgeschätzt. Die Koeffizienten kommen aus der GasTurb-Phase 0 (siehe E.1) und sind initial fixiert.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estimate_inlet_flow(T2, P2, Nf_rpm, params):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Estimate total inlet mass flow from corrected fan speed.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Wc_fan(Nc) = Wc_design * (1 + c1·dN + c2·dN²)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where dN = (Nc - Nc_design) / Nc_design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From corrected flow back to actual: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m_in = Wc_fan · (P2/P_REF) / sqrt(T2/T_REF)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Nc = corrected_speed(Nf_rpm, T2)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dN = (Nc - params.Nc_fan_design) / params.Nc_fan_design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Wc_fan = params.Wc_fan_design * (1.0 + params.c1 * dN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+ params.c2 * dN**2)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Wc_fan = torch.clamp(Wc_fan, params.Wc_min, params.Wc_max)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m_in = Wc_fan * (P2 / P_REF) / torch.sqrt(T2 / T_REF)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m_in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YAML config (initial values from GasTurb Phase 0):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brayton_engine: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inlet_flow: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  Wc_fan_design:  ~ 800       # kg/s, CFM56-class SLS Takeoff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  Nc_fan_design:  ~ 4900      # rpm corrected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  c1:             ~ 0.85      # linear sensitivity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  c2:             ~ -0.20     # quadratic curvature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  Wc_min:         400         # safety bound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  Wc_max:         1100        # safety bound</w:t>
      </w:r>
    </w:p>
    <w:p>
      <w:pPr>
        <w:spacing w:after="120"/>
      </w:pPr>
      <w:r>
        <w:t xml:space="preserve">Validierungstest (gehört in C.1 Stufe 1):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m_in steigt monoton mit Nc_fan über realistischen Bereich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m_in liegt in plausiblem Bereich für SLS Takeoff (~500–700 kg/s), Climb, Cruise (~150–300 kg/s)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Bei Nc_fan = Nc_design liefert m_in ≈ Wc_fan_design · (P2/P_REF) / sqrt(T2/T_REF)</w:t>
      </w:r>
    </w:p>
    <w:p>
      <w:pPr>
        <w:pStyle w:val="Heading2"/>
        <w:spacing w:after="120" w:before="240"/>
      </w:pPr>
      <w:r>
        <w:t xml:space="preserve">B.4 Fan (mit korrigiertem Bypass-Splitting)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V3.0-Architektur rief Fan zweimal auf (für Core und Bypass) — mechanisch falsch. V3.1 ruft Fan einmal mit Gesamt-Massenstrom auf, splittet danach.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fan(T2, P2, m_in_total, Nf_rpm, theta_eta_fan, map_coeffs):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Single fan call on TOTAL inlet mass flow.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Returns common (T21, P21) for both core and bypass branches.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Work is later attributed proportionally to mass flow.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Wc_fan = corrected_flow(m_in_total, T2, P2)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Nc_fan = corrected_speed(Nf_rpm, T2)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PR_fan, eta_fan_nom = parametric_map(Wc_fan, Nc_fan, map_coeffs, "fan")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eta_fan = eta_fan_nom * theta_eta_fan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eta_fan = torch.clamp(eta_fan, ETA_MIN, ETA_MAX)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T21_isen = T2 * PR_fan ** EXP_C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T21      = T2 + (T21_isen - T2) / eta_fan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P21      = P2 * PR_fan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W_fan_total = m_in_total * CP_C * (T21 - T2)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T21, P21, W_fan_total, eta_fan, PR_fan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Bypass split AFTER fan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m_byp  = m_in_total * BPR_DESIGN / (BPR_DESIGN + 1.0)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m_core = m_in_total / (BPR_DESIGN + 1.0)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Work attribution proportional to mass flow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W_fan_byp  = W_fan_total * m_byp  / m_in_total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W_fan_core = W_fan_total * m_core / m_in_total</w:t>
      </w:r>
    </w:p>
    <w:p>
      <w:pPr>
        <w:pStyle w:val="Heading2"/>
        <w:spacing w:after="120" w:before="240"/>
      </w:pPr>
      <w:r>
        <w:t xml:space="preserve">B.5 LPC, HPC (Core-Verdichter)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compressor(T_in, P_in, m_dot, N_rpm, theta_eta, map_coeffs, design_PR):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Generic axial compressor with parametric map.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Used for LPC (N=Nf) and HPC (N=Nc).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Wc = corrected_flow(m_dot, T_in, P_in)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Nc = corrected_speed(N_rpm, T_in)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PR, eta_nom = parametric_map(Wc, Nc, map_coeffs, kind="compressor",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design_PR=design_PR)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eta = torch.clamp(eta_nom * theta_eta, ETA_MIN, ETA_MAX)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  = torch.clamp(PR, PR_MIN, PR_MAX)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T_out_isen = T_in * PR ** EXP_C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T_out      = T_in + (T_out_isen - T_in) / eta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P_out      = P_in * PR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W_comp     = m_dot * CP_C * (T_out - T_in)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T_out, P_out, W_comp, eta, PR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Note: design_PR seeded from GasTurb generic turbofan: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Fan ≈ 1.6, LPC ≈ 2.0, HPC ≈ 12.0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Map coefficients from Kurzke generic maps (initial fixed)</w:t>
      </w:r>
    </w:p>
    <w:p>
      <w:pPr>
        <w:pStyle w:val="Heading2"/>
        <w:spacing w:after="120" w:before="240"/>
      </w:pPr>
      <w:r>
        <w:t xml:space="preserve">B.6 Combustor (Station 30 → 4)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combustor(T30, P30, m_core, Wf):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Energy balance: m_core·cp_c·T30 + Wf·LHV·η_comb = (m_core + Wf)·cp_t·T4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Pressure drop:  P4 = P30·(1 - π_b)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m_4 = m_core + Wf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T4  = (m_core * CP_C * T30 + Wf * LHV * ETA_COMB) / (m_4 * CP_T)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P4  = P30 * (1.0 - PI_BURN)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T4, P4, m_4</w:t>
      </w:r>
    </w:p>
    <w:p>
      <w:pPr>
        <w:pStyle w:val="Heading2"/>
        <w:spacing w:after="120" w:before="240"/>
      </w:pPr>
      <w:r>
        <w:t xml:space="preserve">B.7 Turbinen mit Explicit Closure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V3.1a Patches P3 + P8: turbine() liefert jetzt W_turbine und shaft_residual zurück (sonst lassen sich die Closure-Tests aus C.1 nicht implementieren). Plus numerische Safety vor der Potenz-Operation. Plus ETA_DESIGN getrennt für HPT und LPT.</w:t>
      </w:r>
    </w:p>
    <w:p>
      <w:pPr>
        <w:spacing w:after="120"/>
      </w:pPr>
      <w:r>
        <w:t xml:space="preserve">Turbinen-PR ergibt sich aus der Wellenleistungsbilanz, nicht aus einem Map. Energiebilanz wird per Konstruktion erfüllt, nicht per Soft-Loss.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turbine(T_in, P_in, m_dot, W_required, theta_eta, eta_design):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Inverse problem: given required shaft power, find PR such that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m_dot · cp_t · ΔT = W_required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Returns (T_out, P_out, W_turbine, shaft_residual, eta, PR).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eta_design is component-specific: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HPT: ETA_DESIGN_HPT = 0.90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LPT: ETA_DESIGN_LPT = 0.92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eta = torch.clamp(theta_eta * eta_design, ETA_MIN, ETA_MAX)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Actual temperature drop from energy balance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dT     = W_required / (m_dot * CP_T)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T_out  = T_in - dT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Isentropic temperature drop (η = ΔT_actual / ΔT_isen)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dT_isen      = dT / eta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T_out_isen   = T_in - dT_isen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Numerical safety BEFORE the power operation (V3.1a Patch P8):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Without these clamps, random batches in the gradient-stability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test produce NaN before reaching the PR clamp.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eps = 1e-6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T_out_isen = torch.clamp(T_out_isen, min=0.05 * T_in)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ratio_in   = torch.clamp(T_in / T_out_isen,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min=1.0 + eps,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max=PR_MAX ** EXP_T)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    = ratio_in ** (1.0 / EXP_T)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    = torch.clamp(PR, PR_MIN, PR_MAX)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P_out = P_in / PR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Compute actual extracted work and shaft residual for closure check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W_turbine      = m_dot * CP_T * (T_in - T_out)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shaft_residual = W_turbine - W_required   # should be ~0 by construction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T_out, P_out, W_turbine, shaft_residual, eta, PR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Wellenbilanzen (V3.1 KORRIGIERT, V3.1a unverändert):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HPT-Welle:  W_HPT = W_HPC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LPT-Welle:  W_LPT = W_LPC + W_Fan_total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              = W_LPC + W_Fan_core + W_Fan_byp</w:t>
      </w:r>
    </w:p>
    <w:p>
      <w:pPr>
        <w:spacing w:after="120"/>
      </w:pPr>
      <w:r>
        <w:t xml:space="preserve">Konstanten in stations.py erweitern: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Component-specific design efficiencies (V3.1a Patch P8)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ETA_DESIGN_FAN = 0.92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ETA_DESIGN_LPC = 0.90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ETA_DESIGN_HPC = 0.88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ETA_DESIGN_HPT = 0.90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ETA_DESIGN_LPT = 0.92</w:t>
      </w:r>
    </w:p>
    <w:p>
      <w:pPr>
        <w:pStyle w:val="Heading2"/>
        <w:spacing w:after="120" w:before="240"/>
      </w:pPr>
      <w:r>
        <w:t xml:space="preserve">B.8 θ-Parameter (V3.1 — 5 Thetas in BraytonEngine)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In V3.0 waren 6 Thetas inkl. θ_m_hpt definiert. V3.1 reduziert auf 5, weil lokale Flow-Capacity ohne iterativen Solver nicht physikalisch sauber abbildbar ist. LPT_flow_mod wird stattdessen als AuxHealthHead supervised gelernt (siehe Teil 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Wirkung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Bound (training)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N-CMAPSS GT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θ_η_fan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Fan-Wirkungsgrad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[0.85, 1.00]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nicht in DS02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θ_η_lpc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LPC-Wirkungsgrad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[0.85, 1.00]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nicht in DS02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θ_η_hpc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HPC-Wirkungsgrad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[0.85, 1.00]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nicht in DS02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θ_η_hpt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HPT-Wirkungsgrad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[0.85, 1.00]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HPT_eff_mod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θ_η_lpt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LPT-Wirkungsgrad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[0.85, 1.00]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LPT_eff_mod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t xml:space="preserve">Die zwei blau hinterlegten θ-Parameter (η_hpt, η_lpt) korrespondieren direkt mit N-CMAPSS-Ground-Truth. Sie werden im Training NICHT supervidiert — Vergleich mit GT erfolgt post-hoc als Pearson-Korrelation in der Evaluation.</w:t>
      </w:r>
    </w:p>
    <w:p>
      <w:pPr>
        <w:pStyle w:val="Heading2"/>
        <w:spacing w:after="120" w:before="240"/>
      </w:pPr>
      <w:r>
        <w:t xml:space="preserve">B.8a Health-Modifier-Semantik: Faktor vs. Delta (V3.1a Patch P4)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V3.1a Patch P4: V3.1 hatte θ_phys auf [0.85, 1.00] (Faktor) und AuxHead auf [-0.05, 0.02] (Delta). Diese Inkonsistenz musste sauber aufgelöst werden, weil sonst die GT-Vergleiche auf zwei Skalen liefen und Magnitude-Behauptungen im Pitch falsch wären.</w:t>
      </w:r>
    </w:p>
    <w:p>
      <w:pPr>
        <w:spacing w:after="120"/>
      </w:pPr>
      <w:r>
        <w:t xml:space="preserve">In Chao 2022 Tab. 4 und Fig. 6 sind die N-CMAPSS-Health-Parameter HPT_eff_mod, LPT_eff_mod, LPT_flow_mod als Delta um 0 publiziert (gesund = 0, degradiert = negativ um typisch -0.025). V3.1a regelt die Semantik wie folgt eindeutig: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Größe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Repräsentation intern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N-CMAPSS GT-Format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Eval-Konvertierung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θ_η_hpt, θ_η_lpt (alle 5 θ_phys)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Faktor [0.85, 1.00]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 um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(θ_phys − 1.0) gegen GT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lpt_flow_pred (AuxHead)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 [-0.05, 0.02]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Delta um 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direkt gegen GT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t xml:space="preserve">Implementierungs-Helfer und Konvertierungstest: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theta_phys_as_delta(theta_phys):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"""Convert internal factor representation to delta for GT comparison."""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theta_phys - 1.0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theta_phys_from_factor(factor):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"""Identity (clarity wrapper)."""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factor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Pflicht-Test: early-life median ist nahe der gesunden Referenz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- median(theta_phys at RUL &gt; 80, axis=units) ≈ 1.00 ± 0.01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- median(theta_phys_as_delta at RUL &gt; 80) ≈ 0.00 ± 0.01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- median(lpt_flow_pred at RUL &gt; 80) ≈ 0.00 ± 0.005</w:t>
      </w:r>
    </w:p>
    <w:p>
      <w:pPr>
        <w:pStyle w:val="Heading2"/>
        <w:spacing w:after="120" w:before="240"/>
      </w:pPr>
      <w:r>
        <w:t xml:space="preserve">B.9 BraytonEngine.forward() — Pseudocode (V3.1a)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V3.1a Patches P3 + P5 + P8: turbine() liefert jetzt sechs Werte zurück inkl. W_turbine und shaft_residual. Diagnostics um PR_hpt, PR_lpt, P45, P50 sowie PR-Clamp-Monitoring erweitert.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BraytonEngine(nn.Module):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config):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self.register_buffer("map_fan", torch.tensor(config.map_fan))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self.register_buffer("map_lpc", torch.tensor(config.map_lpc))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self.register_buffer("map_hpc", torch.tensor(config.map_hpc))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self.inlet_flow_params = config.inlet_flow         # V3.1a P2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self.bpr_design        = BPR_DESIGN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self.eta_design_hpt    = config.eta_design_hpt     # 0.90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self.eta_design_lpt    = config.eta_design_lpt     # 0.92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 forward(self, ops_si, sens_si, theta_phys):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Args: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ops_si:     dict with T2_K, P2_Pa, alt_m, mach, TRA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sens_si:    dict with Nf_rpm, Nc_rpm, Wf_kgs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theta_phys: (B, T, 5) — eta_fan, eta_lpc, eta_hpc, eta_hpt, eta_lpt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all bounded factor [0.85, 1.00], 1.00 = healthy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Returns: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sensors_pred_si: dict T24_K, T30_K, P30_Pa, T50_K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diagnostics:     dict for tests/logging (extended in V3.1a)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T2 = ops_si["T2_K"]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P2 = ops_si["P2_Pa"]   # already total at fan inlet (V3.1a P1)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Nf, Nc, Wf = sens_si["Nf_rpm"], sens_si["Nc_rpm"], sens_si["Wf_kgs"]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Inlet flow (V3.1a P2: explicit spec, see B.3a)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m_in = estimate_inlet_flow(T2, P2, Nf, self.inlet_flow_params)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Fan (single call on total mass flow)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T21, P21, W_fan_total, eta_fan, PR_fan = self._fan(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T2, P2, m_in, Nf, theta_phys[..., 0])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Bypass split (after fan)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m_byp  = m_in * self.bpr_design / (self.bpr_design + 1.0)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m_core = m_in - m_byp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W_fan_core = W_fan_total * m_core / m_in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W_fan_byp  = W_fan_total * m_byp  / m_in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Core compressors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T24, P24, W_lpc, eta_lpc, PR_lpc = self._lpc(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T21, P21, m_core, Nf, theta_phys[..., 1])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T30, P30, W_hpc, eta_hpc, PR_hpc = self._hpc(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T24, P24, m_core, Nc, theta_phys[..., 2])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Combustor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T4, P4, m_4 = self._combustor(T30, P30, m_core, Wf)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Turbines (closure):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HPT-Welle:  W_HPT = W_HPC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T45, P45, W_hpt, hpt_residual, eta_hpt, PR_hpt = self._hpt(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T4, P4, m_4,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W_required=W_hpc,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theta_eta=theta_phys[..., 3],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eta_design=self.eta_design_hpt)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LPT-Welle:  W_LPT = W_LPC + W_Fan_total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W_lpt_required = W_lpc + W_fan_total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T50, P50, W_lpt, lpt_residual, eta_lpt, PR_lpt = self._lpt(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T45, P45, m_4,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W_required=W_lpt_required,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theta_eta=theta_phys[..., 4],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eta_design=self.eta_design_lpt)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sensors_pred_si = {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"T24_K": T24, "T30_K": T30, "P30_Pa": P30, "T50_K": T50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# Extended diagnostics (V3.1a P3 + P8)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diagnostics = {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# Mass and energy balance residuals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"mass_balance_inlet":   (m_in - (m_byp + m_core)).abs(),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"mass_balance_combust": (m_4  - (m_core + Wf)).abs(),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"shaft_HPT_residual":   hpt_residual,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"shaft_LPT_residual":   lpt_residual,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# Component work (for tests + plots)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"W_fan_total": W_fan_total, "W_fan_core": W_fan_core,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"W_fan_byp":   W_fan_byp,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"W_lpc": W_lpc, "W_hpc": W_hpc,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"W_hpt": W_hpt, "W_lpt": W_lpt,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# Pressure ratios (needed for sensitivity tests, V3.1a P3)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"PR_fan": PR_fan, "PR_lpc": PR_lpc, "PR_hpc": PR_hpc,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"PR_hpt": PR_hpt, "PR_lpt": PR_lpt,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# Internal stations (for sensitivity tests)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"T4": T4, "P4": P4, "m_4": m_4,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"T45": T45, "P45": P45,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"P50": P50,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# Effective efficiencies after theta and clamp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"eta_fan": eta_fan, "eta_lpc": eta_lpc, "eta_hpc": eta_hpc,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"eta_hpt": eta_hpt, "eta_lpt": eta_lpt,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# Overall metrics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"P30_over_P2": P30 / P2,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# PR-Clamp monitoring (V3.1a P8) — fraction of samples at clamp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"frac_PR_fan_clamped": ((PR_fan == PR_MIN) | (PR_fan == PR_MAX)).float().mean(),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"frac_PR_lpc_clamped": ((PR_lpc == PR_MIN) | (PR_lpc == PR_MAX)).float().mean(),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"frac_PR_hpc_clamped": ((PR_hpc == PR_MIN) | (PR_hpc == PR_MAX)).float().mean(),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"frac_PR_hpt_clamped": ((PR_hpt == PR_MIN) | (PR_hpt == PR_MAX)).float().mean(),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"frac_PR_lpt_clamped": ((PR_lpt == PR_MIN) | (PR_lpt == PR_MAX)).float().mean(),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sensors_pred_si, diagnostics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Teil C — Validierungssuite</w:t>
      </w:r>
    </w:p>
    <w:p>
      <w:pPr>
        <w:spacing w:after="120"/>
      </w:pPr>
      <w:r>
        <w:t xml:space="preserve">Sechs Stufen, Stufen 0–5 als pytest in CI, Stufe 6 (GasTurb-Cross-Check) offline einmalig.</w:t>
      </w:r>
    </w:p>
    <w:p>
      <w:pPr>
        <w:pStyle w:val="Heading2"/>
        <w:spacing w:after="120" w:before="240"/>
      </w:pPr>
      <w:r>
        <w:t xml:space="preserve">C.0 Stufe 0 — Einheiten-Konvertierung (NEU in V3.1)</w:t>
      </w:r>
    </w:p>
    <w:p>
      <w:pPr>
        <w:spacing w:after="120"/>
      </w:pPr>
      <w:r>
        <w:t xml:space="preserve">Hard-Gate vor allen anderen Tests. Wenn units.py falsch ist, sind alle anderen Tests bedeutungslos.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Roundtrip: imperial → SI → imperial liefert Ausgangswerte (relative Abweichung &lt; 1e-6)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Bekannte Referenzwerte: 100 °R = 55.556 K, 14.7 psia ≈ 101353 Pa, 1000 ft = 304.8 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ISA Sea Level: T_ref = 518.67 °R = 288.15 K, P_ref = 14.696 psia = 101325 Pa</w:t>
      </w:r>
    </w:p>
    <w:p>
      <w:pPr>
        <w:pStyle w:val="Heading2"/>
        <w:spacing w:after="120" w:before="240"/>
      </w:pPr>
      <w:r>
        <w:t xml:space="preserve">C.1 Stufe 1 — Erhaltungssätze (hart)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Massenerhaltung Inlet: |ṁ_in − (ṁ_byp + ṁ_core)| / ṁ_in &lt; 1e-6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Massenerhaltung Combustor: |ṁ_4 − (ṁ_core + ṁ_f)| / ṁ_4 &lt; 1e-6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HPT-Welle: |W_HPT − W_HPC| / W_HPC &lt; 1e-4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LPT-Welle: |W_LPT − (W_LPC + W_Fan_total)| / W_LPT &lt; 1e-4   [V3.1 korrigiert]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Combustor-Energiebilanz: |Δh_actual − ṁ_f · LHV · η_comb| / Energy_in &lt; 1e-3</w:t>
      </w:r>
    </w:p>
    <w:p>
      <w:pPr>
        <w:pStyle w:val="Heading2"/>
        <w:spacing w:after="120" w:before="240"/>
      </w:pPr>
      <w:r>
        <w:t xml:space="preserve">C.2 Stufe 2 — Physikalische Plausibilität (weich)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Größe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Erwartung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Fan 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 – 1.7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Walsh &amp; Fletcher Tab. 5.3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LPC 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 – 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Walsh &amp; Fletcher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HPC PR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– 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CMAPSS-Klasse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PR (P30/P2)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– 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Turbofan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BPR (configured)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5.5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CFM56-Klasse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 (TIT)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1300 – 1900 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Materialgrenze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T-Monotonie 2→4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 &lt; T24 &lt; T30 &lt; T4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Brayton-Topologie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T-Monotonie 4→50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 &gt; T45 &gt; T50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Brayton-Topologie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 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 – 0.99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Realistic Range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  <w:spacing w:after="120" w:before="240"/>
      </w:pPr>
      <w:r>
        <w:t xml:space="preserve">C.3 Stufe 3 — N-CMAPSS Range Match (gestaffelt, V3.1 NEU)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V3.0 hätte θ=1.0-Modell gegen vollständig degradierte Sensorverteilung getestet. V3.1 staffelt nach Lebenszustand.</w:t>
      </w:r>
    </w:p>
    <w:p>
      <w:pPr>
        <w:pStyle w:val="Heading3"/>
        <w:spacing w:after="120" w:before="240"/>
      </w:pPr>
      <w:r>
        <w:t xml:space="preserve">Stufe 3a — Healthy-only</w:t>
      </w:r>
    </w:p>
    <w:p>
      <w:pPr>
        <w:spacing w:after="120"/>
      </w:pPr>
      <w:r>
        <w:t xml:space="preserve">Test mit θ=1.0 gegen Samples mit RUL &gt; 80 (gesunde Frühphase). Für jeden der 4 Output-Sensoren wird verlangt: predicted distribution überlappt mit measured distribution mit IoU &gt; 0.7 (Quantile 5–95%). Toleranz strenger als V3.0, weil hier kein Degradationseffekt erwartet wird.</w:t>
      </w:r>
    </w:p>
    <w:p>
      <w:pPr>
        <w:pStyle w:val="Heading3"/>
        <w:spacing w:after="120" w:before="240"/>
      </w:pPr>
      <w:r>
        <w:t xml:space="preserve">Stufe 3b — Degraded mit GT-Thetas</w:t>
      </w:r>
    </w:p>
    <w:p>
      <w:pPr>
        <w:spacing w:after="120"/>
      </w:pPr>
      <w:r>
        <w:t xml:space="preserve">Test mit θ_η_hpt und θ_η_lpt aus N-CMAPSS-Ground-Truth gesetzt (HPT_eff_mod, LPT_eff_mod als 1+mod), andere θ=1.0. Samples mit RUL &lt; 30. IoU &gt; 0.6.</w:t>
      </w:r>
    </w:p>
    <w:p>
      <w:pPr>
        <w:pStyle w:val="Heading3"/>
        <w:spacing w:after="120" w:before="240"/>
      </w:pPr>
      <w:r>
        <w:t xml:space="preserve">Stufe 3c — Held-out Units</w:t>
      </w:r>
    </w:p>
    <w:p>
      <w:pPr>
        <w:spacing w:after="120"/>
      </w:pPr>
      <w:r>
        <w:t xml:space="preserve">Map-Koeffizienten dürfen nur auf Train-Units kalibriert werden. Held-out Test-Units müssen Stufe 3a/3b ohne Re-Kalibrierung bestehen.</w:t>
      </w:r>
    </w:p>
    <w:p>
      <w:pPr>
        <w:pStyle w:val="Heading2"/>
        <w:spacing w:after="120" w:before="240"/>
      </w:pPr>
      <w:r>
        <w:t xml:space="preserve">C.4 Stufe 4 — Sensitivitäts-Korrektheit (V3.1 KOMPLETT NEU)</w:t>
      </w:r>
    </w:p>
    <w:p>
      <w:pPr>
        <w:shd w:fill="FCE4D6" w:val="clear"/>
        <w:spacing w:after="120" w:before="80"/>
        <w:ind w:left="100" w:right="100"/>
      </w:pPr>
      <w:r>
        <w:rPr>
          <w:b/>
          <w:bCs/>
        </w:rPr>
        <w:t xml:space="preserve">  Warnung:  </w:t>
      </w:r>
      <w:r>
        <w:t xml:space="preserve">V3.0-Tabelle behauptete: theta_eta_hpt sinkt -&gt; T50 steigt stark. Das ist in unserer Closure FALSCH, weil dT durch das Wellengleichgewicht und gemessene Drehzahlen fixiert ist. eta wirkt hier auf PR/P, nicht auf T.</w:t>
      </w:r>
    </w:p>
    <w:p>
      <w:pPr>
        <w:spacing w:after="120"/>
      </w:pPr>
      <w:r>
        <w:t xml:space="preserve">In der V3.1-Closure mit gemessenen Nf/Nc und Wf ist die Wellenleistung W_required festgelegt durch die Kompressor-Bilanz. Daraus folgt: dT_lpt = W_required/(m·cp) ist fixiert, und damit auch T_out. η wirkt nur auf das resultierende isentropische Temperaturverhältnis und damit auf das Druckverhältnis PR. Diese Tabelle bildet diese Mathematik korrekt 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27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θ-Parameter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Erwartete Sensor-Antwort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Mathematischer Grund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θ_η_fan ↓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T24 ↑, T30 ↑, P30: indirekt über Map(Wc,Nc), T50 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Fan η ↓ → T21 ↑ → kaskadiert nach T24, T30, T50 (Energiezunahme)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θ_η_hpc ↓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T30 ↑, P30 ≈, T50 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HPC η ↓ → T30 ↑ → W_HPC ↑ → W_HPT ↑ → ΔT_HPT 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θ_η_hpt ↓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T45 ≈ unverändert, P45 ↓ (PR_hpt ↑)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dT_hpt = W_HPC/(m·cp) fixed by shaft balance. η ↓ → dT_isen ↑ → PR ↑ → P out 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θ_η_lpt ↓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T50 ≈ unverändert, P50 ↓ (PR_lpt ↑)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Analog: dT_lpt fixed by W_LPC + W_Fan_total. η ↓ → PR ↑ → P50 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θ_η_lpc ↓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T24 ↑, indirekte Effekte stromabwärts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LPC η ↓ → T24 ↑ → kaskadiert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20"/>
      </w:pPr>
      <w:r>
        <w:t xml:space="preserve">Zentrale Beobachtung der Mathematik (gilt nur in der explicit-closure-Architektur mit gemessenen Drehzahlen): Turbinen-eta wirkt primaer auf Druecke, nicht auf Temperaturen. Dies ist methodisch wichtig zu kommunizieren — die Sensitivitaetstests pruefen diese Mathematik, nicht ein echtes Triebwerksverhalten unter freier Drehzahl-Anpassung.</w:t>
      </w:r>
    </w:p>
    <w:p>
      <w:pPr>
        <w:pStyle w:val="Heading2"/>
        <w:spacing w:after="120" w:before="240"/>
      </w:pPr>
      <w:r>
        <w:t xml:space="preserve">C.5 Stufe 5 — Gradient-Stabilität und Sensor-Leakage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Forward Pass: keine NaN, keine Inf bei beliebigen Inputs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Backward Pass: finite Gradienten an allen 5 θ-Inputs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Gradient-Norm bleibt unter 1e6 für realistische θ-Range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Wiederholte Forward/Backward-Calls (50 random batches) — keine NaN-Episode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torch.autograd.gradcheck mit double precision für eine reduzierte Modellinstanz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PR-Clamp-Aktivität (V3.1a P8): </w:t>
      </w:r>
      <w:r>
        <w:t xml:space="preserve">Healthy-Range &lt; 5% Samples am Clamp pro Komponente; degraded Range &lt; 10%. Wenn höher: Map-Koeffizienten oder Bounds revidieren.</w:t>
      </w:r>
    </w:p>
    <w:p>
      <w:pPr>
        <w:pStyle w:val="Heading3"/>
        <w:spacing w:after="120" w:before="240"/>
      </w:pPr>
      <w:r>
        <w:t xml:space="preserve">C.5a Sensor-Leakage-Tests (V3.1a Patch P6 — Variante B)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V3.1a P6: Der V3.1-Random-Input-Test deckt das Hauptleck nicht ab. Wenn der SensorEncoder die Target-Sensoren T24/T30/P30/T50 sieht und die BraytonEngine sie wieder rekonstruieren soll, kann ein physikalisch verkleideter Autoencoder entstehen — genau das V2-Problem.</w:t>
      </w:r>
    </w:p>
    <w:p>
      <w:pPr>
        <w:spacing w:after="120"/>
      </w:pPr>
      <w:r>
        <w:t xml:space="preserve">V3.1a setzt zwei komplementäre Tests ein, plus eine architektonische Maßnahme im SensorEncoder selbst: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Architektonische Maßnahme: </w:t>
      </w:r>
      <w:r>
        <w:t xml:space="preserve">Im SensorEncoder werden die vier Target-Sensoren während Training mit Wahrscheinlichkeit p (default 0.5) auf 0 maskiert, bevor der Encoder sie sieht. Pflicht-YAML-Parameter: encoder.mask_target_sensors_prob: 0.5. Bei Inferenz keine Maskierung.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1 — Random-Input-Vergleich: </w:t>
      </w:r>
      <w:r>
        <w:t xml:space="preserve">Trainiere für 1 Epoche mit randomisierten Inputs. RMSE muss signifikant schlechter sein (&gt;2x) als mit echten Inputs.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2 — Target-Sensor-Maskierung: </w:t>
      </w:r>
      <w:r>
        <w:t xml:space="preserve">Bei Inferenz alle Target-Sensoren (T24, T30, P30, T50) auf 0 setzen und nur restliche Sensoren als Input geben. Modell muss noch immer plausible θ_phys liefern (Pearson mit GT &gt; 0.5; Schwelle weicher als 0.7, weil Information reduziert).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 3 (Ablation, in Phase F): </w:t>
      </w:r>
      <w:r>
        <w:t xml:space="preserve">Vergleich V3-mit-Maskierung vs. V3-ohne-Maskierung auf Test-Set. Ohne-Maskierung sollte nicht dramatisch besser sein. Wenn dramatisch besser: Sensor-Leak ist real und Pitch muss angepasst werden.</w:t>
      </w:r>
    </w:p>
    <w:p>
      <w:pPr>
        <w:pStyle w:val="Heading2"/>
        <w:spacing w:after="120" w:before="240"/>
      </w:pPr>
      <w:r>
        <w:t xml:space="preserve">C.6 Stufe 6 — GasTurb Cross-Check (offline, manuell)</w:t>
      </w:r>
    </w:p>
    <w:p>
      <w:pPr>
        <w:spacing w:after="120"/>
      </w:pPr>
      <w:r>
        <w:t xml:space="preserve">Externe Plausibilisierung gegen ein etabliertes Tool. Wird einmal durchgeführt, nicht in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GasTurb: generischer 2-Spool High-Bypass Turbofan, BPR ≈ 5.5, CFM56-Klasse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Drei Operating Points: SLS Takeoff, Climb (alt 25 kft, M 0.7), Cruise (alt 35 kft, M 0.8)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beiden Modellen: vier Output-Sensoren bei θ = 1.0 vergleichen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Akzeptanz: relative Abweichung pro Sensor &lt; 15% an allen drei Punkten</w:t>
      </w:r>
    </w:p>
    <w:p>
      <w:pPr>
        <w:spacing w:after="120"/>
      </w:pPr>
      <w:r>
        <w:t xml:space="preserve">Bei Abweichung &gt; 15%: Map-Koeffizienten korrigieren, dokumentieren, neu validieren.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Teil D — Integration in CycleLayerV3 (α+ Architektur)</w:t>
      </w:r>
    </w:p>
    <w:p>
      <w:pPr>
        <w:pStyle w:val="Heading2"/>
        <w:spacing w:after="120" w:before="240"/>
      </w:pPr>
      <w:r>
        <w:t xml:space="preserve">D.1 Hybrid-Modell-Architektur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V3.1a Patches P5 + P7: AuxHead-Output wird default mit detach() in den PrognosticsHead gegeben. Pitch-Sprache präzisiert: zwei post-hoc Pearson + ein supervised diagnostic Pearson.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Inputs: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x_sens (B,T,14)   — alle N-CMAPSS Sensoren (für Encoder)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[V3.1a P6: target sensors mit p maskiert in training]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ops    (B,T,5)    — alt, mach, TRA, T2, P2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Nf, Nc, Wf        — Subset von x_sens, an BraytonEngine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SensorEncoder ]    x_sens → h_sens (B,T,64)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OpsEncoder ]       ops    → z_ops  (B,T,32)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├──────────────┬──────────────────┐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              ▼           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[ParamHead_phys]  [AuxHealthHead]    (parallel)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Linear+sigmoid    Linear+tanh-scale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→ θ_phys (B,T,5)  → lpt_flow_pred (B,T,1)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bounded factor    bounded delta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[0.85, 1.00]      [-0.05, 0.02]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 θ_phys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BraytonEngine ]    ops_SI, Nf, Nc, Wf_SI, θ_phys → ŝ_SI (B,T,4)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│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ŝ → L_sens (normalized) vs measured T24/T30/P30/T50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lpt_flow_pred ──► L_aux vs LPT_flow_mod (supervised)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lpt_flow_pred.detach()  [V3.1a P5 default]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│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▼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[ PrognosticsHead ]  cat(h_sens, θ_phys, lpt_flow_pred_detached)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→ RUL (B,T,1)</w:t>
      </w:r>
    </w:p>
    <w:p>
      <w:pPr>
        <w:pStyle w:val="Heading2"/>
        <w:spacing w:after="120" w:before="240"/>
      </w:pPr>
      <w:r>
        <w:t xml:space="preserve">D.2 AuxHealthHead — Spezifikation (V3.1a)</w:t>
      </w:r>
    </w:p>
    <w:p>
      <w:pPr>
        <w:spacing w:after="120"/>
      </w:pPr>
      <w:r>
        <w:t xml:space="preserve">Separater Head, der LPT_flow_mod als supervised Diagnose-Target lernt. Wirkt NICHT in die BraytonEngine ein. Begründung: lokale Flow-Capacity ohne iterativen Solver lässt sich nicht physikalisch sauber abbilden — siehe V4-Roadmap.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AuxHealthHead(nn.Module):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"""Predicts LPT_flow_mod as auxiliary diagnostic target.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Output bounded to typical N-CMAPSS range [-0.05, 0.02] (delta)."""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in_dim, hidden=32):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super().__init__()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self.net = nn.Sequential(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nn.Linear(in_dim, hidden), nn.GELU(),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nn.Linear(hidden, 1),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self.lo, self.hi = -0.05, 0.02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def forward(self, h):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raw = self.net(h)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self.lo + (self.hi - self.lo) * (torch.tanh(raw) + 1.0) / 2.0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Aufruf-Stelle in CycleLayerV3 (V3.1a Patch P5)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AuxHead wird default mit detach() in den PrognosticsHead gegeben,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damit RUL-Loss den AuxHead nicht in eine RUL-optimale (statt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LPT_flow_mod-optimale) Richtung verbiegen kann.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lpt_flow_pred = self.aux_health_head(h_sens)   # (B,T,1)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L_aux uses lpt_flow_pred WITH grad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L_aux = mse_loss(lpt_flow_pred, lpt_flow_mod_true)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PrognosticsHead receives DETACHED feature by default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config.aux_head.detach_for_rul: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lpt_feature = lpt_flow_pred.detach()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else: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lpt_feature = lpt_flow_pred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rul_pred = self.prognostics_head(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torch.cat([h_sens, theta_phys, lpt_feature], dim=-1))</w:t>
      </w:r>
    </w:p>
    <w:p>
      <w:pPr>
        <w:pStyle w:val="Heading2"/>
        <w:spacing w:after="120" w:before="240"/>
      </w:pPr>
      <w:r>
        <w:t xml:space="preserve">D.3 Loss-Struktur (V3.1)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L_total = λ_rul     · L_rul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+ λ_sens    · L_sens_normalized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+ λ_aux     · L_aux              # supervised, klein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+ λ_healthy · L_healthy          # early-life prior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+ λ_smooth  · L_smooth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Komponenten: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L_rul     = asymmetric_RUL_loss(rul_pred, rul_true)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L_sens    = mean over (T24, T30, P30, T50) of: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MSE((ŝ_imperial - measured) / sigma_per_sensor)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L_aux     = MSE(lpt_flow_pred, LPT_flow_mod_true)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L_healthy = mean over RUL &gt; 80:  ||θ_phys - 1.0||²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L_smooth  = mean( (θ_phys[:,1:] - θ_phys[:,:-1])² 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+ mean( (lpt_flow_pred[:,1:] - lpt_flow_pred[:,:-1])² 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Initial-Gewichte: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λ_rul     = 1.0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λ_sens    = 0.5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λ_aux     = 0.05    # bewusst klein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λ_healthy = 0.10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λ_smooth  = 1e-3</w:t>
      </w:r>
    </w:p>
    <w:p>
      <w:pPr>
        <w:shd w:fill="E2EFDA" w:val="clear"/>
        <w:spacing w:after="120" w:before="80"/>
        <w:ind w:left="100" w:right="100"/>
      </w:pPr>
      <w:r>
        <w:rPr>
          <w:b/>
          <w:bCs/>
        </w:rPr>
        <w:t xml:space="preserve">  Neu in V3.1:  </w:t>
      </w:r>
      <w:r>
        <w:t xml:space="preserve">KEIN supervised L_theta auf θ_phys. Die 5 physikalischen Thetas werden ausschließlich durch L_sens und L_rul getrieben. GT-Korrelation für HPT_eff_mod und LPT_eff_mod ist post-hoc Evaluationsmetrik. λ_aux bleibt klein, damit AuxHead nicht den SensorEncoder dominiert.</w:t>
      </w:r>
    </w:p>
    <w:p>
      <w:pPr>
        <w:pStyle w:val="Heading2"/>
        <w:spacing w:after="120" w:before="240"/>
      </w:pPr>
      <w:r>
        <w:t xml:space="preserve">D.4 Trainings-Konfiguration (cyclelayer_v3.yaml, V3.1a)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type: cyclelayer_v3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encoder: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type: cnn1d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channels: [32, 64, 64]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kernel: 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mask_target_sensors_prob: 0.5    # V3.1a P6: mask T24/T30/P30/T50 in training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param_head_phys: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hidden: [64, 32]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theta_dim: 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representation: factor            # V3.1a P4: internal factor [0.85, 1.00]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bounds: [0.85, 1.00]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aux_health_head: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hidden: [32]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representation: delta             # V3.1a P4: explicit delta around 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output_bounds: [-0.05, 0.02]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detach_for_rul: true              # V3.1a P5: default detach for prognostics input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prognostics_head: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hidden: [64, 32]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brayton_engine: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use_measured_inlet: true          # V3.1a P1: skip ETA_INLET on measured P2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bpr_design: 5.5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eta_design_hpt: 0.90              # V3.1a P8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eta_design_lpt: 0.92              # V3.1a P8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inlet_flow:                       # V3.1a P2: explicit inlet flow estimator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Wc_fan_design: 800.0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Nc_fan_design: 4900.0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c1: 0.85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c2: -0.20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Wc_min: 400.0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Wc_max: 1100.0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data: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use_ops: true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use_lpt_flow_truth: true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window_size: 50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stride: 1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health_modifier_format: delta       # V3.1a P4: how N-CMAPSS GT is stored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training: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lr: 1e-4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batch_size: 256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max_epochs: 60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grad_clip_norm: 0.5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amp: true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early_stopping_patience: 10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loss_weights: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rul:     1.0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sens:    0.5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aux:     0.05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healthy: 0.10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smooth:  1e-3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healthy_rul_threshold: 80</w:t>
      </w:r>
    </w:p>
    <w:p>
      <w:pPr>
        <w:pStyle w:val="Heading2"/>
        <w:spacing w:after="120" w:before="240"/>
      </w:pPr>
      <w:r>
        <w:t xml:space="preserve">D.5 Akzeptanzkriterien Benchmark v1</w:t>
      </w:r>
    </w:p>
    <w:p>
      <w:pPr>
        <w:spacing w:after="120"/>
      </w:pPr>
      <w:r>
        <w:t xml:space="preserve">Diese Metriken bilden das Benchmark-v1-Deliverable. Verglichen wird gegen v1, V2/PhysResNet und CNN-Baseline.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test/RMSE_cycle ≤ 9.0 (CNN-Baseline ≈ 10.7)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test/S-score ≤ 1.10 (CNN-Baseline ≈ 1.13)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Pearson(θ_η_hpt, HPT_eff_mod) &gt; 0.7  — post-hoc, primary moat metric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Pearson(θ_η_lpt, LPT_eff_mod) &gt; 0.7  — post-hoc, primary moat metric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Pearson(lpt_flow_pred, LPT_flow_mod) &gt; 0.7 — supervised diagnostic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PH_median berechenbar für ≥ 80% der Test-Units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20%-Daten-Ablation: V3-RMSE_cycle bei 20% Trainingsdaten degradiert um &lt; 20%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Teil E — Phasenplan und CLAUDE.md-Anweisungen</w:t>
      </w:r>
    </w:p>
    <w:p>
      <w:pPr>
        <w:pStyle w:val="Heading2"/>
        <w:spacing w:after="120" w:before="240"/>
      </w:pPr>
      <w:r>
        <w:t xml:space="preserve">E.1 Phasenstruktur (V3.1 mit GasTurb-Stunde als Phase 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3000"/>
        <w:gridCol w:w="24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Akzeptanz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 — Stunde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GasTurb-Konfiguration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CFM56-Klasse Standard-Turbofan, 3 OPs, Map-Koeffizienten extrahiert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map_coeffs in YAML eingetragen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— Tag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units.py + stations.py + BraytonEngine Skeleton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Skelett-Forward läuft, Output-Shape korrekt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Stufe 0 grün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 — Tag 3–4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Erhaltungs- und Plausibilitäts-Tests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Alle Stufe-1 + Stufe-2 + Stufe-5 Tests grün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grün, Conservation &lt; tol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 — Tag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Map-Tuning auf N-CMAPSS DS02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Stufe 3a/3b/3c grün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IoU-Match auf early/degraded/heldout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 — Tag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Sensitivität + GasTurb-Cross-Check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Stufe 4 + Stufe 6 grün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Vorzeichen korrekt, GasTurb-Diff &lt;15%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 — Tag 7–9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CycleLayerV3 Integration (α+)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cyclelayer_v3.py + AuxHead + config + Trainer-Dispatch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Epoche ohne NaN, Sensor-Leakage-Test grün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 — Tag 10–12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Volltraining + 4-Wege-Vergleich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Notebook v1 + V2 + CNN + V3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 ≤ CNN auf RMSE_cycle und PH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 — Tag 13–14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20%-Ablation + θ-Plots + Pearson-Korrelationen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Benchmark-v1 One-Pager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2× post-hoc + 1× supervised Pearson &gt; 0.7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  <w:spacing w:after="120" w:before="240"/>
      </w:pPr>
      <w:r>
        <w:t xml:space="preserve">E.2 CLAUDE.md-Ergänzung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 Aktueller Fokus: CycleLayer V3.1a / BraytonEngine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Verbindliche Spec: docs/CycleLayer_V3.1a_Master_Spec.docx (Mai 2026, Rev 3.1a).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ALLE Implementierungsentscheidungen folgen diesem Dokument.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### Hard Rules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units.py + stations.py + brayton_engine.py werden ZUERST gebaut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und VOLLSTÄNDIG getestet bevor cyclelayer_v3.py angefasst wird.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2. Bestehende Module (brayton_cycle.py, cycle_layer.py, physresnet.py,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v1, baselines.py, prognostics.py, encoder.py) werden NICHT modifiziert.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3. Erhaltungssätze sind harte Constraints (closure), KEINE soft losses.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4. Drehzahlen Nf, Nc und Fuel Wf kommen aus N-CMAPSS-Sensoren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(nicht aus Solver, MVP-Vereinfachung).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5. Map-Koeffizienten und inlet_flow Parameter kommen aus GasTurb (Phase 0)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und sind initial fixiert.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6. Vor jeder Phase E (Integration) müssen Stufen 0,1,2,3,4,5,5a grün sein.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7. tests/test_brayton_engine.py ist Hard-Gate für CI.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8. BraytonEngine bekommt 5 Thetas (alle Wirkungsgrade, Faktor-Repräsentation).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9. LPT_flow_mod NIEMALS in BraytonEngine einbauen — nur als AuxHealthHead.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10. KEIN supervised L_theta auf θ_phys. Diese werden unsupervised gelernt.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11. ETA_INLET nur im ISA/Ram-Fallback, NIE auf gemessenes P2 anwenden (P1).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12. estimate_inlet_flow() nutzt explizite YAML-Parameter, keine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Heuristik-Defaults im Code (P2).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13. turbine() liefert (T_out, P_out, W_turbine, shaft_residual, eta, PR).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shaft_residual muss in Diagnostics — sonst Tests nicht implementierbar (P3).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14. AuxHead-Output mit detach() in PrognosticsHead. Default true (P5).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15. SensorEncoder maskiert Target-Sensoren während Training mit p=0.5 (P6).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16. θ_phys ist Faktor [0.85,1.00] intern; Vergleich mit GT-Delta via (θ-1) (P4).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### Out of Scope (NICHT bauen)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OEM-Component-Maps oder Lookup-Tables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Iterative Solver für Wellengleichgewichte oder Choked-Flow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Lokale Flow-Capacity-Modellierung in BraytonEngine (V4-Material)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Bleed Air, Variable Geometry, Cooling Flows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Reynolds-Korrekturen, Mach-Effekte über Inlet-Recovery hinaus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Multi-Stage Compressor/Turbine Splits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### Wenn etwas unklar ist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Frag NICHT Claude Code-intern, sondern stoppe und melde dich bei Robert.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Insbesondere bei: Map-Koeffizienten, inlet_flow-Parametern, Toleranzen,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Loss-Gewichtungen, oder wenn du eine "elegantere" Lösung sehen würdest.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### V4-Roadmap (NICHT in V3.1a implementieren)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Iterativer Solver für Wellengleichgewicht und Choked-Flow-Matching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θ_flow_lpt physikalisch in BraytonEngine eingebettet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Drehzahlen aus Wellenbilanz statt als Input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 Map-Koeffizienten als trainable Parameter</w:t>
      </w:r>
    </w:p>
    <w:p>
      <w:pPr>
        <w:pStyle w:val="Heading2"/>
        <w:spacing w:after="120" w:before="240"/>
      </w:pPr>
      <w:r>
        <w:t xml:space="preserve">E.3 Akzeptanz-Definition Benchmark v1 (Tag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Lauffähiges CycleLayerV3 mit BraytonEngine (alle Stufen 0–6 grün)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4-Wege-Benchmark-Tabelle (v1, V2, CNN, V3) auf Test-Split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θ-Trajectory-Plots: gelernte η_hpt, η_lpt vs. GT für 3 Test-Units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LPT_flow_pred-Plot: gelernt vs. GT für 3 Test-Units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20%-Daten-Ablation als Tabelle: V3 vs. CNN bei reduzierter Trainingsmenge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One-Pager: Architektur-Diagramm + zentrale Zahlen + Moat-Statement</w:t>
      </w:r>
    </w:p>
    <w:p>
      <w:pPr>
        <w:pStyle w:val="Heading2"/>
        <w:spacing w:after="120" w:before="240"/>
      </w:pPr>
      <w:r>
        <w:t xml:space="preserve">E.4 Pitch-Statement (für Outreach)</w:t>
      </w:r>
    </w:p>
    <w:p>
      <w:pPr>
        <w:spacing w:after="120"/>
      </w:pPr>
      <w:r>
        <w:t xml:space="preserve">Das ist die Story, die V3.1a ehrlich erlaubt zu erzählen — formuliert für IMC 2026, PHME 2026, und Outreach an Sandfeld, Olga Fink, Baqué. Wichtig: zwei der drei GT-Korrelationen sind unsupervised (post-hoc), eine ist supervised. Das wird im Pitch sauber unterschieden.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CycleLayer V3.1a ist eine differenzierbare Brayton-Cycle-Layer für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2-Spool-High-Bypass-Turbofans. Sie modelliert fünf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Wirkungsgrad-Degradationen (Fan, LPC, HPC, HPT, LPT) als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strukturierte θ-Parameter im Latent Space, mit Erhaltungssätzen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als harte Constraints und vereinfachten parametrischen Maps statt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proprietärer OEM-Maps.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Die fünf θ-Wirkungsgrade werden UNSUPERVISED gelernt — getrieben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nur durch Sensor-Konsistenz und RUL-Loss, ohne Zugriff auf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Health-Parameter-Ground-Truth während Training. Im Post-hoc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Vergleich gegen N-CMAPSS erreichen wir Pearson-Korrelationen &gt; 0.7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für HPT_eff_mod und LPT_eff_mod — die θ-Trajektorien wurden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während Training nie gegen diese GT-Werte optimiert.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Zusätzlich liefert ein separater AuxHealthHead eine supervised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Schätzung von LPT_flow_mod als Diagnose-Target. Diese ist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ausdrücklich nicht Teil des unsupervised-Claims, sondern dient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der Vollständigkeit der drei N-CMAPSS-Health-Parameter.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Lokale Flow-Capacity-Degradation ist in V3.1a explizit aus der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Physik-Layer ausgelagert, weil sie iteratives Komponenten-Matching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erfordert. V4 wird Flow-Capacity mit differenzierbarem Solver in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die Physics-Layer integrieren.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Strategischer Differenzierungspunkt: Wir nutzen die Topologie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und Erhaltungssätze, die jeder OEM kennt, ohne deren</w:t>
      </w:r>
    </w:p>
    <w:p>
      <w:pPr>
        <w:shd w:fill="F2F2F2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Component-Maps. Das macht den Ansatz für externe Service-Anbieter</w:t>
      </w:r>
    </w:p>
    <w:p>
      <w:pPr>
        <w:shd w:fill="F2F2F2" w:val="clear"/>
        <w:spacing w:after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zugänglich, die keinen OEM-Datenzugang haben.</w:t>
      </w:r>
    </w:p>
    <w:p>
      <w:pPr>
        <w:spacing w:after="80"/>
      </w:pPr>
      <w:r>
        <w:t xml:space="preserve"> </w:t>
      </w:r>
    </w:p>
    <w:p>
      <w:pPr>
        <w:spacing w:after="80"/>
      </w:pPr>
      <w:r>
        <w:t xml:space="preserve"> </w:t>
      </w:r>
    </w:p>
    <w:p>
      <w:pPr>
        <w:spacing w:after="80" w:before="240"/>
        <w:jc w:val="center"/>
      </w:pPr>
      <w:r>
        <w:rPr>
          <w:i/>
          <w:iCs/>
          <w:color w:val="606060"/>
        </w:rPr>
        <w:t xml:space="preserve">— Ende der V3.1a Spezifikation —</w:t>
      </w:r>
    </w:p>
    <w:p>
      <w:pPr>
        <w:spacing w:after="80"/>
        <w:jc w:val="center"/>
      </w:pPr>
      <w:r>
        <w:rPr>
          <w:i/>
          <w:iCs/>
          <w:color w:val="606060"/>
          <w:sz w:val="20"/>
          <w:szCs w:val="20"/>
        </w:rPr>
        <w:t xml:space="preserve">Bei Unklarheiten: stop, frag Robert. Nicht ad hoc improvisieren.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2026-05-05T13:49:16.476Z</dcterms:created>
  <dcterms:modified xsi:type="dcterms:W3CDTF">2026-05-05T13:49:16.493Z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