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16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Alva 封面 Skill</w:t>
      </w:r>
    </w:p>
    <w:p>
      <w:pPr>
        <w:spacing w:after="18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生产环境集成指南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Production Integration Guide for the Cover-Generation Skill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2026-04-28</w:t>
      </w:r>
    </w:p>
    <w:p>
      <w:pPr>
        <w:spacing w:after="1200"/>
        <w:jc w:val="center"/>
      </w:pPr>
      <w:r>
        <w:rPr>
          <w:rFonts w:ascii="Consolas" w:cs="Consolas" w:eastAsia="Consolas" w:hAnsi="Consolas"/>
          <w:color w:val="777777"/>
          <w:sz w:val="18"/>
          <w:szCs w:val="18"/>
        </w:rPr>
        <w:t xml:space="preserve">alva-cover-generation v1.x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概览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Alva Explore 页面里看到的每张 Playbook 封面，都不是 build 阶段烘焙出来的图片，也不在 CDN 上托管，而是浏览器里 React 树渲染时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实时生成</w:t>
      </w:r>
      <w:r>
        <w:rPr>
          <w:rFonts w:ascii="Arial" w:cs="Arial" w:eastAsia="Arial" w:hAnsi="Arial"/>
          <w:sz w:val="22"/>
          <w:szCs w:val="22"/>
        </w:rPr>
        <w:t xml:space="preserve">的。一个名为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alva-cover-generation</w:t>
      </w:r>
      <w:r>
        <w:rPr>
          <w:rFonts w:ascii="Arial" w:cs="Arial" w:eastAsia="Arial" w:hAnsi="Arial"/>
          <w:sz w:val="22"/>
          <w:szCs w:val="22"/>
        </w:rPr>
        <w:t xml:space="preserve"> 的纯函数 skill 把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数据 → 封面渲染规范</w:t>
      </w:r>
      <w:r>
        <w:rPr>
          <w:rFonts w:ascii="Arial" w:cs="Arial" w:eastAsia="Arial" w:hAnsi="Arial"/>
          <w:sz w:val="22"/>
          <w:szCs w:val="22"/>
        </w:rPr>
        <w:t xml:space="preserve">的转换收敛在一处：每张卡的背景渐变、图标位置、字体颜色、文本布局、metadata 区样式都从一次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generateCover(input)</w:t>
      </w:r>
      <w:r>
        <w:rPr>
          <w:rFonts w:ascii="Arial" w:cs="Arial" w:eastAsia="Arial" w:hAnsi="Arial"/>
          <w:sz w:val="22"/>
          <w:szCs w:val="22"/>
        </w:rPr>
        <w:t xml:space="preserve"> 调用拿到。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本文说明三件事：(1) 封面在生产环境哪个阶段生成；(2) 数据刷新如何驱动封面更新；(3) 前端开发对接的具体清单。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生成时机 — 客户端实时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每次 Explore 页面渲染（用户进页 / tab 切换 / 数据 refetch）走以下数据流：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拉取数据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从后端获取 PlaybookData[] — 每条只含语义字段：title、author、tickers、template、kind、anchor、series、portrait?。封面所需的视觉值不在数据里。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state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数据获取库（TanStack Query / SWR / Apollo）缓存到 app state，配置 refetch 触发器（focus / 轮询 / WebSocket invalidate）。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generateCover()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对每条 playbook 调用纯函数 generateCover(input) — 同步、确定性、&lt;1ms。返回 CoverOutput：bg、icon、text、content、meta 全部在一个对象里。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EEE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React 渲染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把 CoverOutput 传给 &lt;CoverView /&gt;。所有坐标、颜色、字号、样式都来自 output 字段；React 树挂载到 DOM。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关键点：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generateCover()</w:t>
      </w:r>
      <w:r>
        <w:rPr>
          <w:rFonts w:ascii="Arial" w:cs="Arial" w:eastAsia="Arial" w:hAnsi="Arial"/>
          <w:sz w:val="22"/>
          <w:szCs w:val="22"/>
        </w:rPr>
        <w:t xml:space="preserve"> 是纯同步函数，没有 I/O、没有副作用。同样的 input 永远产出同样的 CoverOutput，可以无脑放进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useMemo</w:t>
      </w:r>
      <w:r>
        <w:rPr>
          <w:rFonts w:ascii="Arial" w:cs="Arial" w:eastAsia="Arial" w:hAnsi="Arial"/>
          <w:sz w:val="22"/>
          <w:szCs w:val="22"/>
        </w:rPr>
        <w:t xml:space="preserve"> 里跳过重算。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数据刷新的三层架构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生产环境刷新封面要协调四层：数据层 → cover-gen 层 → 渲染层 → 图片资源层。前端开发主要工作在前三层；图片资源层 skill 自带工具。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数据层 (API ⇄ app state)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选一套数据获取库管理 playbook 数据。skill 是数据源无关的——任意库都能搭。下面是 TanStack Query 示例：</w:t>
      </w:r>
    </w:p>
    <w:p>
      <w:pPr>
        <w:shd w:fill="F5F5F5" w:color="auto" w:val="clear"/>
        <w:spacing w:after="0" w:before="8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{ data: playbooks } = useQuery({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queryKey: ['explore', 'playbooks'],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queryFn: () =&gt; fetch('/api/playbooks').then(r =&gt; r.json()),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staleTime: 30_000,            // 30s 内不重新请求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refetchOnWindowFocus: true,   // tab 切回前台重新拉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refetchInterval: 60_000,      // 每分钟轮询（可选）</w:t>
      </w:r>
    </w:p>
    <w:p>
      <w:pPr>
        <w:shd w:fill="F5F5F5" w:color="auto" w:val="clear"/>
        <w:spacing w:after="16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刷新触发方式（按事件类型）：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机制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用户重新进 Explore 页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refetchOnMount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 切回前台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refetchOnWindowFocus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实时推送（thesis delta 等）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推 → queryClient.invalidateQueries(['explore'])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用户在另一个标签页改了 playbook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BroadcastChannel → invalidate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定时刷新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refetchInterval: 60_000</w:t>
            </w:r>
          </w:p>
        </w:tc>
      </w:tr>
      <w:tr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显式刷新按钮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queryClient.invalidateQueries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Cover-gen 层 (data → CoverOutput)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用 useMemo 包 generateCover，cache key 只放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影响封面</w:t>
      </w:r>
      <w:r>
        <w:rPr>
          <w:rFonts w:ascii="Arial" w:cs="Arial" w:eastAsia="Arial" w:hAnsi="Arial"/>
          <w:sz w:val="22"/>
          <w:szCs w:val="22"/>
        </w:rPr>
        <w:t xml:space="preserve">的字段。同 input 跳过重算，对应 React 跳过重渲染。</w:t>
      </w:r>
    </w:p>
    <w:p>
      <w:pPr>
        <w:shd w:fill="F5F5F5" w:color="auto" w:val="clear"/>
        <w:spacing w:after="0" w:before="8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PlaybookCard({ playbook }: { playbook: PlaybookData })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cover = useMemo(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() =&gt; generateCover(playbook),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[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playbook.template,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playbook.title,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playbook.tickers.join(','),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playbook.domain,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playbook.kind,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playbook.anchor,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playbook.series,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playbook.portrait?.subjectName,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playbook.portrait?.imageHash,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return &lt;CoverView output={cover} {...playbook} /&gt;;</w:t>
      </w:r>
    </w:p>
    <w:p>
      <w:pPr>
        <w:shd w:fill="F5F5F5" w:color="auto" w:val="clear"/>
        <w:spacing w:after="16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注意：</w:t>
      </w:r>
      <w:r>
        <w:rPr>
          <w:rFonts w:ascii="Arial" w:cs="Arial" w:eastAsia="Arial" w:hAnsi="Arial"/>
          <w:sz w:val="22"/>
          <w:szCs w:val="22"/>
        </w:rPr>
        <w:t xml:space="preserve"> cache key 不要包含 author、subtitle、viewCount、remixCount 这些只在 metadata 区域出现的字段——节省重算。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渲染层 (CoverOutput → DOM)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只读 output 的字段，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不要任何硬编码</w:t>
      </w:r>
      <w:r>
        <w:rPr>
          <w:rFonts w:ascii="Arial" w:cs="Arial" w:eastAsia="Arial" w:hAnsi="Arial"/>
          <w:sz w:val="22"/>
          <w:szCs w:val="22"/>
        </w:rPr>
        <w:t xml:space="preserve">。这是契约的核心——skill 改任何规则下次 generateCover 自动拿新值，render 函数不动。</w:t>
      </w:r>
    </w:p>
    <w:p>
      <w:pPr>
        <w:shd w:fill="F5F5F5" w:color="auto" w:val="clear"/>
        <w:spacing w:after="0" w:before="8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CoverView({ output, title, subtitle }: Props)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className="card"&gt;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&lt;svg viewBox="0 0 320 140"&gt;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{/* 1. bg gradient */}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&lt;defs&gt;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&lt;linearGradient id="bg"&gt;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&lt;stop offset="0" stopColor={rgbCss(output.bg.top)} /&gt;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&lt;stop offset="1" stopColor={rgbCss(output.bg.bot)} /&gt;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&lt;/linearGradient&gt;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&lt;/defs&gt;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&lt;rect width={320} height={140} fill="url(#bg)" /&gt;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{/* 2. portrait — 读 output.bg.portraitRender */}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{output.bg.portraitRender &amp;&amp; (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&lt;image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href={output.bg.portraitRender.href}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width={320} height={140}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preserveAspectRatio={output.bg.portraitRender.crop.svgPreserveAspectRatio}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opacity={output.bg.portraitRender.opacity}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/&gt;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)}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{/* 3. icon — 读 output.icon */}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{output.icon &amp;&amp; (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&lt;foreignObject x={output.icon.x} y={output.icon.y}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width={output.icon.size} height={output.icon.size}&gt;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&lt;Icon spec={output.icon} /&gt;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&lt;/foreignObject&gt;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)}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{/* 4. content text — output.content[i] 已带 \n */}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{output.content.map((c, i) =&gt; (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&lt;text key={i}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x={c.x} y={c.y}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fontSize={c.fontSize}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dominantBaseline="hanging"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fill={textColorCss(c, output.text)}&gt;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{splitToTspans(c.text)}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&lt;/text&gt;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&lt;/svg&gt;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{/* 5. metadata — spread output.meta.*.style */}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className="metadata"&gt;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&lt;h3 style={{ ...output.meta.title.style }}&gt;{title}&lt;/h3&gt;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&lt;p  style={{ ...output.meta.subtitle.style }}&gt;{subtitle}&lt;/p&gt;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16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这一层的核心契约：</w:t>
      </w:r>
      <w:r>
        <w:rPr>
          <w:rFonts w:ascii="Arial" w:cs="Arial" w:eastAsia="Arial" w:hAnsi="Arial"/>
          <w:sz w:val="22"/>
          <w:szCs w:val="22"/>
        </w:rPr>
        <w:t xml:space="preserve"> 每一个属性、坐标、样式都来自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output.*</w:t>
      </w:r>
      <w:r>
        <w:rPr>
          <w:rFonts w:ascii="Arial" w:cs="Arial" w:eastAsia="Arial" w:hAnsi="Arial"/>
          <w:sz w:val="22"/>
          <w:szCs w:val="22"/>
        </w:rPr>
        <w:t xml:space="preserve">。最关键的几条：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B11226"/>
          <w:sz w:val="20"/>
          <w:szCs w:val="20"/>
        </w:rPr>
        <w:t xml:space="preserve">dominant-baseline="hanging"</w:t>
      </w:r>
      <w:r>
        <w:rPr>
          <w:rFonts w:ascii="Arial" w:cs="Arial" w:eastAsia="Arial" w:hAnsi="Arial"/>
          <w:sz w:val="22"/>
          <w:szCs w:val="22"/>
        </w:rPr>
        <w:t xml:space="preserve"> — 加到所有 cover 内的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&lt;text&gt;</w:t>
      </w:r>
      <w:r>
        <w:rPr>
          <w:rFonts w:ascii="Arial" w:cs="Arial" w:eastAsia="Arial" w:hAnsi="Arial"/>
          <w:sz w:val="22"/>
          <w:szCs w:val="22"/>
        </w:rPr>
        <w:t xml:space="preserve">，让 SKILL 的 y 值（visual cap-top）直接命中。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B11226"/>
          <w:sz w:val="20"/>
          <w:szCs w:val="20"/>
        </w:rPr>
        <w:t xml:space="preserve">preserveAspectRatio={output.bg.portraitRender.crop.svgPreserveAspectRatio}</w:t>
      </w:r>
      <w:r>
        <w:rPr>
          <w:rFonts w:ascii="Arial" w:cs="Arial" w:eastAsia="Arial" w:hAnsi="Arial"/>
          <w:sz w:val="22"/>
          <w:szCs w:val="22"/>
        </w:rPr>
        <w:t xml:space="preserve"> — 否则人物头会被居中裁切切掉。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B11226"/>
          <w:sz w:val="20"/>
          <w:szCs w:val="20"/>
        </w:rPr>
        <w:t xml:space="preserve">...output.meta.title.style</w:t>
      </w:r>
      <w:r>
        <w:rPr>
          <w:rFonts w:ascii="Arial" w:cs="Arial" w:eastAsia="Arial" w:hAnsi="Arial"/>
          <w:sz w:val="22"/>
          <w:szCs w:val="22"/>
        </w:rPr>
        <w:t xml:space="preserve"> 整个 spread —— 自带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whiteSpace: 'normal'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display: '-webkit-box'</w:t>
      </w:r>
      <w:r>
        <w:rPr>
          <w:rFonts w:ascii="Arial" w:cs="Arial" w:eastAsia="Arial" w:hAnsi="Arial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WebkitLineClamp: 2</w:t>
      </w:r>
      <w:r>
        <w:rPr>
          <w:rFonts w:ascii="Arial" w:cs="Arial" w:eastAsia="Arial" w:hAnsi="Arial"/>
          <w:sz w:val="22"/>
          <w:szCs w:val="22"/>
        </w:rPr>
        <w:t xml:space="preserve">，覆盖任何旧的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nowrap</w:t>
      </w:r>
      <w:r>
        <w:rPr>
          <w:rFonts w:ascii="Arial" w:cs="Arial" w:eastAsia="Arial" w:hAnsi="Arial"/>
          <w:sz w:val="22"/>
          <w:szCs w:val="22"/>
        </w:rPr>
        <w:t xml:space="preserve"> 残留。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onsolas" w:cs="Consolas" w:eastAsia="Consolas" w:hAnsi="Consolas"/>
          <w:color w:val="B11226"/>
          <w:sz w:val="20"/>
          <w:szCs w:val="20"/>
        </w:rPr>
        <w:t xml:space="preserve">output.content[i].text</w:t>
      </w:r>
      <w:r>
        <w:rPr>
          <w:rFonts w:ascii="Arial" w:cs="Arial" w:eastAsia="Arial" w:hAnsi="Arial"/>
          <w:sz w:val="22"/>
          <w:szCs w:val="22"/>
        </w:rPr>
        <w:t xml:space="preserve"> 已经 splitDelta 过，含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\n</w:t>
      </w:r>
      <w:r>
        <w:rPr>
          <w:rFonts w:ascii="Arial" w:cs="Arial" w:eastAsia="Arial" w:hAnsi="Arial"/>
          <w:sz w:val="22"/>
          <w:szCs w:val="22"/>
        </w:rPr>
        <w:t xml:space="preserve"> — 渲染端要 split 成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&lt;tspan&gt;</w:t>
      </w:r>
      <w:r>
        <w:rPr>
          <w:rFonts w:ascii="Arial" w:cs="Arial" w:eastAsia="Arial" w:hAnsi="Arial"/>
          <w:sz w:val="22"/>
          <w:szCs w:val="22"/>
        </w:rPr>
        <w:t xml:space="preserve"> 多行（dy 为行高）。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图片资源层（异步获取）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人物照片和品牌 logo 需要 HTTP fetch。skill 自带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fetchWithRetry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fetchWithFallback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fetchPersonPortrait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fetchBrandLogo</w:t>
      </w:r>
      <w:r>
        <w:rPr>
          <w:rFonts w:ascii="Arial" w:cs="Arial" w:eastAsia="Arial" w:hAnsi="Arial"/>
          <w:sz w:val="22"/>
          <w:szCs w:val="22"/>
        </w:rPr>
        <w:t xml:space="preserve"> — 默认 3 次指数 backoff，4xx terminal 不重试，主源失败自动走 fallback 列表。</w:t>
      </w:r>
    </w:p>
    <w:p>
      <w:pPr>
        <w:shd w:fill="F5F5F5" w:color="auto" w:val="clear"/>
        <w:spacing w:after="0" w:before="8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PortraitLayer({ portraitRender })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const [blobUrl, setBlobUrl] = useState&lt;string&gt;();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useEffect(() =&gt;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cancelled = false;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fetchWithFallback(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portraitRender.href,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portraitRender.fallbacks ?? [],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).then((r) =&gt;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if (cancelled) return;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if (r.ok)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setBlobUrl(URL.createObjectURL(r.blob));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(r.fromFallback) console.warn('Used fallback:', r.url);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} else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console.error('All sources failed:', r.triedUrls);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// 降级到 domain icon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() =&gt; { cancelled = true; };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 [portraitRender.href]);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return blobUrl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? &lt;image href={blobUrl} ... /&gt;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: &lt;DomainIconFallback /&gt;;</w:t>
      </w:r>
    </w:p>
    <w:p>
      <w:pPr>
        <w:shd w:fill="F5F5F5" w:color="auto" w:val="clear"/>
        <w:spacing w:after="16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加缓存：</w:t>
      </w:r>
      <w:r>
        <w:rPr>
          <w:rFonts w:ascii="Arial" w:cs="Arial" w:eastAsia="Arial" w:hAnsi="Arial"/>
          <w:sz w:val="22"/>
          <w:szCs w:val="22"/>
        </w:rPr>
        <w:t xml:space="preserve"> 用一个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Map&lt;href, blobUrl&gt;</w:t>
      </w:r>
      <w:r>
        <w:rPr>
          <w:rFonts w:ascii="Arial" w:cs="Arial" w:eastAsia="Arial" w:hAnsi="Arial"/>
          <w:sz w:val="22"/>
          <w:szCs w:val="22"/>
        </w:rPr>
        <w:t xml:space="preserve"> 做内存缓存，跨 mount 复用；或用 IndexedDB 做跨 session 缓存。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前端开发对接清单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接入或升级 skill 时按这个顺序检查：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color w:val="B11226"/>
          <w:sz w:val="20"/>
          <w:szCs w:val="20"/>
        </w:rPr>
        <w:t xml:space="preserve">import { generateCover, fetchPersonPortrait, fetchBrandLogo, fetchWithFallback } from "@alva/cover-skill"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数据获取层：选 TanStack Query / SWR / Apollo，配 refetch 策略（focus / 轮询 / WS）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用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useMemo</w:t>
      </w:r>
      <w:r>
        <w:rPr>
          <w:rFonts w:ascii="Arial" w:cs="Arial" w:eastAsia="Arial" w:hAnsi="Arial"/>
          <w:sz w:val="22"/>
          <w:szCs w:val="22"/>
        </w:rPr>
        <w:t xml:space="preserve"> 包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generateCover</w:t>
      </w:r>
      <w:r>
        <w:rPr>
          <w:rFonts w:ascii="Arial" w:cs="Arial" w:eastAsia="Arial" w:hAnsi="Arial"/>
          <w:sz w:val="22"/>
          <w:szCs w:val="22"/>
        </w:rPr>
        <w:t xml:space="preserve">，cache key 只放影响封面的字段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渲染函数所有值来自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output.*</w:t>
      </w:r>
      <w:r>
        <w:rPr>
          <w:rFonts w:ascii="Arial" w:cs="Arial" w:eastAsia="Arial" w:hAnsi="Arial"/>
          <w:sz w:val="22"/>
          <w:szCs w:val="22"/>
        </w:rPr>
        <w:t xml:space="preserve">，不要重复 SKILL.md 里的常量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color w:val="B11226"/>
          <w:sz w:val="20"/>
          <w:szCs w:val="20"/>
        </w:rPr>
        <w:t xml:space="preserve">dominant-baseline="hanging"</w:t>
      </w:r>
      <w:r>
        <w:rPr>
          <w:rFonts w:ascii="Arial" w:cs="Arial" w:eastAsia="Arial" w:hAnsi="Arial"/>
          <w:sz w:val="22"/>
          <w:szCs w:val="22"/>
        </w:rPr>
        <w:t xml:space="preserve"> 加到所有 cover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&lt;text&gt;</w:t>
      </w:r>
      <w:r>
        <w:rPr>
          <w:rFonts w:ascii="Arial" w:cs="Arial" w:eastAsia="Arial" w:hAnsi="Arial"/>
          <w:sz w:val="22"/>
          <w:szCs w:val="22"/>
        </w:rPr>
        <w:t xml:space="preserve"> 元素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color w:val="B11226"/>
          <w:sz w:val="20"/>
          <w:szCs w:val="20"/>
        </w:rPr>
        <w:t xml:space="preserve">output.bg.portraitRender.crop.svgPreserveAspectRatio</w:t>
      </w:r>
      <w:r>
        <w:rPr>
          <w:rFonts w:ascii="Arial" w:cs="Arial" w:eastAsia="Arial" w:hAnsi="Arial"/>
          <w:sz w:val="22"/>
          <w:szCs w:val="22"/>
        </w:rPr>
        <w:t xml:space="preserve"> 用到 portrait 的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&lt;image&gt;</w:t>
      </w:r>
      <w:r>
        <w:rPr>
          <w:rFonts w:ascii="Arial" w:cs="Arial" w:eastAsia="Arial" w:hAnsi="Arial"/>
          <w:sz w:val="22"/>
          <w:szCs w:val="22"/>
        </w:rPr>
        <w:t xml:space="preserve"> 上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图片 fetch 走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fetchWithFallback</w:t>
      </w:r>
      <w:r>
        <w:rPr>
          <w:rFonts w:ascii="Arial" w:cs="Arial" w:eastAsia="Arial" w:hAnsi="Arial"/>
          <w:sz w:val="22"/>
          <w:szCs w:val="22"/>
        </w:rPr>
        <w:t xml:space="preserve"> + blob URL 缓存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onsolas" w:cs="Consolas" w:eastAsia="Consolas" w:hAnsi="Consolas"/>
          <w:color w:val="B11226"/>
          <w:sz w:val="20"/>
          <w:szCs w:val="20"/>
        </w:rPr>
        <w:t xml:space="preserve">...output.meta.title.style</w:t>
      </w:r>
      <w:r>
        <w:rPr>
          <w:rFonts w:ascii="Arial" w:cs="Arial" w:eastAsia="Arial" w:hAnsi="Arial"/>
          <w:sz w:val="22"/>
          <w:szCs w:val="22"/>
        </w:rPr>
        <w:t xml:space="preserve"> spread 到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&lt;h3&gt;</w:t>
      </w:r>
      <w:r>
        <w:rPr>
          <w:rFonts w:ascii="Arial" w:cs="Arial" w:eastAsia="Arial" w:hAnsi="Arial"/>
          <w:sz w:val="22"/>
          <w:szCs w:val="22"/>
        </w:rPr>
        <w:t xml:space="preserve">，subtitle/chip/author 同理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错误降级：portrait 全失败 → 切到 domain icon 模板；validatePortrait 抛错 → log + 降级到 general 模板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跑一次 generateCover 验证：所有字段都能从 output 读到，不要任何 throw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数据刷新边界情况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不是所有数据变化都要重画整个 cover。下表说明哪些变化触发哪些更新：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数据类型变化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触发刷新?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视觉变化?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返回 playbook 列表新增/删除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refetch → 列表重 render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整组 cover 重画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某 playbook 的 kind (delta body) 变化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invalidate → 该卡 useMemo 失效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该卡 cover 中段重画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tickers 变化（新加 ticker 或换序）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invalidate → bg hash 变 → 全 cover 重画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该卡背景色 + chips 重排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subtitle 变化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invalidate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区 subtitle 重画，cover 不动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viewCount / remixCount 涨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invalidate（如果展示）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区数字更新，cover 完全不动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升级（新规则）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bundle 重 build → 用户下次访问拉新 JS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全部 cover 自动按新规则重画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最后一行是关键架构红利：</w:t>
      </w:r>
      <w:r>
        <w:rPr>
          <w:rFonts w:ascii="Arial" w:cs="Arial" w:eastAsia="Arial" w:hAnsi="Arial"/>
          <w:sz w:val="22"/>
          <w:szCs w:val="22"/>
        </w:rPr>
        <w:t xml:space="preserve"> skill 升级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不需要 production 改任何代码</w:t>
      </w:r>
      <w:r>
        <w:rPr>
          <w:rFonts w:ascii="Arial" w:cs="Arial" w:eastAsia="Arial" w:hAnsi="Arial"/>
          <w:sz w:val="22"/>
          <w:szCs w:val="22"/>
        </w:rPr>
        <w:t xml:space="preserve">，重新部署 bundle 即可，所有现存 playbook 自动继承新规则——新的 padding、新的 splitDelta 优先级、新的 portraitRender 字段、新的 metadata title style…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附录 — Skill 关键 export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生产环境会用到的几个核心 export：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5E8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generateCover(input)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纯同步函数，主入口。返回 CoverOutput。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validatePortrait(input)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portrait 输入校验，违规抛 Error（intake-time 防错）。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splitDelta(text)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thesis delta 自动折行，按优先级插入 \n。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PERSON_REGISTRY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策展过的真人肖像表（含 fallback URL）。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lookupPerson(name)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case-insensitive 查 PERSON_REGISTRY。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fetchWithRetry(url)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 URL 重试（3 次 exp backoff，4xx terminal）。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fetchWithFallback(primary, fallbacks)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主源 + fallback 级联，返回 ok/blob/url/fromFallback。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fetchBrandLogo(brand)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便捷封装，brand-registry 资源。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fetchPersonPortrait(person)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便捷封装，person-registry 资源。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BRAND_REGISTRY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ticker → brand color/logo/fallbacks 表。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METADATA_LAYOUT / TITLE_STYLE / 等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const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区常量与样式（也通过 output.meta 暴露，建议读 output）。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CoverOutput 形状速查</w:t>
      </w:r>
    </w:p>
    <w:p>
      <w:pPr>
        <w:shd w:fill="F5F5F5" w:color="auto" w:val="clear"/>
        <w:spacing w:after="0" w:before="8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type CoverOutput =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bg: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type: 'gradient',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top: RGB, bot: RGB, hsl: HSL,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path: 'hashed' | 'brand' | 'portrait',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portraitRender?: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href: string,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fallbacks?: string[],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opacity: 0.18,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crop: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svgPreserveAspectRatio: 'xMidYMin slice',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figmaImageTransform: number[][],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cssBackgroundPosition: 'center top',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cssBackgroundSize: 'cover',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filters: { saturation, exposure, contrast, temperature, ... },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icon: { kind: 'material' | 'brand', color, opacity, x, y, size, ... } | null,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text: { base, hero, support, label }: TextPalette,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content: ContentElement[],   // label / ticker / verb / hero-pct / bars / ...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meta: {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title:    { maxLines, fontSize, lineHeight, fontWeight, fontFamily, style, figma },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subtitle: { ..., height: 40, ... },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chip:     { ... },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author:   { ... },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debug?: { hashSlot, inferredDomain, path },</w:t>
      </w:r>
    </w:p>
    <w:p>
      <w:pPr>
        <w:shd w:fill="F5F5F5" w:color="auto" w:val="clear"/>
        <w:spacing w:after="160" w:before="0" w:line="26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结语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把每条规则烧进 </w:t>
      </w:r>
      <w:r>
        <w:rPr>
          <w:rFonts w:ascii="Consolas" w:cs="Consolas" w:eastAsia="Consolas" w:hAnsi="Consolas"/>
          <w:color w:val="B11226"/>
          <w:sz w:val="20"/>
          <w:szCs w:val="20"/>
        </w:rPr>
        <w:t xml:space="preserve">generateCover()</w:t>
      </w:r>
      <w:r>
        <w:rPr>
          <w:rFonts w:ascii="Arial" w:cs="Arial" w:eastAsia="Arial" w:hAnsi="Arial"/>
          <w:sz w:val="22"/>
          <w:szCs w:val="22"/>
        </w:rPr>
        <w:t xml:space="preserve"> 的 output 是这套 skill 的核心架构红利：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一次 import + 一次调用 = 拿到当下版本的全部规则</w:t>
      </w:r>
      <w:r>
        <w:rPr>
          <w:rFonts w:ascii="Arial" w:cs="Arial" w:eastAsia="Arial" w:hAnsi="Arial"/>
          <w:sz w:val="22"/>
          <w:szCs w:val="22"/>
        </w:rPr>
        <w:t xml:space="preserve">。spec 改了下次 build 自动跟，production 不再需要追文档、改 CSS、跟踪 SKILL.md 的更新。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有问题或想加新规则，先看 SKILL.md（在 skill 包根目录），再看 src/cover-gen.ts 的实现。问题反馈到 #cover-system Slack 频道或 Robert（robert@alva.xyz）。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Alva 封面 Skill — 生产集成指南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2026-05-07T03:36:14.750Z</dcterms:created>
  <dcterms:modified xsi:type="dcterms:W3CDTF">2026-05-07T03:36:14.750Z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