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751" w:val="right"/>
        </w:tabs>
        <w:spacing w:before="0" w:after="40" w:line="247" w:lineRule="auto"/>
      </w:pPr>
      <w:r>
        <w:rPr>
          <w:rFonts w:ascii="Segoe UI" w:hAnsi="Segoe UI" w:eastAsia="微软雅黑" w:cs="Segoe UI"/>
          <w:b/>
          <w:i w:val="0"/>
          <w:color w:val="1B3A5C"/>
          <w:sz w:val="44"/>
        </w:rPr>
        <w:t>罗常青</w:t>
      </w:r>
      <w:r>
        <w:rPr>
          <w:rFonts w:ascii="Segoe UI" w:hAnsi="Segoe UI" w:eastAsia="微软雅黑" w:cs="Segoe UI"/>
          <w:b w:val="0"/>
          <w:i w:val="0"/>
          <w:color w:val="636363"/>
          <w:sz w:val="19"/>
        </w:rPr>
        <w:tab/>
        <w:t>男 · 2003.10 · 汉族 · 共青团员 · 重庆万州</w:t>
      </w:r>
    </w:p>
    <w:p>
      <w:pPr>
        <w:spacing w:before="0" w:after="20" w:line="247" w:lineRule="auto"/>
      </w:pPr>
      <w:r>
        <w:rPr>
          <w:rFonts w:ascii="Segoe UI" w:hAnsi="Segoe UI" w:eastAsia="微软雅黑" w:cs="Segoe UI"/>
          <w:b/>
          <w:i w:val="0"/>
          <w:color w:val="1B3A5C"/>
          <w:sz w:val="21"/>
        </w:rPr>
        <w:t>求职意向：前端开发实习生（前端 / 前端 + Agent 开发方向）</w:t>
      </w:r>
    </w:p>
    <w:p>
      <w:pPr>
        <w:pBdr>
          <w:bottom w:val="single" w:sz="8" w:space="4" w:color="9DB4D2"/>
        </w:pBdr>
        <w:spacing w:before="0" w:after="0" w:line="247" w:lineRule="auto"/>
      </w:pPr>
      <w:r>
        <w:rPr>
          <w:rFonts w:ascii="Segoe UI" w:hAnsi="Segoe UI" w:eastAsia="微软雅黑" w:cs="Segoe UI"/>
          <w:b w:val="0"/>
          <w:i w:val="0"/>
          <w:color w:val="636363"/>
          <w:sz w:val="19"/>
        </w:rPr>
        <w:t>【手机号】 · 【邮箱】 · GitHub：【链接】 · 可实习时间：【待填】</w:t>
      </w:r>
    </w:p>
    <w:p>
      <w:pPr>
        <w:pBdr>
          <w:bottom w:val="single" w:sz="8" w:space="3" w:color="9DB4D2"/>
        </w:pBdr>
        <w:spacing w:before="120" w:after="50" w:line="247" w:lineRule="auto"/>
      </w:pPr>
      <w:r>
        <w:rPr>
          <w:rFonts w:ascii="Segoe UI" w:hAnsi="Segoe UI" w:eastAsia="微软雅黑" w:cs="Segoe UI"/>
          <w:b/>
          <w:i w:val="0"/>
          <w:color w:val="1B3A5C"/>
          <w:sz w:val="23"/>
        </w:rPr>
        <w:t>教育背景</w:t>
      </w:r>
    </w:p>
    <w:p>
      <w:pPr>
        <w:tabs>
          <w:tab w:pos="9751" w:val="right"/>
        </w:tabs>
        <w:spacing w:before="40" w:after="0" w:line="247" w:lineRule="auto"/>
      </w:pPr>
      <w:r>
        <w:rPr>
          <w:rFonts w:ascii="Segoe UI" w:hAnsi="Segoe UI" w:eastAsia="微软雅黑" w:cs="Segoe UI"/>
          <w:b/>
          <w:i w:val="0"/>
          <w:color w:val="222222"/>
          <w:sz w:val="21"/>
        </w:rPr>
        <w:t>重庆邮电大学　计算机技术（专业硕士，在读）</w:t>
      </w:r>
      <w:r>
        <w:rPr>
          <w:rFonts w:ascii="Segoe UI" w:hAnsi="Segoe UI" w:eastAsia="微软雅黑" w:cs="Segoe UI"/>
          <w:b w:val="0"/>
          <w:i w:val="0"/>
          <w:color w:val="636363"/>
          <w:sz w:val="19"/>
        </w:rPr>
        <w:tab/>
        <w:t>2025.09 – 2028.06</w:t>
      </w:r>
    </w:p>
    <w:p>
      <w:pPr>
        <w:spacing w:before="0" w:after="60" w:line="247" w:lineRule="auto"/>
        <w:ind w:left="255" w:hanging="255"/>
      </w:pPr>
      <w:r>
        <w:rPr>
          <w:rFonts w:ascii="Segoe UI" w:hAnsi="Segoe UI" w:eastAsia="微软雅黑" w:cs="Segoe UI"/>
          <w:b w:val="0"/>
          <w:i w:val="0"/>
          <w:color w:val="1B3A5C"/>
          <w:sz w:val="19"/>
        </w:rPr>
        <w:t xml:space="preserve">• </w:t>
      </w:r>
      <w:r>
        <w:rPr>
          <w:rFonts w:ascii="Segoe UI" w:hAnsi="Segoe UI" w:eastAsia="微软雅黑" w:cs="Segoe UI"/>
          <w:b/>
          <w:i w:val="0"/>
          <w:color w:val="222222"/>
          <w:sz w:val="19"/>
        </w:rPr>
        <w:t>奖学金：</w:t>
      </w:r>
      <w:r>
        <w:rPr>
          <w:rFonts w:ascii="Segoe UI" w:hAnsi="Segoe UI" w:eastAsia="微软雅黑" w:cs="Segoe UI"/>
          <w:b w:val="0"/>
          <w:i w:val="0"/>
          <w:color w:val="222222"/>
          <w:sz w:val="19"/>
        </w:rPr>
        <w:t>研究生学业奖学金一等奖（研一学年）、二等奖（研0入学）；预计 2028.06 毕业</w:t>
      </w:r>
    </w:p>
    <w:p>
      <w:pPr>
        <w:tabs>
          <w:tab w:pos="9751" w:val="right"/>
        </w:tabs>
        <w:spacing w:before="40" w:after="0" w:line="247" w:lineRule="auto"/>
      </w:pPr>
      <w:r>
        <w:rPr>
          <w:rFonts w:ascii="Segoe UI" w:hAnsi="Segoe UI" w:eastAsia="微软雅黑" w:cs="Segoe UI"/>
          <w:b/>
          <w:i w:val="0"/>
          <w:color w:val="222222"/>
          <w:sz w:val="21"/>
        </w:rPr>
        <w:t>重庆邮电大学　计算机科学与技术学院（本科）</w:t>
      </w:r>
      <w:r>
        <w:rPr>
          <w:rFonts w:ascii="Segoe UI" w:hAnsi="Segoe UI" w:eastAsia="微软雅黑" w:cs="Segoe UI"/>
          <w:b w:val="0"/>
          <w:i w:val="0"/>
          <w:color w:val="636363"/>
          <w:sz w:val="19"/>
        </w:rPr>
        <w:tab/>
        <w:t>2021.09 – 2025.06</w:t>
      </w:r>
    </w:p>
    <w:p>
      <w:pPr>
        <w:spacing w:before="0" w:after="16" w:line="247" w:lineRule="auto"/>
        <w:ind w:left="255" w:hanging="255"/>
      </w:pPr>
      <w:r>
        <w:rPr>
          <w:rFonts w:ascii="Segoe UI" w:hAnsi="Segoe UI" w:eastAsia="微软雅黑" w:cs="Segoe UI"/>
          <w:b w:val="0"/>
          <w:i w:val="0"/>
          <w:color w:val="1B3A5C"/>
          <w:sz w:val="19"/>
        </w:rPr>
        <w:t xml:space="preserve">• </w:t>
      </w:r>
      <w:r>
        <w:rPr>
          <w:rFonts w:ascii="Segoe UI" w:hAnsi="Segoe UI" w:eastAsia="微软雅黑" w:cs="Segoe UI"/>
          <w:b/>
          <w:i w:val="0"/>
          <w:color w:val="222222"/>
          <w:sz w:val="19"/>
        </w:rPr>
        <w:t>奖学金：</w:t>
      </w:r>
      <w:r>
        <w:rPr>
          <w:rFonts w:ascii="Segoe UI" w:hAnsi="Segoe UI" w:eastAsia="微软雅黑" w:cs="Segoe UI"/>
          <w:b w:val="0"/>
          <w:i w:val="0"/>
          <w:color w:val="222222"/>
          <w:sz w:val="19"/>
        </w:rPr>
        <w:t>本科学业奖学金三等奖</w:t>
      </w:r>
    </w:p>
    <w:p>
      <w:pPr>
        <w:pBdr>
          <w:bottom w:val="single" w:sz="8" w:space="3" w:color="9DB4D2"/>
        </w:pBdr>
        <w:spacing w:before="120" w:after="50" w:line="247" w:lineRule="auto"/>
      </w:pPr>
      <w:r>
        <w:rPr>
          <w:rFonts w:ascii="Segoe UI" w:hAnsi="Segoe UI" w:eastAsia="微软雅黑" w:cs="Segoe UI"/>
          <w:b/>
          <w:i w:val="0"/>
          <w:color w:val="1B3A5C"/>
          <w:sz w:val="23"/>
        </w:rPr>
        <w:t>专业技能</w:t>
      </w:r>
    </w:p>
    <w:p>
      <w:pPr>
        <w:spacing w:before="0" w:after="16" w:line="247" w:lineRule="auto"/>
        <w:ind w:left="255" w:hanging="255"/>
      </w:pPr>
      <w:r>
        <w:rPr>
          <w:rFonts w:ascii="Segoe UI" w:hAnsi="Segoe UI" w:eastAsia="微软雅黑" w:cs="Segoe UI"/>
          <w:b w:val="0"/>
          <w:i w:val="0"/>
          <w:color w:val="1B3A5C"/>
          <w:sz w:val="19"/>
        </w:rPr>
        <w:t xml:space="preserve">• </w:t>
      </w:r>
      <w:r>
        <w:rPr>
          <w:rFonts w:ascii="Segoe UI" w:hAnsi="Segoe UI" w:eastAsia="微软雅黑" w:cs="Segoe UI"/>
          <w:b/>
          <w:i w:val="0"/>
          <w:color w:val="222222"/>
          <w:sz w:val="19"/>
        </w:rPr>
        <w:t>前端基础：</w:t>
      </w:r>
      <w:r>
        <w:rPr>
          <w:rFonts w:ascii="Segoe UI" w:hAnsi="Segoe UI" w:eastAsia="微软雅黑" w:cs="Segoe UI"/>
          <w:b w:val="0"/>
          <w:i w:val="0"/>
          <w:color w:val="222222"/>
          <w:sz w:val="19"/>
        </w:rPr>
        <w:t>HTML / CSS / JavaScript（ES6+、闭包、原型、事件循环）、TypeScript；浏览器渲染流程与性能优化、响应式布局与移动端适配</w:t>
      </w:r>
    </w:p>
    <w:p>
      <w:pPr>
        <w:spacing w:before="0" w:after="16" w:line="247" w:lineRule="auto"/>
        <w:ind w:left="255" w:hanging="255"/>
      </w:pPr>
      <w:r>
        <w:rPr>
          <w:rFonts w:ascii="Segoe UI" w:hAnsi="Segoe UI" w:eastAsia="微软雅黑" w:cs="Segoe UI"/>
          <w:b w:val="0"/>
          <w:i w:val="0"/>
          <w:color w:val="1B3A5C"/>
          <w:sz w:val="19"/>
        </w:rPr>
        <w:t xml:space="preserve">• </w:t>
      </w:r>
      <w:r>
        <w:rPr>
          <w:rFonts w:ascii="Segoe UI" w:hAnsi="Segoe UI" w:eastAsia="微软雅黑" w:cs="Segoe UI"/>
          <w:b/>
          <w:i w:val="0"/>
          <w:color w:val="222222"/>
          <w:sz w:val="19"/>
        </w:rPr>
        <w:t>框架与工程化：</w:t>
      </w:r>
      <w:r>
        <w:rPr>
          <w:rFonts w:ascii="Segoe UI" w:hAnsi="Segoe UI" w:eastAsia="微软雅黑" w:cs="Segoe UI"/>
          <w:b w:val="0"/>
          <w:i w:val="0"/>
          <w:color w:val="222222"/>
          <w:sz w:val="19"/>
        </w:rPr>
        <w:t>React（Hooks、状态管理、渲染优化）；Next.js 15（App Router、Server / Client 组件、Route Handlers）；Tailwind CSS、shadcn/ui；Zustand、React Context；Vitest</w:t>
      </w:r>
    </w:p>
    <w:p>
      <w:pPr>
        <w:spacing w:before="0" w:after="16" w:line="247" w:lineRule="auto"/>
        <w:ind w:left="255" w:hanging="255"/>
      </w:pPr>
      <w:r>
        <w:rPr>
          <w:rFonts w:ascii="Segoe UI" w:hAnsi="Segoe UI" w:eastAsia="微软雅黑" w:cs="Segoe UI"/>
          <w:b w:val="0"/>
          <w:i w:val="0"/>
          <w:color w:val="1B3A5C"/>
          <w:sz w:val="19"/>
        </w:rPr>
        <w:t xml:space="preserve">• </w:t>
      </w:r>
      <w:r>
        <w:rPr>
          <w:rFonts w:ascii="Segoe UI" w:hAnsi="Segoe UI" w:eastAsia="微软雅黑" w:cs="Segoe UI"/>
          <w:b/>
          <w:i w:val="0"/>
          <w:color w:val="222222"/>
          <w:sz w:val="19"/>
        </w:rPr>
        <w:t>富文本与编辑器：</w:t>
      </w:r>
      <w:r>
        <w:rPr>
          <w:rFonts w:ascii="Segoe UI" w:hAnsi="Segoe UI" w:eastAsia="微软雅黑" w:cs="Segoe UI"/>
          <w:b w:val="0"/>
          <w:i w:val="0"/>
          <w:color w:val="222222"/>
          <w:sz w:val="19"/>
        </w:rPr>
        <w:t>BlockNote（底层 ProseMirror）JSON 数据驱动模型、onChange 增量保存与大文档性能边界处理</w:t>
      </w:r>
    </w:p>
    <w:p>
      <w:pPr>
        <w:spacing w:before="0" w:after="16" w:line="247" w:lineRule="auto"/>
        <w:ind w:left="255" w:hanging="255"/>
      </w:pPr>
      <w:r>
        <w:rPr>
          <w:rFonts w:ascii="Segoe UI" w:hAnsi="Segoe UI" w:eastAsia="微软雅黑" w:cs="Segoe UI"/>
          <w:b w:val="0"/>
          <w:i w:val="0"/>
          <w:color w:val="1B3A5C"/>
          <w:sz w:val="19"/>
        </w:rPr>
        <w:t xml:space="preserve">• </w:t>
      </w:r>
      <w:r>
        <w:rPr>
          <w:rFonts w:ascii="Segoe UI" w:hAnsi="Segoe UI" w:eastAsia="微软雅黑" w:cs="Segoe UI"/>
          <w:b/>
          <w:i w:val="0"/>
          <w:color w:val="222222"/>
          <w:sz w:val="19"/>
        </w:rPr>
        <w:t>Agent 开发：</w:t>
      </w:r>
      <w:r>
        <w:rPr>
          <w:rFonts w:ascii="Segoe UI" w:hAnsi="Segoe UI" w:eastAsia="微软雅黑" w:cs="Segoe UI"/>
          <w:b w:val="0"/>
          <w:i w:val="0"/>
          <w:color w:val="222222"/>
          <w:sz w:val="19"/>
        </w:rPr>
        <w:t>Vercel AI SDK、DeepSeek 模型接入；Tool / Function Calling、Agent Loop 与停止条件；Prompt 工程；SSE 流式输出；上下文窗口管理与摘要压缩；了解 MCP / RAG</w:t>
      </w:r>
    </w:p>
    <w:p>
      <w:pPr>
        <w:spacing w:before="0" w:after="16" w:line="247" w:lineRule="auto"/>
        <w:ind w:left="255" w:hanging="255"/>
      </w:pPr>
      <w:r>
        <w:rPr>
          <w:rFonts w:ascii="Segoe UI" w:hAnsi="Segoe UI" w:eastAsia="微软雅黑" w:cs="Segoe UI"/>
          <w:b w:val="0"/>
          <w:i w:val="0"/>
          <w:color w:val="1B3A5C"/>
          <w:sz w:val="19"/>
        </w:rPr>
        <w:t xml:space="preserve">• </w:t>
      </w:r>
      <w:r>
        <w:rPr>
          <w:rFonts w:ascii="Segoe UI" w:hAnsi="Segoe UI" w:eastAsia="微软雅黑" w:cs="Segoe UI"/>
          <w:b/>
          <w:i w:val="0"/>
          <w:color w:val="222222"/>
          <w:sz w:val="19"/>
        </w:rPr>
        <w:t>后端与数据（了解层面）：</w:t>
      </w:r>
      <w:r>
        <w:rPr>
          <w:rFonts w:ascii="Segoe UI" w:hAnsi="Segoe UI" w:eastAsia="微软雅黑" w:cs="Segoe UI"/>
          <w:b w:val="0"/>
          <w:i w:val="0"/>
          <w:color w:val="222222"/>
          <w:sz w:val="19"/>
        </w:rPr>
        <w:t>Supabase（Auth / Postgres / RLS）、PostgreSQL 单表自引用树建模</w:t>
      </w:r>
    </w:p>
    <w:p>
      <w:pPr>
        <w:pBdr>
          <w:bottom w:val="single" w:sz="8" w:space="3" w:color="9DB4D2"/>
        </w:pBdr>
        <w:spacing w:before="120" w:after="50" w:line="247" w:lineRule="auto"/>
      </w:pPr>
      <w:r>
        <w:rPr>
          <w:rFonts w:ascii="Segoe UI" w:hAnsi="Segoe UI" w:eastAsia="微软雅黑" w:cs="Segoe UI"/>
          <w:b/>
          <w:i w:val="0"/>
          <w:color w:val="1B3A5C"/>
          <w:sz w:val="23"/>
        </w:rPr>
        <w:t>项目经历</w:t>
      </w:r>
    </w:p>
    <w:p>
      <w:pPr>
        <w:tabs>
          <w:tab w:pos="9751" w:val="right"/>
        </w:tabs>
        <w:spacing w:before="40" w:after="0" w:line="247" w:lineRule="auto"/>
      </w:pPr>
      <w:r>
        <w:rPr>
          <w:rFonts w:ascii="Segoe UI" w:hAnsi="Segoe UI" w:eastAsia="微软雅黑" w:cs="Segoe UI"/>
          <w:b/>
          <w:i w:val="0"/>
          <w:color w:val="222222"/>
          <w:sz w:val="21"/>
        </w:rPr>
        <w:t>MyLotion｜全栈 AI 笔记应用（个人项目）</w:t>
      </w:r>
      <w:r>
        <w:rPr>
          <w:rFonts w:ascii="Segoe UI" w:hAnsi="Segoe UI" w:eastAsia="微软雅黑" w:cs="Segoe UI"/>
          <w:b w:val="0"/>
          <w:i w:val="0"/>
          <w:color w:val="636363"/>
          <w:sz w:val="19"/>
        </w:rPr>
        <w:tab/>
        <w:t>2026.09 – 至今</w:t>
      </w:r>
    </w:p>
    <w:p>
      <w:pPr>
        <w:spacing w:before="0" w:after="50" w:line="247" w:lineRule="auto"/>
      </w:pPr>
      <w:r>
        <w:rPr>
          <w:rFonts w:ascii="Segoe UI" w:hAnsi="Segoe UI" w:eastAsia="微软雅黑" w:cs="Segoe UI"/>
          <w:b w:val="0"/>
          <w:i w:val="0"/>
          <w:color w:val="636363"/>
          <w:sz w:val="19"/>
        </w:rPr>
        <w:t>技术栈：Next.js 15 · React · TypeScript · BlockNote · Tailwind CSS · Supabase · Vercel AI SDK · DeepSeek · SSE</w:t>
      </w:r>
    </w:p>
    <w:p>
      <w:pPr>
        <w:spacing w:before="0" w:after="16" w:line="247" w:lineRule="auto"/>
        <w:ind w:left="255" w:hanging="255"/>
      </w:pPr>
      <w:r>
        <w:rPr>
          <w:rFonts w:ascii="Segoe UI" w:hAnsi="Segoe UI" w:eastAsia="微软雅黑" w:cs="Segoe UI"/>
          <w:b w:val="0"/>
          <w:i w:val="0"/>
          <w:color w:val="1B3A5C"/>
          <w:sz w:val="19"/>
        </w:rPr>
        <w:t xml:space="preserve">• </w:t>
      </w:r>
      <w:r>
        <w:rPr>
          <w:rFonts w:ascii="Segoe UI" w:hAnsi="Segoe UI" w:eastAsia="微软雅黑" w:cs="Segoe UI"/>
          <w:b w:val="0"/>
          <w:i w:val="0"/>
          <w:color w:val="222222"/>
          <w:sz w:val="19"/>
        </w:rPr>
        <w:t>独立完成侧边栏文档树、BlockNote 编辑器、AI 对话面板三大模块及后端 API，打通「自然语言 → 模型调工具 → 数据库改写 → 前端实时刷新」完整链路。</w:t>
      </w:r>
    </w:p>
    <w:p>
      <w:pPr>
        <w:spacing w:before="0" w:after="16" w:line="247" w:lineRule="auto"/>
        <w:ind w:left="255" w:hanging="255"/>
      </w:pPr>
      <w:r>
        <w:rPr>
          <w:rFonts w:ascii="Segoe UI" w:hAnsi="Segoe UI" w:eastAsia="微软雅黑" w:cs="Segoe UI"/>
          <w:b w:val="0"/>
          <w:i w:val="0"/>
          <w:color w:val="1B3A5C"/>
          <w:sz w:val="19"/>
        </w:rPr>
        <w:t xml:space="preserve">• </w:t>
      </w:r>
      <w:r>
        <w:rPr>
          <w:rFonts w:ascii="Segoe UI" w:hAnsi="Segoe UI" w:eastAsia="微软雅黑" w:cs="Segoe UI"/>
          <w:b/>
          <w:i w:val="0"/>
          <w:color w:val="222222"/>
          <w:sz w:val="19"/>
        </w:rPr>
        <w:t>无限层级文档树：</w:t>
      </w:r>
      <w:r>
        <w:rPr>
          <w:rFonts w:ascii="Segoe UI" w:hAnsi="Segoe UI" w:eastAsia="微软雅黑" w:cs="Segoe UI"/>
          <w:b w:val="0"/>
          <w:i w:val="0"/>
          <w:color w:val="222222"/>
          <w:sz w:val="19"/>
        </w:rPr>
        <w:t>PostgreSQL 单表 parentDocument 自引用建模；侧边栏一次拉取扁平数组，前端两遍 Map 扫描 O(n) 还原成树，替代递归 filter 的 O(n²)。</w:t>
      </w:r>
    </w:p>
    <w:p>
      <w:pPr>
        <w:spacing w:before="0" w:after="16" w:line="247" w:lineRule="auto"/>
        <w:ind w:left="255" w:hanging="255"/>
      </w:pPr>
      <w:r>
        <w:rPr>
          <w:rFonts w:ascii="Segoe UI" w:hAnsi="Segoe UI" w:eastAsia="微软雅黑" w:cs="Segoe UI"/>
          <w:b w:val="0"/>
          <w:i w:val="0"/>
          <w:color w:val="1B3A5C"/>
          <w:sz w:val="19"/>
        </w:rPr>
        <w:t xml:space="preserve">• </w:t>
      </w:r>
      <w:r>
        <w:rPr>
          <w:rFonts w:ascii="Segoe UI" w:hAnsi="Segoe UI" w:eastAsia="微软雅黑" w:cs="Segoe UI"/>
          <w:b/>
          <w:i w:val="0"/>
          <w:color w:val="222222"/>
          <w:sz w:val="19"/>
        </w:rPr>
        <w:t>子树批量归档：</w:t>
      </w:r>
      <w:r>
        <w:rPr>
          <w:rFonts w:ascii="Segoe UI" w:hAnsi="Segoe UI" w:eastAsia="微软雅黑" w:cs="Segoe UI"/>
          <w:b w:val="0"/>
          <w:i w:val="0"/>
          <w:color w:val="222222"/>
          <w:sz w:val="19"/>
        </w:rPr>
        <w:t>把「逐层查库」的递归（N+1）改为内存 BFS 一次 O(n) 算出全部后代 id + 单次批量更新，百级节点归档从上百次网络往返降到 2 次。</w:t>
      </w:r>
    </w:p>
    <w:p>
      <w:pPr>
        <w:spacing w:before="0" w:after="16" w:line="247" w:lineRule="auto"/>
        <w:ind w:left="255" w:hanging="255"/>
      </w:pPr>
      <w:r>
        <w:rPr>
          <w:rFonts w:ascii="Segoe UI" w:hAnsi="Segoe UI" w:eastAsia="微软雅黑" w:cs="Segoe UI"/>
          <w:b w:val="0"/>
          <w:i w:val="0"/>
          <w:color w:val="1B3A5C"/>
          <w:sz w:val="19"/>
        </w:rPr>
        <w:t xml:space="preserve">• </w:t>
      </w:r>
      <w:r>
        <w:rPr>
          <w:rFonts w:ascii="Segoe UI" w:hAnsi="Segoe UI" w:eastAsia="微软雅黑" w:cs="Segoe UI"/>
          <w:b/>
          <w:i w:val="0"/>
          <w:color w:val="222222"/>
          <w:sz w:val="19"/>
        </w:rPr>
        <w:t>Agent 编排：</w:t>
      </w:r>
      <w:r>
        <w:rPr>
          <w:rFonts w:ascii="Segoe UI" w:hAnsi="Segoe UI" w:eastAsia="微软雅黑" w:cs="Segoe UI"/>
          <w:b w:val="0"/>
          <w:i w:val="0"/>
          <w:color w:val="222222"/>
          <w:sz w:val="19"/>
        </w:rPr>
        <w:t>streamText + DeepSeek 驱动「思考 → 调工具 → 看结果」循环，定义搜索 / 读取 / 新建 / 更新 / 重命名 / 归档 / 删除 7 个 Tool，用 stopWhen 限制最大步数；工具由 withToolLogging 统一包装，异常转成可读错误回传模型重试，并设 30s 超时。</w:t>
      </w:r>
    </w:p>
    <w:p>
      <w:pPr>
        <w:spacing w:before="0" w:after="16" w:line="247" w:lineRule="auto"/>
        <w:ind w:left="255" w:hanging="255"/>
      </w:pPr>
      <w:r>
        <w:rPr>
          <w:rFonts w:ascii="Segoe UI" w:hAnsi="Segoe UI" w:eastAsia="微软雅黑" w:cs="Segoe UI"/>
          <w:b w:val="0"/>
          <w:i w:val="0"/>
          <w:color w:val="1B3A5C"/>
          <w:sz w:val="19"/>
        </w:rPr>
        <w:t xml:space="preserve">• </w:t>
      </w:r>
      <w:r>
        <w:rPr>
          <w:rFonts w:ascii="Segoe UI" w:hAnsi="Segoe UI" w:eastAsia="微软雅黑" w:cs="Segoe UI"/>
          <w:b/>
          <w:i w:val="0"/>
          <w:color w:val="222222"/>
          <w:sz w:val="19"/>
        </w:rPr>
        <w:t>流式通信：</w:t>
      </w:r>
      <w:r>
        <w:rPr>
          <w:rFonts w:ascii="Segoe UI" w:hAnsi="Segoe UI" w:eastAsia="微软雅黑" w:cs="Segoe UI"/>
          <w:b w:val="0"/>
          <w:i w:val="0"/>
          <w:color w:val="222222"/>
          <w:sz w:val="19"/>
        </w:rPr>
        <w:t>工具在服务端执行、前端不可见，副作用由注入的 onEvent 回调写入事件队列，SSE 每 200ms 编码为 data: &lt;json&gt; 推给前端，前端按 type 分发（文本 / 进度 / 刷新 / 确认弹窗）；选 SSE 而非 WebSocket：单向推送足够、基于 HTTP 免协议升级、自动重连。</w:t>
      </w:r>
    </w:p>
    <w:p>
      <w:pPr>
        <w:spacing w:before="0" w:after="16" w:line="247" w:lineRule="auto"/>
        <w:ind w:left="255" w:hanging="255"/>
      </w:pPr>
      <w:r>
        <w:rPr>
          <w:rFonts w:ascii="Segoe UI" w:hAnsi="Segoe UI" w:eastAsia="微软雅黑" w:cs="Segoe UI"/>
          <w:b w:val="0"/>
          <w:i w:val="0"/>
          <w:color w:val="1B3A5C"/>
          <w:sz w:val="19"/>
        </w:rPr>
        <w:t xml:space="preserve">• </w:t>
      </w:r>
      <w:r>
        <w:rPr>
          <w:rFonts w:ascii="Segoe UI" w:hAnsi="Segoe UI" w:eastAsia="微软雅黑" w:cs="Segoe UI"/>
          <w:b/>
          <w:i w:val="0"/>
          <w:color w:val="222222"/>
          <w:sz w:val="19"/>
        </w:rPr>
        <w:t>安全与幂等：</w:t>
      </w:r>
      <w:r>
        <w:rPr>
          <w:rFonts w:ascii="Segoe UI" w:hAnsi="Segoe UI" w:eastAsia="微软雅黑" w:cs="Segoe UI"/>
          <w:b w:val="0"/>
          <w:i w:val="0"/>
          <w:color w:val="222222"/>
          <w:sz w:val="19"/>
        </w:rPr>
        <w:t>删除类工具不直接落库，只上报 confirm_delete，用户确认后才由前端执行（AI 只能发起、用户才能执行）；requestId + 唯一约束实现消息幂等，重复提交返回 409；跨用户数据由 RLS 兜底。</w:t>
      </w:r>
    </w:p>
    <w:p>
      <w:pPr>
        <w:spacing w:before="0" w:after="16" w:line="247" w:lineRule="auto"/>
        <w:ind w:left="255" w:hanging="255"/>
      </w:pPr>
      <w:r>
        <w:rPr>
          <w:rFonts w:ascii="Segoe UI" w:hAnsi="Segoe UI" w:eastAsia="微软雅黑" w:cs="Segoe UI"/>
          <w:b w:val="0"/>
          <w:i w:val="0"/>
          <w:color w:val="1B3A5C"/>
          <w:sz w:val="19"/>
        </w:rPr>
        <w:t xml:space="preserve">• </w:t>
      </w:r>
      <w:r>
        <w:rPr>
          <w:rFonts w:ascii="Segoe UI" w:hAnsi="Segoe UI" w:eastAsia="微软雅黑" w:cs="Segoe UI"/>
          <w:b/>
          <w:i w:val="0"/>
          <w:color w:val="222222"/>
          <w:sz w:val="19"/>
        </w:rPr>
        <w:t>上下文与工程质量：</w:t>
      </w:r>
      <w:r>
        <w:rPr>
          <w:rFonts w:ascii="Segoe UI" w:hAnsi="Segoe UI" w:eastAsia="微软雅黑" w:cs="Segoe UI"/>
          <w:b w:val="0"/>
          <w:i w:val="0"/>
          <w:color w:val="222222"/>
          <w:sz w:val="19"/>
        </w:rPr>
        <w:t>「系统提示词 + 历史摘要 + 最近 100 条原文」的确定性滑动窗口，窗口外消息由模型重写为摘要以控 token；文档详情读取做并发请求去重 + LRU（上限 200）缓存；Vitest 覆盖纯函数与算法用例。</w:t>
      </w:r>
    </w:p>
    <w:p>
      <w:pPr>
        <w:pBdr>
          <w:bottom w:val="single" w:sz="8" w:space="3" w:color="9DB4D2"/>
        </w:pBdr>
        <w:spacing w:before="120" w:after="50" w:line="247" w:lineRule="auto"/>
      </w:pPr>
      <w:r>
        <w:rPr>
          <w:rFonts w:ascii="Segoe UI" w:hAnsi="Segoe UI" w:eastAsia="微软雅黑" w:cs="Segoe UI"/>
          <w:b/>
          <w:i w:val="0"/>
          <w:color w:val="1B3A5C"/>
          <w:sz w:val="23"/>
        </w:rPr>
        <w:t>校园经历</w:t>
      </w:r>
    </w:p>
    <w:p>
      <w:pPr>
        <w:spacing w:before="0" w:after="16" w:line="247" w:lineRule="auto"/>
        <w:ind w:left="255" w:hanging="255"/>
      </w:pPr>
      <w:r>
        <w:rPr>
          <w:rFonts w:ascii="Segoe UI" w:hAnsi="Segoe UI" w:eastAsia="微软雅黑" w:cs="Segoe UI"/>
          <w:b w:val="0"/>
          <w:i w:val="0"/>
          <w:color w:val="1B3A5C"/>
          <w:sz w:val="19"/>
        </w:rPr>
        <w:t xml:space="preserve">• </w:t>
      </w:r>
      <w:r>
        <w:rPr>
          <w:rFonts w:ascii="Segoe UI" w:hAnsi="Segoe UI" w:eastAsia="微软雅黑" w:cs="Segoe UI"/>
          <w:b/>
          <w:i w:val="0"/>
          <w:color w:val="222222"/>
          <w:sz w:val="19"/>
        </w:rPr>
        <w:t>学院学生会 体育部负责人（研一）：</w:t>
      </w:r>
      <w:r>
        <w:rPr>
          <w:rFonts w:ascii="Segoe UI" w:hAnsi="Segoe UI" w:eastAsia="微软雅黑" w:cs="Segoe UI"/>
          <w:b w:val="0"/>
          <w:i w:val="0"/>
          <w:color w:val="222222"/>
          <w:sz w:val="19"/>
        </w:rPr>
        <w:t>统筹院级体育活动的策划、人员安排与现场执行，对接学院与各班级。</w:t>
      </w:r>
    </w:p>
    <w:p>
      <w:pPr>
        <w:spacing w:before="0" w:after="16" w:line="247" w:lineRule="auto"/>
        <w:ind w:left="255" w:hanging="255"/>
      </w:pPr>
      <w:r>
        <w:rPr>
          <w:rFonts w:ascii="Segoe UI" w:hAnsi="Segoe UI" w:eastAsia="微软雅黑" w:cs="Segoe UI"/>
          <w:b w:val="0"/>
          <w:i w:val="0"/>
          <w:color w:val="1B3A5C"/>
          <w:sz w:val="19"/>
        </w:rPr>
        <w:t xml:space="preserve">• </w:t>
      </w:r>
      <w:r>
        <w:rPr>
          <w:rFonts w:ascii="Segoe UI" w:hAnsi="Segoe UI" w:eastAsia="微软雅黑" w:cs="Segoe UI"/>
          <w:b/>
          <w:i w:val="0"/>
          <w:color w:val="222222"/>
          <w:sz w:val="19"/>
        </w:rPr>
        <w:t>学院足球队（本科）：</w:t>
      </w:r>
      <w:r>
        <w:rPr>
          <w:rFonts w:ascii="Segoe UI" w:hAnsi="Segoe UI" w:eastAsia="微软雅黑" w:cs="Segoe UI"/>
          <w:b w:val="0"/>
          <w:i w:val="0"/>
          <w:color w:val="222222"/>
          <w:sz w:val="19"/>
        </w:rPr>
        <w:t>长期参加训练与院际比赛，具备团队协作意识与抗压能力。</w:t>
      </w:r>
    </w:p>
    <w:sectPr w:rsidR="00FC693F" w:rsidRPr="0006063C" w:rsidSect="00034616">
      <w:pgSz w:w="11906" w:h="16838"/>
      <w:pgMar w:top="680" w:right="1077" w:bottom="482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7" w:lineRule="auto"/>
    </w:pPr>
    <w:rPr>
      <w:rFonts w:ascii="Segoe UI" w:hAnsi="Segoe UI" w:eastAsia="微软雅黑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