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ListParagraph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lastRenderedPageBreak/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>
        <w:t xml:space="preserve">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>
        <w:t>de s’inscrire à un cours ou à une consultation avec un Professionnel</w:t>
      </w:r>
      <w:r>
        <w:t>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Remplace l’étape 6 du cas de base (consulter l’offre de services).</w:t>
      </w:r>
    </w:p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</w:t>
      </w:r>
      <w:r>
        <w:t>’</w:t>
      </w:r>
      <w:r>
        <w:t>identifi</w:t>
      </w:r>
      <w:r>
        <w:t>er</w:t>
      </w:r>
      <w:r>
        <w:t xml:space="preserve">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 xml:space="preserve">L’Agent sélectionne le cours ou </w:t>
      </w:r>
      <w:proofErr w:type="spellStart"/>
      <w:r>
        <w:t>la</w:t>
      </w:r>
      <w:proofErr w:type="spellEnd"/>
      <w:r>
        <w:t xml:space="preserve">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t>L’Agent demande au Membre de donner des précisions sur sa situation.</w:t>
      </w:r>
    </w:p>
    <w:p w:rsidR="00F213C0" w:rsidRDefault="00F213C0" w:rsidP="000B40B3">
      <w:pPr>
        <w:jc w:val="both"/>
      </w:pPr>
      <w:r>
        <w:t>Le Membre donne des précisions sur sa situation.</w:t>
      </w:r>
    </w:p>
    <w:p w:rsidR="005825A4" w:rsidRDefault="005825A4" w:rsidP="000B40B3">
      <w:pPr>
        <w:jc w:val="both"/>
      </w:pPr>
      <w:r>
        <w:lastRenderedPageBreak/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</w:t>
      </w:r>
      <w:proofErr w:type="spellStart"/>
      <w:proofErr w:type="gramStart"/>
      <w:r w:rsidRPr="0089128D">
        <w:t>pre</w:t>
      </w:r>
      <w:proofErr w:type="spellEnd"/>
      <w:proofErr w:type="gramEnd"/>
      <w:r w:rsidRPr="0089128D">
        <w:t>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</w:t>
      </w:r>
      <w:proofErr w:type="gramStart"/>
      <w:r w:rsidRPr="0089128D">
        <w:t>&lt;!--</w:t>
      </w:r>
      <w:proofErr w:type="gramEnd"/>
      <w:r w:rsidRPr="0089128D">
        <w:t xml:space="preserve"> (JJ-MM-AAAA HH:MM:SS)--&gt;</w:t>
      </w:r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</w:t>
      </w:r>
      <w:proofErr w:type="gramStart"/>
      <w:r w:rsidRPr="0089128D">
        <w:t>&lt;!--</w:t>
      </w:r>
      <w:proofErr w:type="gramEnd"/>
      <w:r w:rsidRPr="0089128D">
        <w:t xml:space="preserve"> (JJ-MM-AAAA)--&gt;</w:t>
      </w:r>
    </w:p>
    <w:p w:rsidR="00AA28DA" w:rsidRPr="0089128D" w:rsidRDefault="00AA28DA" w:rsidP="00AA28DA">
      <w:pPr>
        <w:jc w:val="both"/>
      </w:pPr>
      <w:r w:rsidRPr="0089128D">
        <w:t xml:space="preserve">    Numéro du professionnel</w:t>
      </w:r>
      <w:proofErr w:type="gramStart"/>
      <w:r w:rsidRPr="0089128D">
        <w:t>&lt;!--</w:t>
      </w:r>
      <w:proofErr w:type="gramEnd"/>
      <w:r w:rsidRPr="0089128D">
        <w:t xml:space="preserve"> (9 chiffres)--&gt;</w:t>
      </w:r>
    </w:p>
    <w:p w:rsidR="00AA28DA" w:rsidRPr="0089128D" w:rsidRDefault="00AA28DA" w:rsidP="00AA28DA">
      <w:pPr>
        <w:jc w:val="both"/>
      </w:pPr>
      <w:r w:rsidRPr="0089128D">
        <w:t xml:space="preserve">    Numéro du membre</w:t>
      </w:r>
      <w:proofErr w:type="gramStart"/>
      <w:r w:rsidRPr="0089128D">
        <w:t>&lt;!--</w:t>
      </w:r>
      <w:proofErr w:type="gramEnd"/>
      <w:r w:rsidRPr="0089128D">
        <w:t xml:space="preserve"> (9 chiffres)--&gt;</w:t>
      </w:r>
    </w:p>
    <w:p w:rsidR="00AA28DA" w:rsidRPr="0089128D" w:rsidRDefault="00AA28DA" w:rsidP="00AA28DA">
      <w:pPr>
        <w:jc w:val="both"/>
      </w:pPr>
      <w:r w:rsidRPr="0089128D">
        <w:t xml:space="preserve">    Code du service</w:t>
      </w:r>
      <w:proofErr w:type="gramStart"/>
      <w:r w:rsidRPr="0089128D">
        <w:t>&lt;!--</w:t>
      </w:r>
      <w:proofErr w:type="gramEnd"/>
      <w:r w:rsidRPr="0089128D">
        <w:t xml:space="preserve"> (7 chiffres)--&gt;</w:t>
      </w:r>
    </w:p>
    <w:p w:rsidR="00AA28DA" w:rsidRPr="0089128D" w:rsidRDefault="00AA28DA" w:rsidP="00AA28DA">
      <w:pPr>
        <w:jc w:val="both"/>
      </w:pPr>
      <w:r w:rsidRPr="0089128D">
        <w:t xml:space="preserve">    Commentaires</w:t>
      </w:r>
      <w:proofErr w:type="gramStart"/>
      <w:r w:rsidRPr="0089128D">
        <w:t>&lt;!--</w:t>
      </w:r>
      <w:proofErr w:type="gramEnd"/>
      <w:r w:rsidRPr="0089128D">
        <w:t xml:space="preserve"> (100 caractères)--&gt; (facultatif).</w:t>
      </w:r>
    </w:p>
    <w:p w:rsidR="00AA28DA" w:rsidRPr="0089128D" w:rsidRDefault="00AA28DA" w:rsidP="00AA28DA">
      <w:pPr>
        <w:jc w:val="both"/>
      </w:pPr>
      <w:r w:rsidRPr="0089128D">
        <w:t>&lt;/</w:t>
      </w:r>
      <w:proofErr w:type="spellStart"/>
      <w:r w:rsidRPr="0089128D">
        <w:t>pre</w:t>
      </w:r>
      <w:proofErr w:type="spellEnd"/>
      <w:r w:rsidRPr="0089128D">
        <w:t>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  <w:bookmarkStart w:id="2" w:name="_GoBack"/>
      <w:bookmarkEnd w:id="2"/>
    </w:p>
    <w:p w:rsidR="000E1251" w:rsidRDefault="000E1251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0E1251" w:rsidRDefault="000E1251" w:rsidP="000E1251">
      <w:pPr>
        <w:pStyle w:val="ListParagraph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D28" w:rsidRDefault="008A1D28" w:rsidP="00113730">
      <w:pPr>
        <w:spacing w:after="0" w:line="240" w:lineRule="auto"/>
      </w:pPr>
      <w:r>
        <w:separator/>
      </w:r>
    </w:p>
  </w:endnote>
  <w:endnote w:type="continuationSeparator" w:id="0">
    <w:p w:rsidR="008A1D28" w:rsidRDefault="008A1D28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D28" w:rsidRDefault="008A1D28" w:rsidP="00113730">
      <w:pPr>
        <w:spacing w:after="0" w:line="240" w:lineRule="auto"/>
      </w:pPr>
      <w:r>
        <w:separator/>
      </w:r>
    </w:p>
  </w:footnote>
  <w:footnote w:type="continuationSeparator" w:id="0">
    <w:p w:rsidR="008A1D28" w:rsidRDefault="008A1D28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6" w15:restartNumberingAfterBreak="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4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12611"/>
    <w:rsid w:val="00067F2F"/>
    <w:rsid w:val="00077656"/>
    <w:rsid w:val="000871B7"/>
    <w:rsid w:val="000A2C7C"/>
    <w:rsid w:val="000B40B3"/>
    <w:rsid w:val="000C00C8"/>
    <w:rsid w:val="000C130A"/>
    <w:rsid w:val="000E1251"/>
    <w:rsid w:val="000F6333"/>
    <w:rsid w:val="00112B2F"/>
    <w:rsid w:val="00113730"/>
    <w:rsid w:val="00122B81"/>
    <w:rsid w:val="00166360"/>
    <w:rsid w:val="001C4B5A"/>
    <w:rsid w:val="00200086"/>
    <w:rsid w:val="0020024D"/>
    <w:rsid w:val="00265F11"/>
    <w:rsid w:val="00267692"/>
    <w:rsid w:val="002C3B19"/>
    <w:rsid w:val="00305BA4"/>
    <w:rsid w:val="003307D9"/>
    <w:rsid w:val="003471AF"/>
    <w:rsid w:val="0037746B"/>
    <w:rsid w:val="00383192"/>
    <w:rsid w:val="003A645C"/>
    <w:rsid w:val="0045600D"/>
    <w:rsid w:val="004601B9"/>
    <w:rsid w:val="004748DE"/>
    <w:rsid w:val="004A4A3A"/>
    <w:rsid w:val="004E33D7"/>
    <w:rsid w:val="004E4BC0"/>
    <w:rsid w:val="00521AFF"/>
    <w:rsid w:val="005323E2"/>
    <w:rsid w:val="00547632"/>
    <w:rsid w:val="005825A4"/>
    <w:rsid w:val="005B67AD"/>
    <w:rsid w:val="005F20A5"/>
    <w:rsid w:val="00625C0E"/>
    <w:rsid w:val="00626ACE"/>
    <w:rsid w:val="00633FE7"/>
    <w:rsid w:val="00683706"/>
    <w:rsid w:val="006B5BD9"/>
    <w:rsid w:val="006B756B"/>
    <w:rsid w:val="006F7808"/>
    <w:rsid w:val="00706663"/>
    <w:rsid w:val="00784606"/>
    <w:rsid w:val="00793A6B"/>
    <w:rsid w:val="007D7FC2"/>
    <w:rsid w:val="007E4648"/>
    <w:rsid w:val="00804E78"/>
    <w:rsid w:val="00854604"/>
    <w:rsid w:val="0089128D"/>
    <w:rsid w:val="00891BF3"/>
    <w:rsid w:val="008A1D28"/>
    <w:rsid w:val="008D3052"/>
    <w:rsid w:val="008E5893"/>
    <w:rsid w:val="008F59C5"/>
    <w:rsid w:val="00926AE6"/>
    <w:rsid w:val="00944FEA"/>
    <w:rsid w:val="009F48EE"/>
    <w:rsid w:val="00A05DDF"/>
    <w:rsid w:val="00A23454"/>
    <w:rsid w:val="00A300EC"/>
    <w:rsid w:val="00A355F9"/>
    <w:rsid w:val="00A516BB"/>
    <w:rsid w:val="00AA28DA"/>
    <w:rsid w:val="00AD42C1"/>
    <w:rsid w:val="00AF3A53"/>
    <w:rsid w:val="00B307BE"/>
    <w:rsid w:val="00B5392B"/>
    <w:rsid w:val="00BF6277"/>
    <w:rsid w:val="00C014DD"/>
    <w:rsid w:val="00C0430E"/>
    <w:rsid w:val="00C31579"/>
    <w:rsid w:val="00C47C55"/>
    <w:rsid w:val="00C85974"/>
    <w:rsid w:val="00CB1180"/>
    <w:rsid w:val="00CC4806"/>
    <w:rsid w:val="00D000BE"/>
    <w:rsid w:val="00D442AB"/>
    <w:rsid w:val="00D57606"/>
    <w:rsid w:val="00D64EAF"/>
    <w:rsid w:val="00E15F19"/>
    <w:rsid w:val="00F033F6"/>
    <w:rsid w:val="00F213C0"/>
    <w:rsid w:val="00F23A1A"/>
    <w:rsid w:val="00F23EC9"/>
    <w:rsid w:val="00F4061C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84E2"/>
  <w15:chartTrackingRefBased/>
  <w15:docId w15:val="{CBB0FF62-114F-4794-870D-D812509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0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2097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20</cp:revision>
  <dcterms:created xsi:type="dcterms:W3CDTF">2018-05-24T14:44:00Z</dcterms:created>
  <dcterms:modified xsi:type="dcterms:W3CDTF">2018-06-03T17:19:00Z</dcterms:modified>
</cp:coreProperties>
</file>