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 CEPAL, para 2050 serán 138 millones — casi 1 de cada 5 latinoamericanos.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de la residencia sabe si alguien fue a verla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de cuidado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es un cuaderno que puede perderse,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 grupo de WhatsApp que nadie revisa, o simplemente no existe?"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de ellas en residencias de cuidado.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CNDH solo pudo inspeccionar 58 de más de 1,500 residencias en todo el país.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en las que logró visitar documentó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registro, no hay responsabilidad.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no hay responsabilidad, no hay cuidado digno.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cuando no hay cuidado digno — ese familiar no tiene el acompañamiento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merece hasta el final.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2026-08-26T15:41:21.978Z</dcterms:created>
  <dcterms:modified xsi:type="dcterms:W3CDTF">2026-08-26T15:41:21.978Z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