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4f52"/>
          <w:sz w:val="40"/>
          <w:szCs w:val="40"/>
          <w:rtl w:val="0"/>
        </w:rPr>
        <w:t xml:space="preserve">Week 1 breakout — answer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7302e"/>
          <w:sz w:val="20"/>
          <w:szCs w:val="20"/>
          <w:rtl w:val="0"/>
        </w:rPr>
        <w:t xml:space="preserve">Group 2b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7370"/>
          <w:sz w:val="20"/>
          <w:szCs w:val="20"/>
          <w:rtl w:val="0"/>
        </w:rPr>
        <w:t xml:space="preserve">  ·  Clinic visits  ·  30 minutes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4f52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7302e"/>
                <w:sz w:val="19"/>
                <w:szCs w:val="19"/>
                <w:rtl w:val="0"/>
              </w:rPr>
              <w:t xml:space="preserve">group2b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4f52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4f52"/>
                <w:sz w:val="19"/>
                <w:szCs w:val="19"/>
                <w:rtl w:val="0"/>
              </w:rPr>
              <w:t xml:space="preserve">Who is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4f52"/>
                <w:sz w:val="19"/>
                <w:szCs w:val="19"/>
                <w:rtl w:val="0"/>
              </w:rPr>
              <w:t xml:space="preserve">Who typed the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4f52"/>
                <w:sz w:val="19"/>
                <w:szCs w:val="19"/>
                <w:rtl w:val="0"/>
              </w:rPr>
              <w:t xml:space="preserve">Who is reporting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2e7d7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Your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Which departments have the longest patient wait times, and how does that vary by visit type and over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4f52"/>
          <w:sz w:val="28"/>
          <w:szCs w:val="28"/>
          <w:rtl w:val="0"/>
        </w:rPr>
        <w:t xml:space="preserve">How to use this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7302e"/>
          <w:sz w:val="20"/>
          <w:szCs w:val="20"/>
          <w:rtl w:val="0"/>
        </w:rPr>
        <w:t xml:space="preserve">Type your answers straight into the grey boxes. Save it, then commit it to your repository as breakout-week1.md or keep it as a Word file in your repo — either is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7302e"/>
          <w:sz w:val="20"/>
          <w:szCs w:val="20"/>
          <w:rtl w:val="0"/>
        </w:rPr>
        <w:t xml:space="preserve">Take turns running the queries. Whoever is least confident with SQL does question 1. Rotate after each one. Nobody should leave having only watched.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7370"/>
          <w:sz w:val="20"/>
          <w:szCs w:val="20"/>
          <w:rtl w:val="0"/>
        </w:rPr>
        <w:t xml:space="preserve">Keep the SQL primer open beside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4f52"/>
          <w:sz w:val="28"/>
          <w:szCs w:val="28"/>
          <w:rtl w:val="0"/>
        </w:rPr>
        <w:t xml:space="preserve">Part A — Six questions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126"/>
        <w:gridCol w:w="1400"/>
        <w:tblGridChange w:id="0">
          <w:tblGrid>
            <w:gridCol w:w="500"/>
            <w:gridCol w:w="7126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How big is your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count(*) FROM raw_clinic.visits;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7370"/>
          <w:sz w:val="18"/>
          <w:szCs w:val="18"/>
          <w:rtl w:val="0"/>
        </w:rPr>
        <w:t xml:space="preserve">You should get 25,100. If you do not, stop and fix the connection first.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126"/>
        <w:gridCol w:w="1400"/>
        <w:tblGridChange w:id="0">
          <w:tblGrid>
            <w:gridCol w:w="500"/>
            <w:gridCol w:w="7126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Row count: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What period does it cover?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4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min(visit_date) AS earliest,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7370"/>
          <w:sz w:val="18"/>
          <w:szCs w:val="18"/>
          <w:rtl w:val="0"/>
        </w:rPr>
        <w:t xml:space="preserve">Read the answer carefully before moving on. Does it make sense?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126"/>
        <w:gridCol w:w="1400"/>
        <w:tblGridChange w:id="0">
          <w:tblGrid>
            <w:gridCol w:w="500"/>
            <w:gridCol w:w="7126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6e4e9"/>
                <w:sz w:val="19"/>
                <w:szCs w:val="19"/>
                <w:rtl w:val="0"/>
              </w:rPr>
              <w:t xml:space="preserve">       max(visit_date) AS latest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Earliest and latest: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Does that look right? If not, what do you think is going 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How many different values does visit_type have?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6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visit_type, count(*) AS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GROUP BY visit_type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ORDER BY rows DESC;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How many rows came back?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How many real categories do you think there actually are, and why the difference?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126"/>
        <w:gridCol w:w="1400"/>
        <w:tblGridChange w:id="0">
          <w:tblGrid>
            <w:gridCol w:w="500"/>
            <w:gridCol w:w="7126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How much is missing?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4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count(*)                          AS total,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     count(visit_type)                AS have_a_value,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     count(*) - count(visit_type)     AS missing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7370"/>
          <w:sz w:val="18"/>
          <w:szCs w:val="18"/>
          <w:rtl w:val="0"/>
        </w:rPr>
        <w:t xml:space="preserve">count(*) counts every row. count(column) skips the NULLs.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126"/>
        <w:gridCol w:w="1400"/>
        <w:tblGridChange w:id="0">
          <w:tblGrid>
            <w:gridCol w:w="500"/>
            <w:gridCol w:w="7126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Total / have a value / missing: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Is every row unique?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4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count(*)                      AS rows,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     count(DISTINCT visit_id)       AS unique_ids,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     count(*) - count(DISTINCT visit_id) AS extras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How many extra rows?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b4f52" w:val="clear"/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4f52"/>
                <w:sz w:val="24"/>
                <w:szCs w:val="24"/>
                <w:rtl w:val="0"/>
              </w:rPr>
              <w:t xml:space="preserve">Stretch — join two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c7370"/>
                <w:sz w:val="17"/>
                <w:szCs w:val="17"/>
                <w:rtl w:val="0"/>
              </w:rPr>
              <w:t xml:space="preserve">8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7302e"/>
          <w:sz w:val="20"/>
          <w:szCs w:val="20"/>
          <w:rtl w:val="0"/>
        </w:rPr>
        <w:t xml:space="preserve">Your fact table stores IDs, not names. To group by department_name you have to join to the departments table.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departments.department_name,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     count(*) AS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JOIN raw_clinic.departments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  ON visits.department_id = departments.department_id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GROUP BY departments.department_name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ORDER BY rows DESC;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Top three: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Bottom one — and does that surprise anyone?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4f52"/>
          <w:sz w:val="28"/>
          <w:szCs w:val="28"/>
          <w:rtl w:val="0"/>
        </w:rPr>
        <w:t xml:space="preserve">Part B — Talk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7302e"/>
          <w:sz w:val="20"/>
          <w:szCs w:val="20"/>
          <w:rtl w:val="0"/>
        </w:rPr>
        <w:t xml:space="preserve">No SQL for these. Ten minutes. What you write here goes straight into your scope.md.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4f52"/>
          <w:sz w:val="22"/>
          <w:szCs w:val="22"/>
          <w:rtl w:val="0"/>
        </w:rPr>
        <w:t xml:space="preserve">Is every wait time possible for a real patient?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12242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SELECT min(wait_minutes) AS lowest, max(wait_minutes) AS highest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6e4e9"/>
                <w:sz w:val="19"/>
                <w:szCs w:val="19"/>
                <w:rtl w:val="0"/>
              </w:rPr>
              <w:t xml:space="preserve">FROM raw_clinic.visits;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What we found, and what we think should be done about 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4f52"/>
          <w:sz w:val="22"/>
          <w:szCs w:val="22"/>
          <w:rtl w:val="0"/>
        </w:rPr>
        <w:t xml:space="preserve">If you built a dashboard on this data today, without fixing anything, name one number on it that would be wrong.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4f52"/>
          <w:sz w:val="22"/>
          <w:szCs w:val="22"/>
          <w:rtl w:val="0"/>
        </w:rPr>
        <w:t xml:space="preserve">Your question asks about wait_minutes. Which of your four tables do you actually need to answer it? Do you need all four?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4f52"/>
          <w:sz w:val="22"/>
          <w:szCs w:val="22"/>
          <w:rtl w:val="0"/>
        </w:rPr>
        <w:t xml:space="preserve">Name one thing you now know you will have to fix before week 4.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4f52"/>
          <w:sz w:val="28"/>
          <w:szCs w:val="28"/>
          <w:rtl w:val="0"/>
        </w:rPr>
        <w:t xml:space="preserve">Part C — Report back to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7302e"/>
          <w:sz w:val="20"/>
          <w:szCs w:val="20"/>
          <w:rtl w:val="0"/>
        </w:rPr>
        <w:t xml:space="preserve">Pick one person who has not spoken yet. Ninety seconds, three things.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dce6e4" w:space="0" w:sz="4" w:val="single"/>
          <w:left w:color="dce6e4" w:space="0" w:sz="4" w:val="single"/>
          <w:bottom w:color="dce6e4" w:space="0" w:sz="4" w:val="single"/>
          <w:right w:color="dce6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1. One number we found: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2. One thing that looks wrong with the 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1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c7370"/>
                <w:sz w:val="18"/>
                <w:szCs w:val="18"/>
                <w:rtl w:val="0"/>
              </w:rPr>
              <w:t xml:space="preserve">3. One question we want answered before week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f3e7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a5214"/>
                <w:sz w:val="20"/>
                <w:szCs w:val="20"/>
                <w:rtl w:val="0"/>
              </w:rPr>
              <w:t xml:space="preserve">Before you leave the breakout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8a5214"/>
                <w:sz w:val="20"/>
                <w:szCs w:val="20"/>
                <w:rtl w:val="0"/>
              </w:rPr>
              <w:t xml:space="preserve">Save your queries in DBeaver with Ctrl+S and commit them to your sql/ folder. These are the first real queries of your project — do not lose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8a5214"/>
                <w:sz w:val="20"/>
                <w:szCs w:val="20"/>
                <w:rtl w:val="0"/>
              </w:rPr>
              <w:t xml:space="preserve">Data-quality findings can be shared openly with group2a. Your analysis stays yours.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/KfvUY+bvwUq3JneetZRIRj1vw==">CgMxLjA4AHIhMVNaNXFscDRiY19haFlvajNaY3RHbmlyTktGcFE5T0FE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2026-09-12T11:50:53.801Z</dcterms:created>
  <dc:creator>Data Science &amp; Analytics Internship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