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7D9" w:rsidRPr="00A200D5" w:rsidRDefault="003B67D9" w:rsidP="009D5F98">
      <w:pPr>
        <w:keepNext/>
        <w:jc w:val="center"/>
        <w:outlineLvl w:val="0"/>
        <w:rPr>
          <w:rFonts w:asciiTheme="minorHAnsi" w:hAnsiTheme="minorHAnsi"/>
          <w:b/>
          <w:sz w:val="22"/>
          <w:szCs w:val="22"/>
        </w:rPr>
      </w:pPr>
    </w:p>
    <w:p w:rsidR="004654C6" w:rsidRPr="00A200D5" w:rsidRDefault="004654C6" w:rsidP="009D5F98">
      <w:pPr>
        <w:keepNext/>
        <w:jc w:val="center"/>
        <w:outlineLvl w:val="0"/>
        <w:rPr>
          <w:rFonts w:asciiTheme="minorHAnsi" w:hAnsiTheme="minorHAnsi"/>
          <w:b/>
          <w:sz w:val="22"/>
          <w:szCs w:val="22"/>
        </w:rPr>
      </w:pPr>
      <w:r w:rsidRPr="00A200D5">
        <w:rPr>
          <w:rFonts w:asciiTheme="minorHAnsi" w:hAnsiTheme="minorHAnsi"/>
          <w:b/>
          <w:sz w:val="22"/>
          <w:szCs w:val="22"/>
        </w:rPr>
        <w:t>St. Charles Community College</w:t>
      </w:r>
    </w:p>
    <w:p w:rsidR="009D5F98" w:rsidRPr="00A200D5" w:rsidRDefault="009D5F98" w:rsidP="009D5F98">
      <w:pPr>
        <w:keepNext/>
        <w:jc w:val="center"/>
        <w:outlineLvl w:val="0"/>
        <w:rPr>
          <w:rFonts w:asciiTheme="minorHAnsi" w:hAnsiTheme="minorHAnsi"/>
          <w:b/>
          <w:sz w:val="22"/>
          <w:szCs w:val="22"/>
        </w:rPr>
      </w:pPr>
      <w:r w:rsidRPr="00A200D5">
        <w:rPr>
          <w:rFonts w:asciiTheme="minorHAnsi" w:hAnsiTheme="minorHAnsi"/>
          <w:b/>
          <w:sz w:val="22"/>
          <w:szCs w:val="22"/>
        </w:rPr>
        <w:t xml:space="preserve">CPT </w:t>
      </w:r>
      <w:r w:rsidR="002706FA" w:rsidRPr="00A200D5">
        <w:rPr>
          <w:rFonts w:asciiTheme="minorHAnsi" w:hAnsiTheme="minorHAnsi"/>
          <w:b/>
          <w:sz w:val="22"/>
          <w:szCs w:val="22"/>
        </w:rPr>
        <w:t>281</w:t>
      </w:r>
      <w:r w:rsidR="00C74BAA" w:rsidRPr="00A200D5">
        <w:rPr>
          <w:rFonts w:asciiTheme="minorHAnsi" w:hAnsiTheme="minorHAnsi"/>
          <w:b/>
          <w:sz w:val="22"/>
          <w:szCs w:val="22"/>
        </w:rPr>
        <w:t xml:space="preserve"> </w:t>
      </w:r>
      <w:r w:rsidRPr="00A200D5">
        <w:rPr>
          <w:rFonts w:asciiTheme="minorHAnsi" w:hAnsiTheme="minorHAnsi"/>
          <w:b/>
          <w:sz w:val="22"/>
          <w:szCs w:val="22"/>
        </w:rPr>
        <w:t>—</w:t>
      </w:r>
      <w:r w:rsidR="00C74BAA" w:rsidRPr="00A200D5">
        <w:rPr>
          <w:rFonts w:asciiTheme="minorHAnsi" w:hAnsiTheme="minorHAnsi"/>
          <w:b/>
          <w:sz w:val="22"/>
          <w:szCs w:val="22"/>
        </w:rPr>
        <w:t xml:space="preserve"> </w:t>
      </w:r>
      <w:r w:rsidR="002706FA" w:rsidRPr="00A200D5">
        <w:rPr>
          <w:rFonts w:asciiTheme="minorHAnsi" w:hAnsiTheme="minorHAnsi"/>
          <w:b/>
          <w:sz w:val="22"/>
          <w:szCs w:val="22"/>
        </w:rPr>
        <w:t>Advanced</w:t>
      </w:r>
      <w:r w:rsidR="006706AA" w:rsidRPr="00A200D5">
        <w:rPr>
          <w:rFonts w:asciiTheme="minorHAnsi" w:hAnsiTheme="minorHAnsi"/>
          <w:b/>
          <w:sz w:val="22"/>
          <w:szCs w:val="22"/>
        </w:rPr>
        <w:t xml:space="preserve"> Programming in C++</w:t>
      </w:r>
    </w:p>
    <w:p w:rsidR="009D5F98" w:rsidRPr="00A200D5" w:rsidRDefault="002706FA" w:rsidP="009D5F98">
      <w:pPr>
        <w:jc w:val="center"/>
        <w:rPr>
          <w:rFonts w:asciiTheme="minorHAnsi" w:hAnsiTheme="minorHAnsi"/>
          <w:sz w:val="22"/>
          <w:szCs w:val="22"/>
        </w:rPr>
      </w:pPr>
      <w:r w:rsidRPr="00A200D5">
        <w:rPr>
          <w:rFonts w:asciiTheme="minorHAnsi" w:hAnsiTheme="minorHAnsi"/>
          <w:sz w:val="22"/>
          <w:szCs w:val="22"/>
        </w:rPr>
        <w:t>Fall</w:t>
      </w:r>
      <w:r w:rsidR="00964FF1" w:rsidRPr="00A200D5">
        <w:rPr>
          <w:rFonts w:asciiTheme="minorHAnsi" w:hAnsiTheme="minorHAnsi"/>
          <w:sz w:val="22"/>
          <w:szCs w:val="22"/>
        </w:rPr>
        <w:t xml:space="preserve"> 201</w:t>
      </w:r>
      <w:r w:rsidR="00A200D5">
        <w:rPr>
          <w:rFonts w:asciiTheme="minorHAnsi" w:hAnsiTheme="minorHAnsi"/>
          <w:sz w:val="22"/>
          <w:szCs w:val="22"/>
        </w:rPr>
        <w:t>7</w:t>
      </w:r>
      <w:r w:rsidR="00BF709A" w:rsidRPr="00A200D5">
        <w:rPr>
          <w:rFonts w:asciiTheme="minorHAnsi" w:hAnsiTheme="minorHAnsi"/>
          <w:b/>
          <w:sz w:val="22"/>
          <w:szCs w:val="22"/>
        </w:rPr>
        <w:t>—</w:t>
      </w:r>
      <w:r w:rsidR="009D5F98" w:rsidRPr="00A200D5">
        <w:rPr>
          <w:rFonts w:asciiTheme="minorHAnsi" w:hAnsiTheme="minorHAnsi"/>
          <w:sz w:val="22"/>
          <w:szCs w:val="22"/>
        </w:rPr>
        <w:t>3 Credit Hours</w:t>
      </w:r>
    </w:p>
    <w:p w:rsidR="00BC327E" w:rsidRPr="00A200D5" w:rsidRDefault="00C93F05" w:rsidP="009D5F98">
      <w:pPr>
        <w:jc w:val="center"/>
        <w:rPr>
          <w:rFonts w:asciiTheme="minorHAnsi" w:hAnsiTheme="minorHAnsi"/>
          <w:sz w:val="22"/>
          <w:szCs w:val="22"/>
        </w:rPr>
      </w:pPr>
      <w:r w:rsidRPr="00A200D5">
        <w:rPr>
          <w:rFonts w:asciiTheme="minorHAnsi" w:hAnsiTheme="minorHAnsi"/>
          <w:sz w:val="22"/>
          <w:szCs w:val="22"/>
        </w:rPr>
        <w:t xml:space="preserve">Tech </w:t>
      </w:r>
      <w:r w:rsidR="00C74BAA" w:rsidRPr="00A200D5">
        <w:rPr>
          <w:rFonts w:asciiTheme="minorHAnsi" w:hAnsiTheme="minorHAnsi"/>
          <w:sz w:val="22"/>
          <w:szCs w:val="22"/>
        </w:rPr>
        <w:t>214</w:t>
      </w:r>
      <w:r w:rsidRPr="00A200D5">
        <w:rPr>
          <w:rFonts w:asciiTheme="minorHAnsi" w:hAnsiTheme="minorHAnsi"/>
          <w:sz w:val="22"/>
          <w:szCs w:val="22"/>
        </w:rPr>
        <w:t xml:space="preserve"> </w:t>
      </w:r>
    </w:p>
    <w:p w:rsidR="009D5F98" w:rsidRPr="00A200D5" w:rsidRDefault="00BC327E" w:rsidP="008612FA">
      <w:pPr>
        <w:jc w:val="center"/>
        <w:rPr>
          <w:rFonts w:asciiTheme="minorHAnsi" w:hAnsiTheme="minorHAnsi"/>
          <w:sz w:val="22"/>
          <w:szCs w:val="22"/>
        </w:rPr>
      </w:pPr>
      <w:r w:rsidRPr="00A200D5">
        <w:rPr>
          <w:rFonts w:asciiTheme="minorHAnsi" w:hAnsiTheme="minorHAnsi"/>
          <w:sz w:val="22"/>
          <w:szCs w:val="22"/>
        </w:rPr>
        <w:br/>
      </w:r>
    </w:p>
    <w:p w:rsidR="00D3102A" w:rsidRPr="00A200D5" w:rsidRDefault="00D3102A" w:rsidP="00D3102A">
      <w:pPr>
        <w:tabs>
          <w:tab w:val="left" w:pos="1260"/>
          <w:tab w:val="left" w:pos="4680"/>
          <w:tab w:val="left" w:pos="6228"/>
        </w:tabs>
        <w:rPr>
          <w:rFonts w:asciiTheme="minorHAnsi" w:hAnsiTheme="minorHAnsi"/>
          <w:b/>
          <w:bCs/>
          <w:sz w:val="22"/>
          <w:szCs w:val="22"/>
        </w:rPr>
      </w:pPr>
      <w:r w:rsidRPr="00A200D5">
        <w:rPr>
          <w:rFonts w:asciiTheme="minorHAnsi" w:hAnsiTheme="minorHAnsi"/>
          <w:b/>
          <w:bCs/>
          <w:sz w:val="22"/>
          <w:szCs w:val="22"/>
          <w:u w:val="single"/>
        </w:rPr>
        <w:t>Instructor</w:t>
      </w:r>
      <w:r w:rsidRPr="00A200D5">
        <w:rPr>
          <w:rFonts w:asciiTheme="minorHAnsi" w:hAnsiTheme="minorHAnsi"/>
          <w:b/>
          <w:bCs/>
          <w:sz w:val="22"/>
          <w:szCs w:val="22"/>
        </w:rPr>
        <w:tab/>
      </w:r>
      <w:r w:rsidRPr="00A200D5">
        <w:rPr>
          <w:rFonts w:asciiTheme="minorHAnsi" w:hAnsiTheme="minorHAnsi"/>
          <w:b/>
          <w:bCs/>
          <w:sz w:val="22"/>
          <w:szCs w:val="22"/>
        </w:rPr>
        <w:tab/>
      </w:r>
      <w:r w:rsidRPr="00A200D5">
        <w:rPr>
          <w:rFonts w:asciiTheme="minorHAnsi" w:hAnsiTheme="minorHAnsi"/>
          <w:b/>
          <w:bCs/>
          <w:sz w:val="22"/>
          <w:szCs w:val="22"/>
          <w:u w:val="single"/>
        </w:rPr>
        <w:t>Office Hours</w:t>
      </w:r>
    </w:p>
    <w:p w:rsidR="002706FA" w:rsidRPr="00A200D5" w:rsidRDefault="00D3102A" w:rsidP="002706FA">
      <w:pPr>
        <w:tabs>
          <w:tab w:val="left" w:pos="1260"/>
          <w:tab w:val="left" w:pos="4680"/>
          <w:tab w:val="left" w:pos="5940"/>
          <w:tab w:val="left" w:pos="7470"/>
        </w:tabs>
        <w:rPr>
          <w:rFonts w:asciiTheme="minorHAnsi" w:hAnsiTheme="minorHAnsi"/>
          <w:sz w:val="22"/>
          <w:szCs w:val="22"/>
        </w:rPr>
      </w:pPr>
      <w:r w:rsidRPr="00A200D5">
        <w:rPr>
          <w:rFonts w:asciiTheme="minorHAnsi" w:hAnsiTheme="minorHAnsi"/>
          <w:sz w:val="22"/>
          <w:szCs w:val="22"/>
        </w:rPr>
        <w:t>Ms. Deepika Jagmohan</w:t>
      </w:r>
      <w:r w:rsidRPr="00A200D5">
        <w:rPr>
          <w:rFonts w:asciiTheme="minorHAnsi" w:hAnsiTheme="minorHAnsi"/>
          <w:sz w:val="22"/>
          <w:szCs w:val="22"/>
        </w:rPr>
        <w:tab/>
        <w:t xml:space="preserve">Monday / Wednesday    </w:t>
      </w:r>
      <w:r w:rsidR="00A200D5">
        <w:rPr>
          <w:rFonts w:asciiTheme="minorHAnsi" w:hAnsiTheme="minorHAnsi"/>
          <w:sz w:val="22"/>
          <w:szCs w:val="22"/>
        </w:rPr>
        <w:t>8:30 a.m. – 11:00 a.m.</w:t>
      </w:r>
      <w:bookmarkStart w:id="0" w:name="_GoBack"/>
      <w:bookmarkEnd w:id="0"/>
    </w:p>
    <w:p w:rsidR="00D3102A" w:rsidRPr="00A200D5" w:rsidRDefault="00D3102A" w:rsidP="00D3102A">
      <w:pPr>
        <w:tabs>
          <w:tab w:val="left" w:pos="1260"/>
          <w:tab w:val="left" w:pos="4680"/>
          <w:tab w:val="left" w:pos="5940"/>
          <w:tab w:val="left" w:pos="7470"/>
        </w:tabs>
        <w:rPr>
          <w:rFonts w:asciiTheme="minorHAnsi" w:hAnsiTheme="minorHAnsi"/>
          <w:sz w:val="22"/>
          <w:szCs w:val="22"/>
        </w:rPr>
      </w:pPr>
      <w:r w:rsidRPr="00A200D5">
        <w:rPr>
          <w:rFonts w:asciiTheme="minorHAnsi" w:hAnsiTheme="minorHAnsi"/>
          <w:sz w:val="22"/>
          <w:szCs w:val="22"/>
        </w:rPr>
        <w:t>Tech 105-C</w:t>
      </w:r>
      <w:r w:rsidRPr="00A200D5">
        <w:rPr>
          <w:rFonts w:asciiTheme="minorHAnsi" w:hAnsiTheme="minorHAnsi"/>
          <w:sz w:val="22"/>
          <w:szCs w:val="22"/>
        </w:rPr>
        <w:tab/>
      </w:r>
      <w:r w:rsidRPr="00A200D5">
        <w:rPr>
          <w:rFonts w:asciiTheme="minorHAnsi" w:hAnsiTheme="minorHAnsi"/>
          <w:sz w:val="22"/>
          <w:szCs w:val="22"/>
        </w:rPr>
        <w:tab/>
      </w:r>
    </w:p>
    <w:p w:rsidR="00D3102A" w:rsidRPr="00A200D5" w:rsidRDefault="00D3102A" w:rsidP="00D3102A">
      <w:pPr>
        <w:tabs>
          <w:tab w:val="left" w:pos="1260"/>
          <w:tab w:val="left" w:pos="4680"/>
          <w:tab w:val="left" w:pos="5940"/>
          <w:tab w:val="left" w:pos="7470"/>
        </w:tabs>
        <w:rPr>
          <w:rFonts w:asciiTheme="minorHAnsi" w:hAnsiTheme="minorHAnsi"/>
          <w:sz w:val="22"/>
          <w:szCs w:val="22"/>
        </w:rPr>
      </w:pPr>
      <w:r w:rsidRPr="00A200D5">
        <w:rPr>
          <w:rFonts w:asciiTheme="minorHAnsi" w:hAnsiTheme="minorHAnsi"/>
          <w:sz w:val="22"/>
          <w:szCs w:val="22"/>
        </w:rPr>
        <w:t>636-922-8568</w:t>
      </w:r>
      <w:r w:rsidRPr="00A200D5">
        <w:rPr>
          <w:rFonts w:asciiTheme="minorHAnsi" w:hAnsiTheme="minorHAnsi"/>
          <w:sz w:val="22"/>
          <w:szCs w:val="22"/>
        </w:rPr>
        <w:tab/>
      </w:r>
    </w:p>
    <w:p w:rsidR="00D3102A" w:rsidRPr="00A200D5" w:rsidRDefault="004919B9" w:rsidP="00D3102A">
      <w:pPr>
        <w:tabs>
          <w:tab w:val="left" w:pos="1260"/>
          <w:tab w:val="left" w:pos="4680"/>
          <w:tab w:val="left" w:pos="5940"/>
          <w:tab w:val="left" w:pos="7560"/>
        </w:tabs>
        <w:rPr>
          <w:rStyle w:val="Hyperlink"/>
          <w:rFonts w:asciiTheme="minorHAnsi" w:hAnsiTheme="minorHAnsi"/>
          <w:sz w:val="22"/>
          <w:szCs w:val="22"/>
        </w:rPr>
      </w:pPr>
      <w:hyperlink r:id="rId8" w:history="1">
        <w:r w:rsidR="00D3102A" w:rsidRPr="00A200D5">
          <w:rPr>
            <w:rStyle w:val="Hyperlink"/>
            <w:rFonts w:asciiTheme="minorHAnsi" w:hAnsiTheme="minorHAnsi"/>
            <w:sz w:val="22"/>
            <w:szCs w:val="22"/>
          </w:rPr>
          <w:t>djagmohan@stchas.edu</w:t>
        </w:r>
      </w:hyperlink>
    </w:p>
    <w:p w:rsidR="004478FA" w:rsidRPr="00A200D5" w:rsidRDefault="006352FA" w:rsidP="004478FA">
      <w:pPr>
        <w:tabs>
          <w:tab w:val="left" w:pos="1260"/>
          <w:tab w:val="left" w:pos="4680"/>
          <w:tab w:val="left" w:pos="5940"/>
          <w:tab w:val="left" w:pos="7560"/>
        </w:tabs>
        <w:rPr>
          <w:rFonts w:asciiTheme="minorHAnsi" w:hAnsiTheme="minorHAnsi"/>
          <w:sz w:val="22"/>
          <w:szCs w:val="22"/>
        </w:rPr>
      </w:pPr>
      <w:r w:rsidRPr="00A200D5">
        <w:rPr>
          <w:rFonts w:asciiTheme="minorHAnsi" w:hAnsiTheme="minorHAnsi"/>
          <w:sz w:val="22"/>
          <w:szCs w:val="22"/>
        </w:rPr>
        <w:br/>
      </w:r>
    </w:p>
    <w:p w:rsidR="00C74BAA" w:rsidRPr="00A200D5" w:rsidRDefault="00557E40" w:rsidP="00557E40">
      <w:pPr>
        <w:rPr>
          <w:rFonts w:asciiTheme="minorHAnsi" w:hAnsiTheme="minorHAnsi"/>
          <w:sz w:val="22"/>
          <w:szCs w:val="22"/>
        </w:rPr>
      </w:pPr>
      <w:r w:rsidRPr="00A200D5">
        <w:rPr>
          <w:rFonts w:asciiTheme="minorHAnsi" w:hAnsiTheme="minorHAnsi"/>
          <w:b/>
          <w:sz w:val="22"/>
          <w:szCs w:val="22"/>
          <w:u w:val="single"/>
        </w:rPr>
        <w:t>Instructional Goals:</w:t>
      </w:r>
      <w:r w:rsidR="006352FA" w:rsidRPr="00A200D5">
        <w:rPr>
          <w:rFonts w:asciiTheme="minorHAnsi" w:hAnsiTheme="minorHAnsi"/>
          <w:b/>
          <w:sz w:val="22"/>
          <w:szCs w:val="22"/>
        </w:rPr>
        <w:t xml:space="preserve">  </w:t>
      </w:r>
      <w:r w:rsidRPr="00A200D5">
        <w:rPr>
          <w:rFonts w:asciiTheme="minorHAnsi" w:hAnsiTheme="minorHAnsi"/>
          <w:sz w:val="22"/>
          <w:szCs w:val="22"/>
        </w:rPr>
        <w:t xml:space="preserve"> </w:t>
      </w:r>
      <w:r w:rsidR="00C74BAA" w:rsidRPr="00A200D5">
        <w:rPr>
          <w:rFonts w:asciiTheme="minorHAnsi" w:hAnsiTheme="minorHAnsi"/>
          <w:sz w:val="22"/>
          <w:szCs w:val="22"/>
        </w:rPr>
        <w:br/>
      </w:r>
    </w:p>
    <w:p w:rsidR="00557E40" w:rsidRPr="00A200D5" w:rsidRDefault="00557E40" w:rsidP="00557E40">
      <w:pPr>
        <w:rPr>
          <w:rFonts w:asciiTheme="minorHAnsi" w:hAnsiTheme="minorHAnsi"/>
          <w:sz w:val="22"/>
          <w:szCs w:val="22"/>
        </w:rPr>
      </w:pPr>
      <w:r w:rsidRPr="00A200D5">
        <w:rPr>
          <w:rFonts w:asciiTheme="minorHAnsi" w:hAnsiTheme="minorHAnsi"/>
          <w:sz w:val="22"/>
          <w:szCs w:val="22"/>
        </w:rPr>
        <w:t xml:space="preserve">This class will provide an environment where the College’s goals for students in the areas of Critical Thinking, </w:t>
      </w:r>
      <w:r w:rsidR="0050242B" w:rsidRPr="00A200D5">
        <w:rPr>
          <w:rFonts w:asciiTheme="minorHAnsi" w:hAnsiTheme="minorHAnsi"/>
          <w:sz w:val="22"/>
          <w:szCs w:val="22"/>
        </w:rPr>
        <w:t>writing</w:t>
      </w:r>
      <w:r w:rsidRPr="00A200D5">
        <w:rPr>
          <w:rFonts w:asciiTheme="minorHAnsi" w:hAnsiTheme="minorHAnsi"/>
          <w:sz w:val="22"/>
          <w:szCs w:val="22"/>
        </w:rPr>
        <w:t xml:space="preserve"> across the Curriculum, and Computer Literacy are practiced. These will be utilized in a variety of ways throughout the course.</w:t>
      </w:r>
      <w:r w:rsidRPr="00A200D5">
        <w:rPr>
          <w:rFonts w:asciiTheme="minorHAnsi" w:hAnsiTheme="minorHAnsi"/>
          <w:sz w:val="22"/>
          <w:szCs w:val="22"/>
        </w:rPr>
        <w:br/>
      </w:r>
      <w:r w:rsidR="006352FA" w:rsidRPr="00A200D5">
        <w:rPr>
          <w:rFonts w:asciiTheme="minorHAnsi" w:hAnsiTheme="minorHAnsi"/>
          <w:sz w:val="22"/>
          <w:szCs w:val="22"/>
        </w:rPr>
        <w:br/>
      </w:r>
    </w:p>
    <w:p w:rsidR="009D5F98" w:rsidRPr="00A200D5" w:rsidRDefault="009D5F98" w:rsidP="009D5F98">
      <w:pPr>
        <w:rPr>
          <w:rFonts w:asciiTheme="minorHAnsi" w:hAnsiTheme="minorHAnsi"/>
          <w:b/>
          <w:sz w:val="22"/>
          <w:szCs w:val="22"/>
          <w:u w:val="single"/>
        </w:rPr>
      </w:pPr>
      <w:r w:rsidRPr="00A200D5">
        <w:rPr>
          <w:rFonts w:asciiTheme="minorHAnsi" w:hAnsiTheme="minorHAnsi"/>
          <w:b/>
          <w:sz w:val="22"/>
          <w:szCs w:val="22"/>
          <w:u w:val="single"/>
        </w:rPr>
        <w:t xml:space="preserve">Text/Supplies </w:t>
      </w:r>
      <w:r w:rsidR="00C74BAA" w:rsidRPr="00A200D5">
        <w:rPr>
          <w:rFonts w:asciiTheme="minorHAnsi" w:hAnsiTheme="minorHAnsi"/>
          <w:b/>
          <w:sz w:val="22"/>
          <w:szCs w:val="22"/>
          <w:u w:val="single"/>
        </w:rPr>
        <w:br/>
      </w:r>
    </w:p>
    <w:p w:rsidR="00C74BAA" w:rsidRPr="00A200D5" w:rsidRDefault="00261AFD" w:rsidP="00C74BAA">
      <w:pPr>
        <w:pStyle w:val="ListParagraph"/>
        <w:numPr>
          <w:ilvl w:val="0"/>
          <w:numId w:val="14"/>
        </w:numPr>
        <w:rPr>
          <w:rFonts w:asciiTheme="minorHAnsi" w:hAnsiTheme="minorHAnsi"/>
          <w:sz w:val="22"/>
          <w:szCs w:val="22"/>
        </w:rPr>
      </w:pPr>
      <w:r w:rsidRPr="00A200D5">
        <w:rPr>
          <w:rFonts w:asciiTheme="minorHAnsi" w:hAnsiTheme="minorHAnsi"/>
          <w:sz w:val="22"/>
          <w:szCs w:val="22"/>
        </w:rPr>
        <w:t>D.S. Malik’s C++ Programming: Program design Including Data Structures, Seventh Edition, Course Technology, Boston MA 2015</w:t>
      </w:r>
    </w:p>
    <w:p w:rsidR="00015E29" w:rsidRPr="00A200D5" w:rsidRDefault="00BC327E" w:rsidP="00C74BAA">
      <w:pPr>
        <w:pStyle w:val="ListParagraph"/>
        <w:numPr>
          <w:ilvl w:val="0"/>
          <w:numId w:val="14"/>
        </w:numPr>
        <w:rPr>
          <w:rFonts w:asciiTheme="minorHAnsi" w:hAnsiTheme="minorHAnsi"/>
          <w:sz w:val="22"/>
          <w:szCs w:val="22"/>
        </w:rPr>
      </w:pPr>
      <w:r w:rsidRPr="00A200D5">
        <w:rPr>
          <w:rFonts w:asciiTheme="minorHAnsi" w:hAnsiTheme="minorHAnsi"/>
          <w:sz w:val="22"/>
          <w:szCs w:val="22"/>
        </w:rPr>
        <w:t>Flash drive or reliable cloud storage access</w:t>
      </w:r>
      <w:r w:rsidR="00015E29" w:rsidRPr="00A200D5">
        <w:rPr>
          <w:rFonts w:asciiTheme="minorHAnsi" w:hAnsiTheme="minorHAnsi"/>
          <w:sz w:val="22"/>
          <w:szCs w:val="22"/>
        </w:rPr>
        <w:t>.</w:t>
      </w:r>
      <w:r w:rsidR="00A31677" w:rsidRPr="00A200D5">
        <w:rPr>
          <w:rFonts w:asciiTheme="minorHAnsi" w:hAnsiTheme="minorHAnsi"/>
          <w:sz w:val="22"/>
          <w:szCs w:val="22"/>
        </w:rPr>
        <w:br/>
      </w:r>
      <w:r w:rsidR="006352FA" w:rsidRPr="00A200D5">
        <w:rPr>
          <w:rFonts w:asciiTheme="minorHAnsi" w:hAnsiTheme="minorHAnsi"/>
          <w:sz w:val="22"/>
          <w:szCs w:val="22"/>
        </w:rPr>
        <w:br/>
      </w:r>
    </w:p>
    <w:p w:rsidR="00A31677" w:rsidRPr="00A200D5" w:rsidRDefault="00A31677" w:rsidP="00557E40">
      <w:pPr>
        <w:rPr>
          <w:rFonts w:asciiTheme="minorHAnsi" w:hAnsiTheme="minorHAnsi"/>
          <w:b/>
          <w:sz w:val="22"/>
          <w:szCs w:val="22"/>
          <w:u w:val="single"/>
        </w:rPr>
      </w:pPr>
      <w:r w:rsidRPr="00A200D5">
        <w:rPr>
          <w:rFonts w:asciiTheme="minorHAnsi" w:hAnsiTheme="minorHAnsi"/>
          <w:b/>
          <w:sz w:val="22"/>
          <w:szCs w:val="22"/>
          <w:u w:val="single"/>
        </w:rPr>
        <w:t>Grading</w:t>
      </w:r>
    </w:p>
    <w:tbl>
      <w:tblPr>
        <w:tblStyle w:val="GridTable4-Accent2"/>
        <w:tblW w:w="6835" w:type="dxa"/>
        <w:jc w:val="center"/>
        <w:tblLook w:val="04A0" w:firstRow="1" w:lastRow="0" w:firstColumn="1" w:lastColumn="0" w:noHBand="0" w:noVBand="1"/>
      </w:tblPr>
      <w:tblGrid>
        <w:gridCol w:w="591"/>
        <w:gridCol w:w="1384"/>
        <w:gridCol w:w="3330"/>
        <w:gridCol w:w="1530"/>
      </w:tblGrid>
      <w:tr w:rsidR="00A31677" w:rsidRPr="00A200D5" w:rsidTr="00CB73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2"/>
            <w:hideMark/>
          </w:tcPr>
          <w:p w:rsidR="00A31677" w:rsidRPr="00A200D5" w:rsidRDefault="00A31677" w:rsidP="009501E2">
            <w:pPr>
              <w:spacing w:before="100" w:beforeAutospacing="1" w:after="100" w:afterAutospacing="1" w:line="276" w:lineRule="auto"/>
              <w:rPr>
                <w:rFonts w:asciiTheme="minorHAnsi" w:hAnsiTheme="minorHAnsi"/>
                <w:b w:val="0"/>
                <w:sz w:val="22"/>
                <w:szCs w:val="22"/>
              </w:rPr>
            </w:pPr>
            <w:r w:rsidRPr="00A200D5">
              <w:rPr>
                <w:rFonts w:asciiTheme="minorHAnsi" w:hAnsiTheme="minorHAnsi"/>
                <w:sz w:val="22"/>
                <w:szCs w:val="22"/>
              </w:rPr>
              <w:t>Grading Scale</w:t>
            </w:r>
          </w:p>
        </w:tc>
        <w:tc>
          <w:tcPr>
            <w:tcW w:w="4860" w:type="dxa"/>
            <w:gridSpan w:val="2"/>
            <w:hideMark/>
          </w:tcPr>
          <w:p w:rsidR="00A31677" w:rsidRPr="00A200D5" w:rsidRDefault="00A31677" w:rsidP="009501E2">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A200D5">
              <w:rPr>
                <w:rFonts w:asciiTheme="minorHAnsi" w:hAnsiTheme="minorHAnsi"/>
                <w:sz w:val="22"/>
                <w:szCs w:val="22"/>
              </w:rPr>
              <w:t>Activity Weight</w:t>
            </w:r>
          </w:p>
        </w:tc>
      </w:tr>
      <w:tr w:rsidR="00A31677" w:rsidRPr="00A200D5" w:rsidTr="00CB7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 w:type="dxa"/>
            <w:hideMark/>
          </w:tcPr>
          <w:p w:rsidR="00A31677" w:rsidRPr="00A200D5" w:rsidRDefault="00A31677" w:rsidP="009501E2">
            <w:pPr>
              <w:spacing w:before="100" w:beforeAutospacing="1" w:after="100" w:afterAutospacing="1" w:line="276" w:lineRule="auto"/>
              <w:rPr>
                <w:rFonts w:asciiTheme="minorHAnsi" w:hAnsiTheme="minorHAnsi"/>
                <w:sz w:val="22"/>
                <w:szCs w:val="22"/>
              </w:rPr>
            </w:pPr>
            <w:r w:rsidRPr="00A200D5">
              <w:rPr>
                <w:rFonts w:asciiTheme="minorHAnsi" w:hAnsiTheme="minorHAnsi"/>
                <w:sz w:val="22"/>
                <w:szCs w:val="22"/>
              </w:rPr>
              <w:t>A</w:t>
            </w:r>
          </w:p>
        </w:tc>
        <w:tc>
          <w:tcPr>
            <w:tcW w:w="1384" w:type="dxa"/>
            <w:hideMark/>
          </w:tcPr>
          <w:p w:rsidR="00A31677" w:rsidRPr="00A200D5" w:rsidRDefault="00A31677" w:rsidP="009501E2">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93-100</w:t>
            </w:r>
          </w:p>
        </w:tc>
        <w:tc>
          <w:tcPr>
            <w:tcW w:w="3330" w:type="dxa"/>
            <w:hideMark/>
          </w:tcPr>
          <w:p w:rsidR="00A31677" w:rsidRPr="00A200D5" w:rsidRDefault="00A31677" w:rsidP="009501E2">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Attendance</w:t>
            </w:r>
          </w:p>
        </w:tc>
        <w:tc>
          <w:tcPr>
            <w:tcW w:w="1530" w:type="dxa"/>
            <w:hideMark/>
          </w:tcPr>
          <w:p w:rsidR="00A31677" w:rsidRPr="00A200D5" w:rsidRDefault="00A31677" w:rsidP="009501E2">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10%</w:t>
            </w:r>
          </w:p>
        </w:tc>
      </w:tr>
      <w:tr w:rsidR="001F7C87" w:rsidRPr="00A200D5" w:rsidTr="00C74BAA">
        <w:trPr>
          <w:jc w:val="center"/>
        </w:trPr>
        <w:tc>
          <w:tcPr>
            <w:cnfStyle w:val="001000000000" w:firstRow="0" w:lastRow="0" w:firstColumn="1" w:lastColumn="0" w:oddVBand="0" w:evenVBand="0" w:oddHBand="0" w:evenHBand="0" w:firstRowFirstColumn="0" w:firstRowLastColumn="0" w:lastRowFirstColumn="0" w:lastRowLastColumn="0"/>
            <w:tcW w:w="591" w:type="dxa"/>
            <w:hideMark/>
          </w:tcPr>
          <w:p w:rsidR="001F7C87" w:rsidRPr="00A200D5" w:rsidRDefault="001F7C87" w:rsidP="001F7C87">
            <w:pPr>
              <w:spacing w:before="100" w:beforeAutospacing="1" w:after="100" w:afterAutospacing="1" w:line="276" w:lineRule="auto"/>
              <w:rPr>
                <w:rFonts w:asciiTheme="minorHAnsi" w:hAnsiTheme="minorHAnsi"/>
                <w:sz w:val="22"/>
                <w:szCs w:val="22"/>
              </w:rPr>
            </w:pPr>
            <w:r w:rsidRPr="00A200D5">
              <w:rPr>
                <w:rFonts w:asciiTheme="minorHAnsi" w:hAnsiTheme="minorHAnsi"/>
                <w:sz w:val="22"/>
                <w:szCs w:val="22"/>
              </w:rPr>
              <w:t>B</w:t>
            </w:r>
          </w:p>
        </w:tc>
        <w:tc>
          <w:tcPr>
            <w:tcW w:w="1384" w:type="dxa"/>
            <w:hideMark/>
          </w:tcPr>
          <w:p w:rsidR="001F7C87" w:rsidRPr="00A200D5" w:rsidRDefault="001F7C87" w:rsidP="001F7C8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85-92</w:t>
            </w:r>
          </w:p>
        </w:tc>
        <w:tc>
          <w:tcPr>
            <w:tcW w:w="3330" w:type="dxa"/>
          </w:tcPr>
          <w:p w:rsidR="001F7C87" w:rsidRPr="00A200D5" w:rsidRDefault="001F7C87" w:rsidP="001F7C8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Class Projects</w:t>
            </w:r>
          </w:p>
        </w:tc>
        <w:tc>
          <w:tcPr>
            <w:tcW w:w="1530" w:type="dxa"/>
          </w:tcPr>
          <w:p w:rsidR="001F7C87" w:rsidRPr="00A200D5" w:rsidRDefault="001F7C87" w:rsidP="001F7C8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30%</w:t>
            </w:r>
          </w:p>
        </w:tc>
      </w:tr>
      <w:tr w:rsidR="001F7C87" w:rsidRPr="00A200D5" w:rsidTr="00C74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 w:type="dxa"/>
            <w:hideMark/>
          </w:tcPr>
          <w:p w:rsidR="001F7C87" w:rsidRPr="00A200D5" w:rsidRDefault="001F7C87" w:rsidP="001F7C87">
            <w:pPr>
              <w:spacing w:before="100" w:beforeAutospacing="1" w:after="100" w:afterAutospacing="1" w:line="276" w:lineRule="auto"/>
              <w:rPr>
                <w:rFonts w:asciiTheme="minorHAnsi" w:hAnsiTheme="minorHAnsi"/>
                <w:sz w:val="22"/>
                <w:szCs w:val="22"/>
              </w:rPr>
            </w:pPr>
            <w:r w:rsidRPr="00A200D5">
              <w:rPr>
                <w:rFonts w:asciiTheme="minorHAnsi" w:hAnsiTheme="minorHAnsi"/>
                <w:sz w:val="22"/>
                <w:szCs w:val="22"/>
              </w:rPr>
              <w:t>C</w:t>
            </w:r>
          </w:p>
        </w:tc>
        <w:tc>
          <w:tcPr>
            <w:tcW w:w="1384" w:type="dxa"/>
            <w:hideMark/>
          </w:tcPr>
          <w:p w:rsidR="001F7C87" w:rsidRPr="00A200D5" w:rsidRDefault="001F7C87" w:rsidP="001F7C87">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75-84</w:t>
            </w:r>
          </w:p>
        </w:tc>
        <w:tc>
          <w:tcPr>
            <w:tcW w:w="3330" w:type="dxa"/>
          </w:tcPr>
          <w:p w:rsidR="001F7C87" w:rsidRPr="00A200D5" w:rsidRDefault="001F7C87" w:rsidP="001F7C87">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Tests</w:t>
            </w:r>
          </w:p>
        </w:tc>
        <w:tc>
          <w:tcPr>
            <w:tcW w:w="1530" w:type="dxa"/>
          </w:tcPr>
          <w:p w:rsidR="001F7C87" w:rsidRPr="00A200D5" w:rsidRDefault="001F7C87" w:rsidP="001F7C87">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30%</w:t>
            </w:r>
          </w:p>
        </w:tc>
      </w:tr>
      <w:tr w:rsidR="001F7C87" w:rsidRPr="00A200D5" w:rsidTr="00CB7321">
        <w:trPr>
          <w:jc w:val="center"/>
        </w:trPr>
        <w:tc>
          <w:tcPr>
            <w:cnfStyle w:val="001000000000" w:firstRow="0" w:lastRow="0" w:firstColumn="1" w:lastColumn="0" w:oddVBand="0" w:evenVBand="0" w:oddHBand="0" w:evenHBand="0" w:firstRowFirstColumn="0" w:firstRowLastColumn="0" w:lastRowFirstColumn="0" w:lastRowLastColumn="0"/>
            <w:tcW w:w="591" w:type="dxa"/>
            <w:hideMark/>
          </w:tcPr>
          <w:p w:rsidR="001F7C87" w:rsidRPr="00A200D5" w:rsidRDefault="001F7C87" w:rsidP="001F7C87">
            <w:pPr>
              <w:spacing w:before="100" w:beforeAutospacing="1" w:after="100" w:afterAutospacing="1" w:line="276" w:lineRule="auto"/>
              <w:rPr>
                <w:rFonts w:asciiTheme="minorHAnsi" w:hAnsiTheme="minorHAnsi"/>
                <w:sz w:val="22"/>
                <w:szCs w:val="22"/>
              </w:rPr>
            </w:pPr>
            <w:r w:rsidRPr="00A200D5">
              <w:rPr>
                <w:rFonts w:asciiTheme="minorHAnsi" w:hAnsiTheme="minorHAnsi"/>
                <w:sz w:val="22"/>
                <w:szCs w:val="22"/>
              </w:rPr>
              <w:t>D</w:t>
            </w:r>
          </w:p>
        </w:tc>
        <w:tc>
          <w:tcPr>
            <w:tcW w:w="1384" w:type="dxa"/>
            <w:hideMark/>
          </w:tcPr>
          <w:p w:rsidR="001F7C87" w:rsidRPr="00A200D5" w:rsidRDefault="001F7C87" w:rsidP="001F7C8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65-74</w:t>
            </w:r>
          </w:p>
        </w:tc>
        <w:tc>
          <w:tcPr>
            <w:tcW w:w="3330" w:type="dxa"/>
          </w:tcPr>
          <w:p w:rsidR="001F7C87" w:rsidRPr="00A200D5" w:rsidRDefault="001F7C87" w:rsidP="001F7C8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Final Exam</w:t>
            </w:r>
          </w:p>
        </w:tc>
        <w:tc>
          <w:tcPr>
            <w:tcW w:w="1530" w:type="dxa"/>
          </w:tcPr>
          <w:p w:rsidR="001F7C87" w:rsidRPr="00A200D5" w:rsidRDefault="001F7C87" w:rsidP="001F7C87">
            <w:pPr>
              <w:spacing w:before="100" w:beforeAutospacing="1" w:after="100" w:afterAutospacing="1"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30%</w:t>
            </w:r>
          </w:p>
        </w:tc>
      </w:tr>
      <w:tr w:rsidR="001F7C87" w:rsidRPr="00A200D5" w:rsidTr="00CB7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1" w:type="dxa"/>
            <w:hideMark/>
          </w:tcPr>
          <w:p w:rsidR="001F7C87" w:rsidRPr="00A200D5" w:rsidRDefault="001F7C87" w:rsidP="001F7C87">
            <w:pPr>
              <w:spacing w:before="100" w:beforeAutospacing="1" w:after="100" w:afterAutospacing="1" w:line="276" w:lineRule="auto"/>
              <w:rPr>
                <w:rFonts w:asciiTheme="minorHAnsi" w:hAnsiTheme="minorHAnsi"/>
                <w:sz w:val="22"/>
                <w:szCs w:val="22"/>
              </w:rPr>
            </w:pPr>
            <w:r w:rsidRPr="00A200D5">
              <w:rPr>
                <w:rFonts w:asciiTheme="minorHAnsi" w:hAnsiTheme="minorHAnsi"/>
                <w:sz w:val="22"/>
                <w:szCs w:val="22"/>
              </w:rPr>
              <w:t>F</w:t>
            </w:r>
          </w:p>
        </w:tc>
        <w:tc>
          <w:tcPr>
            <w:tcW w:w="1384" w:type="dxa"/>
            <w:hideMark/>
          </w:tcPr>
          <w:p w:rsidR="001F7C87" w:rsidRPr="00A200D5" w:rsidRDefault="001F7C87" w:rsidP="001F7C87">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Below 65%</w:t>
            </w:r>
          </w:p>
        </w:tc>
        <w:tc>
          <w:tcPr>
            <w:tcW w:w="3330" w:type="dxa"/>
          </w:tcPr>
          <w:p w:rsidR="001F7C87" w:rsidRPr="00A200D5" w:rsidRDefault="001F7C87" w:rsidP="001F7C87">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530" w:type="dxa"/>
          </w:tcPr>
          <w:p w:rsidR="001F7C87" w:rsidRPr="00A200D5" w:rsidRDefault="001F7C87" w:rsidP="001F7C87">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bl>
    <w:p w:rsidR="001338DA" w:rsidRPr="00A200D5" w:rsidRDefault="006352FA" w:rsidP="001338DA">
      <w:pPr>
        <w:pStyle w:val="ListParagraph"/>
        <w:rPr>
          <w:rFonts w:asciiTheme="minorHAnsi" w:hAnsiTheme="minorHAnsi"/>
          <w:sz w:val="22"/>
          <w:szCs w:val="22"/>
        </w:rPr>
      </w:pPr>
      <w:r w:rsidRPr="00A200D5">
        <w:rPr>
          <w:rFonts w:asciiTheme="minorHAnsi" w:hAnsiTheme="minorHAnsi"/>
          <w:sz w:val="22"/>
          <w:szCs w:val="22"/>
        </w:rPr>
        <w:br/>
      </w:r>
    </w:p>
    <w:p w:rsidR="00B33B4F" w:rsidRPr="00A200D5" w:rsidRDefault="00995F03" w:rsidP="00B33B4F">
      <w:pPr>
        <w:rPr>
          <w:rFonts w:asciiTheme="minorHAnsi" w:hAnsiTheme="minorHAnsi"/>
          <w:sz w:val="22"/>
          <w:szCs w:val="22"/>
        </w:rPr>
      </w:pPr>
      <w:r w:rsidRPr="00A200D5">
        <w:rPr>
          <w:rFonts w:asciiTheme="minorHAnsi" w:hAnsiTheme="minorHAnsi"/>
          <w:b/>
          <w:sz w:val="22"/>
          <w:szCs w:val="22"/>
          <w:u w:val="single"/>
        </w:rPr>
        <w:t>C</w:t>
      </w:r>
      <w:r w:rsidR="009D5F98" w:rsidRPr="00A200D5">
        <w:rPr>
          <w:rFonts w:asciiTheme="minorHAnsi" w:hAnsiTheme="minorHAnsi"/>
          <w:b/>
          <w:sz w:val="22"/>
          <w:szCs w:val="22"/>
          <w:u w:val="single"/>
        </w:rPr>
        <w:t>ourse Objectives</w:t>
      </w:r>
      <w:r w:rsidR="00BC327E" w:rsidRPr="00A200D5">
        <w:rPr>
          <w:rFonts w:asciiTheme="minorHAnsi" w:hAnsiTheme="minorHAnsi"/>
          <w:b/>
          <w:sz w:val="22"/>
          <w:szCs w:val="22"/>
        </w:rPr>
        <w:tab/>
      </w:r>
    </w:p>
    <w:p w:rsidR="00C74BAA" w:rsidRPr="00A200D5" w:rsidRDefault="00C74BAA" w:rsidP="00C74BAA">
      <w:pPr>
        <w:pStyle w:val="Default"/>
        <w:rPr>
          <w:rFonts w:asciiTheme="minorHAnsi" w:hAnsiTheme="minorHAnsi" w:cs="Times New Roman"/>
          <w:sz w:val="22"/>
          <w:szCs w:val="22"/>
        </w:rPr>
      </w:pPr>
    </w:p>
    <w:p w:rsidR="001F7C87" w:rsidRPr="00A200D5" w:rsidRDefault="001F7C87" w:rsidP="00C74BAA">
      <w:pPr>
        <w:pStyle w:val="Default"/>
        <w:rPr>
          <w:rFonts w:asciiTheme="minorHAnsi" w:hAnsiTheme="minorHAnsi" w:cs="Times New Roman"/>
          <w:sz w:val="22"/>
          <w:szCs w:val="22"/>
        </w:rPr>
      </w:pPr>
      <w:r w:rsidRPr="00A200D5">
        <w:rPr>
          <w:rFonts w:asciiTheme="minorHAnsi" w:hAnsiTheme="minorHAnsi" w:cs="Times New Roman"/>
          <w:sz w:val="22"/>
          <w:szCs w:val="22"/>
        </w:rPr>
        <w:t xml:space="preserve">The students will gain knowledge of the following: - </w:t>
      </w:r>
    </w:p>
    <w:p w:rsidR="001F7C87" w:rsidRPr="00A200D5" w:rsidRDefault="001F7C87" w:rsidP="001248D3">
      <w:pPr>
        <w:pStyle w:val="ListParagraph"/>
        <w:numPr>
          <w:ilvl w:val="0"/>
          <w:numId w:val="23"/>
        </w:numPr>
        <w:rPr>
          <w:rFonts w:asciiTheme="minorHAnsi" w:hAnsiTheme="minorHAnsi"/>
          <w:sz w:val="22"/>
          <w:szCs w:val="22"/>
        </w:rPr>
      </w:pPr>
      <w:r w:rsidRPr="00A200D5">
        <w:rPr>
          <w:rFonts w:asciiTheme="minorHAnsi" w:hAnsiTheme="minorHAnsi"/>
          <w:sz w:val="22"/>
          <w:szCs w:val="22"/>
        </w:rPr>
        <w:t>Classes and data Abstraction, Overloading and Templates</w:t>
      </w:r>
    </w:p>
    <w:p w:rsidR="001F7C87" w:rsidRPr="00A200D5" w:rsidRDefault="001F7C87" w:rsidP="0062302C">
      <w:pPr>
        <w:pStyle w:val="ListParagraph"/>
        <w:numPr>
          <w:ilvl w:val="0"/>
          <w:numId w:val="23"/>
        </w:numPr>
        <w:rPr>
          <w:rFonts w:asciiTheme="minorHAnsi" w:hAnsiTheme="minorHAnsi"/>
          <w:sz w:val="22"/>
          <w:szCs w:val="22"/>
        </w:rPr>
      </w:pPr>
      <w:r w:rsidRPr="00A200D5">
        <w:rPr>
          <w:rFonts w:asciiTheme="minorHAnsi" w:hAnsiTheme="minorHAnsi"/>
          <w:sz w:val="22"/>
          <w:szCs w:val="22"/>
        </w:rPr>
        <w:t>Pointers, Exception Handling, Explore Recursion</w:t>
      </w:r>
    </w:p>
    <w:p w:rsidR="00261AFD" w:rsidRPr="00A200D5" w:rsidRDefault="001F7C87" w:rsidP="00EF6279">
      <w:pPr>
        <w:pStyle w:val="ListParagraph"/>
        <w:numPr>
          <w:ilvl w:val="0"/>
          <w:numId w:val="23"/>
        </w:numPr>
        <w:rPr>
          <w:rFonts w:asciiTheme="minorHAnsi" w:hAnsiTheme="minorHAnsi"/>
          <w:sz w:val="22"/>
          <w:szCs w:val="22"/>
        </w:rPr>
      </w:pPr>
      <w:r w:rsidRPr="00A200D5">
        <w:rPr>
          <w:rFonts w:asciiTheme="minorHAnsi" w:hAnsiTheme="minorHAnsi"/>
          <w:sz w:val="22"/>
          <w:szCs w:val="22"/>
        </w:rPr>
        <w:t>Linked Lists, Stacks &amp; Queues, Searching and Sorting Algorithms, Binary Trees</w:t>
      </w:r>
    </w:p>
    <w:p w:rsidR="00557E40" w:rsidRPr="00A200D5" w:rsidRDefault="006352FA" w:rsidP="00557E40">
      <w:pPr>
        <w:rPr>
          <w:rFonts w:asciiTheme="minorHAnsi" w:hAnsiTheme="minorHAnsi"/>
          <w:sz w:val="22"/>
          <w:szCs w:val="22"/>
        </w:rPr>
      </w:pPr>
      <w:r w:rsidRPr="00A200D5">
        <w:rPr>
          <w:rFonts w:asciiTheme="minorHAnsi" w:hAnsiTheme="minorHAnsi"/>
          <w:sz w:val="22"/>
          <w:szCs w:val="22"/>
        </w:rPr>
        <w:br/>
      </w:r>
      <w:r w:rsidR="004654C6" w:rsidRPr="00A200D5">
        <w:rPr>
          <w:rFonts w:asciiTheme="minorHAnsi" w:hAnsiTheme="minorHAnsi"/>
          <w:sz w:val="22"/>
          <w:szCs w:val="22"/>
        </w:rPr>
        <w:br/>
      </w:r>
      <w:r w:rsidR="00557E40" w:rsidRPr="00A200D5">
        <w:rPr>
          <w:rFonts w:asciiTheme="minorHAnsi" w:hAnsiTheme="minorHAnsi"/>
          <w:b/>
          <w:sz w:val="22"/>
          <w:szCs w:val="22"/>
          <w:u w:val="single"/>
        </w:rPr>
        <w:t>Course Policies</w:t>
      </w:r>
    </w:p>
    <w:p w:rsidR="00557E40" w:rsidRPr="00A200D5" w:rsidRDefault="00557E40" w:rsidP="00557E40">
      <w:pPr>
        <w:pStyle w:val="ListParagraph"/>
        <w:numPr>
          <w:ilvl w:val="0"/>
          <w:numId w:val="16"/>
        </w:numPr>
        <w:spacing w:after="120"/>
        <w:rPr>
          <w:rFonts w:asciiTheme="minorHAnsi" w:hAnsiTheme="minorHAnsi"/>
          <w:b/>
          <w:sz w:val="22"/>
          <w:szCs w:val="22"/>
        </w:rPr>
      </w:pPr>
      <w:r w:rsidRPr="00A200D5">
        <w:rPr>
          <w:rFonts w:asciiTheme="minorHAnsi" w:hAnsiTheme="minorHAnsi"/>
          <w:b/>
          <w:sz w:val="22"/>
          <w:szCs w:val="22"/>
        </w:rPr>
        <w:t>Last day to</w:t>
      </w:r>
      <w:r w:rsidR="00A200D5">
        <w:rPr>
          <w:rFonts w:asciiTheme="minorHAnsi" w:hAnsiTheme="minorHAnsi"/>
          <w:b/>
          <w:sz w:val="22"/>
          <w:szCs w:val="22"/>
        </w:rPr>
        <w:t xml:space="preserve"> drop and receive a “W”:  Oct 27</w:t>
      </w:r>
    </w:p>
    <w:p w:rsidR="00557E40" w:rsidRPr="00A200D5" w:rsidRDefault="00557E40" w:rsidP="00557E40">
      <w:pPr>
        <w:pStyle w:val="ListParagraph"/>
        <w:numPr>
          <w:ilvl w:val="0"/>
          <w:numId w:val="16"/>
        </w:numPr>
        <w:spacing w:after="120"/>
        <w:rPr>
          <w:rFonts w:asciiTheme="minorHAnsi" w:hAnsiTheme="minorHAnsi"/>
          <w:b/>
          <w:sz w:val="22"/>
          <w:szCs w:val="22"/>
        </w:rPr>
      </w:pPr>
      <w:r w:rsidRPr="00A200D5">
        <w:rPr>
          <w:rFonts w:asciiTheme="minorHAnsi" w:hAnsiTheme="minorHAnsi"/>
          <w:b/>
          <w:sz w:val="22"/>
          <w:szCs w:val="22"/>
        </w:rPr>
        <w:t xml:space="preserve">Last day to change from credit to audit or audit to credit:   </w:t>
      </w:r>
      <w:r w:rsidR="00A200D5">
        <w:rPr>
          <w:rFonts w:asciiTheme="minorHAnsi" w:hAnsiTheme="minorHAnsi"/>
          <w:b/>
          <w:sz w:val="22"/>
          <w:szCs w:val="22"/>
        </w:rPr>
        <w:t>September 15</w:t>
      </w:r>
    </w:p>
    <w:p w:rsidR="00557E40" w:rsidRPr="00A200D5" w:rsidRDefault="00557E40" w:rsidP="00557E40">
      <w:pPr>
        <w:pStyle w:val="ListParagraph"/>
        <w:numPr>
          <w:ilvl w:val="0"/>
          <w:numId w:val="16"/>
        </w:numPr>
        <w:spacing w:after="120"/>
        <w:rPr>
          <w:rFonts w:asciiTheme="minorHAnsi" w:hAnsiTheme="minorHAnsi"/>
          <w:sz w:val="22"/>
          <w:szCs w:val="22"/>
        </w:rPr>
      </w:pPr>
      <w:r w:rsidRPr="00A200D5">
        <w:rPr>
          <w:rFonts w:asciiTheme="minorHAnsi" w:hAnsiTheme="minorHAnsi"/>
          <w:sz w:val="22"/>
          <w:szCs w:val="22"/>
        </w:rPr>
        <w:t xml:space="preserve">All class work, project assignments, homework, written work, and tests must be turned in at the assigned times.  </w:t>
      </w:r>
      <w:r w:rsidRPr="00A200D5">
        <w:rPr>
          <w:rFonts w:asciiTheme="minorHAnsi" w:hAnsiTheme="minorHAnsi"/>
          <w:b/>
          <w:sz w:val="22"/>
          <w:szCs w:val="22"/>
        </w:rPr>
        <w:t>Late work will not be accepted.</w:t>
      </w:r>
      <w:r w:rsidRPr="00A200D5">
        <w:rPr>
          <w:rFonts w:asciiTheme="minorHAnsi" w:hAnsiTheme="minorHAnsi"/>
          <w:sz w:val="22"/>
          <w:szCs w:val="22"/>
        </w:rPr>
        <w:t xml:space="preserve"> All work will be returned to students in a timely manner; the instructor will try to have assignments returned within the week after the assignment deadline.</w:t>
      </w:r>
    </w:p>
    <w:p w:rsidR="00557E40" w:rsidRPr="00A200D5" w:rsidRDefault="00557E40" w:rsidP="00557E40">
      <w:pPr>
        <w:pStyle w:val="ListParagraph"/>
        <w:numPr>
          <w:ilvl w:val="0"/>
          <w:numId w:val="16"/>
        </w:numPr>
        <w:spacing w:after="120"/>
        <w:rPr>
          <w:rFonts w:asciiTheme="minorHAnsi" w:hAnsiTheme="minorHAnsi"/>
          <w:b/>
          <w:sz w:val="22"/>
          <w:szCs w:val="22"/>
        </w:rPr>
      </w:pPr>
      <w:r w:rsidRPr="00A200D5">
        <w:rPr>
          <w:rFonts w:asciiTheme="minorHAnsi" w:hAnsiTheme="minorHAnsi"/>
          <w:b/>
          <w:sz w:val="22"/>
          <w:szCs w:val="22"/>
        </w:rPr>
        <w:lastRenderedPageBreak/>
        <w:t>All tests must be taken according to the test schedule provided in this course syllabus.</w:t>
      </w:r>
      <w:r w:rsidRPr="00A200D5">
        <w:rPr>
          <w:rFonts w:asciiTheme="minorHAnsi" w:hAnsiTheme="minorHAnsi"/>
          <w:sz w:val="22"/>
          <w:szCs w:val="22"/>
        </w:rPr>
        <w:t xml:space="preserve"> If an emergency arises and a student is not able to test on one of scheduled days/times, they must meet with the Instructor ASAP. Any student absent on the assigned day of the final exam will be given an F for the course. </w:t>
      </w:r>
    </w:p>
    <w:p w:rsidR="00557E40" w:rsidRPr="00A200D5" w:rsidRDefault="00557E40" w:rsidP="007E21E5">
      <w:pPr>
        <w:pStyle w:val="ListParagraph"/>
        <w:numPr>
          <w:ilvl w:val="0"/>
          <w:numId w:val="16"/>
        </w:numPr>
        <w:spacing w:after="120"/>
        <w:rPr>
          <w:rFonts w:asciiTheme="minorHAnsi" w:hAnsiTheme="minorHAnsi"/>
          <w:b/>
          <w:sz w:val="22"/>
          <w:szCs w:val="22"/>
        </w:rPr>
      </w:pPr>
      <w:r w:rsidRPr="00A200D5">
        <w:rPr>
          <w:rFonts w:asciiTheme="minorHAnsi" w:hAnsiTheme="minorHAnsi"/>
          <w:b/>
          <w:sz w:val="22"/>
          <w:szCs w:val="22"/>
        </w:rPr>
        <w:t>Absolutely no cell phones should be visible during class time for any reason</w:t>
      </w:r>
      <w:r w:rsidRPr="00A200D5">
        <w:rPr>
          <w:rFonts w:asciiTheme="minorHAnsi" w:hAnsiTheme="minorHAnsi"/>
          <w:sz w:val="22"/>
          <w:szCs w:val="22"/>
        </w:rPr>
        <w:t xml:space="preserve">. There will be one warning, and then points will be deducted from your semester grade. </w:t>
      </w:r>
      <w:r w:rsidRPr="00A200D5">
        <w:rPr>
          <w:rFonts w:asciiTheme="minorHAnsi" w:hAnsiTheme="minorHAnsi"/>
          <w:b/>
          <w:sz w:val="22"/>
          <w:szCs w:val="22"/>
        </w:rPr>
        <w:t xml:space="preserve">There will be no warnings in the case of testing; any phones seen during a test will result in a ZERO on that test. </w:t>
      </w:r>
    </w:p>
    <w:p w:rsidR="00557E40" w:rsidRPr="00A200D5" w:rsidRDefault="00557E40" w:rsidP="00343BB8">
      <w:pPr>
        <w:pStyle w:val="ListParagraph"/>
        <w:numPr>
          <w:ilvl w:val="0"/>
          <w:numId w:val="16"/>
        </w:numPr>
        <w:rPr>
          <w:rFonts w:asciiTheme="minorHAnsi" w:hAnsiTheme="minorHAnsi"/>
          <w:sz w:val="22"/>
          <w:szCs w:val="22"/>
        </w:rPr>
      </w:pPr>
      <w:r w:rsidRPr="00A200D5">
        <w:rPr>
          <w:rFonts w:asciiTheme="minorHAnsi" w:hAnsiTheme="minorHAnsi"/>
          <w:sz w:val="22"/>
          <w:szCs w:val="22"/>
        </w:rPr>
        <w:t xml:space="preserve">Please refrain from sleeping. In general, maintain respectable classroom decorum. </w:t>
      </w:r>
    </w:p>
    <w:p w:rsidR="00557E40" w:rsidRPr="00A200D5" w:rsidRDefault="00557E40" w:rsidP="00557E40">
      <w:pPr>
        <w:numPr>
          <w:ilvl w:val="1"/>
          <w:numId w:val="17"/>
        </w:numPr>
        <w:rPr>
          <w:rFonts w:asciiTheme="minorHAnsi" w:hAnsiTheme="minorHAnsi"/>
          <w:b/>
          <w:sz w:val="22"/>
          <w:szCs w:val="22"/>
        </w:rPr>
      </w:pPr>
      <w:r w:rsidRPr="00A200D5">
        <w:rPr>
          <w:rFonts w:asciiTheme="minorHAnsi" w:hAnsiTheme="minorHAnsi"/>
          <w:b/>
          <w:sz w:val="22"/>
          <w:szCs w:val="22"/>
        </w:rPr>
        <w:t>Show up</w:t>
      </w:r>
    </w:p>
    <w:p w:rsidR="00557E40" w:rsidRPr="00A200D5" w:rsidRDefault="00557E40" w:rsidP="00557E40">
      <w:pPr>
        <w:numPr>
          <w:ilvl w:val="1"/>
          <w:numId w:val="17"/>
        </w:numPr>
        <w:rPr>
          <w:rFonts w:asciiTheme="minorHAnsi" w:hAnsiTheme="minorHAnsi"/>
          <w:b/>
          <w:sz w:val="22"/>
          <w:szCs w:val="22"/>
        </w:rPr>
      </w:pPr>
      <w:r w:rsidRPr="00A200D5">
        <w:rPr>
          <w:rFonts w:asciiTheme="minorHAnsi" w:hAnsiTheme="minorHAnsi"/>
          <w:b/>
          <w:sz w:val="22"/>
          <w:szCs w:val="22"/>
        </w:rPr>
        <w:t>Be prepared</w:t>
      </w:r>
    </w:p>
    <w:p w:rsidR="00557E40" w:rsidRPr="00A200D5" w:rsidRDefault="00557E40" w:rsidP="00557E40">
      <w:pPr>
        <w:numPr>
          <w:ilvl w:val="1"/>
          <w:numId w:val="17"/>
        </w:numPr>
        <w:rPr>
          <w:rFonts w:asciiTheme="minorHAnsi" w:hAnsiTheme="minorHAnsi"/>
          <w:b/>
          <w:sz w:val="22"/>
          <w:szCs w:val="22"/>
        </w:rPr>
      </w:pPr>
      <w:r w:rsidRPr="00A200D5">
        <w:rPr>
          <w:rFonts w:asciiTheme="minorHAnsi" w:hAnsiTheme="minorHAnsi"/>
          <w:b/>
          <w:sz w:val="22"/>
          <w:szCs w:val="22"/>
        </w:rPr>
        <w:t>Be respectful</w:t>
      </w:r>
    </w:p>
    <w:p w:rsidR="00557E40" w:rsidRPr="00A200D5" w:rsidRDefault="00557E40" w:rsidP="00557E40">
      <w:pPr>
        <w:numPr>
          <w:ilvl w:val="1"/>
          <w:numId w:val="17"/>
        </w:numPr>
        <w:rPr>
          <w:rFonts w:asciiTheme="minorHAnsi" w:hAnsiTheme="minorHAnsi"/>
          <w:b/>
          <w:sz w:val="22"/>
          <w:szCs w:val="22"/>
        </w:rPr>
      </w:pPr>
      <w:r w:rsidRPr="00A200D5">
        <w:rPr>
          <w:rFonts w:asciiTheme="minorHAnsi" w:hAnsiTheme="minorHAnsi"/>
          <w:b/>
          <w:sz w:val="22"/>
          <w:szCs w:val="22"/>
        </w:rPr>
        <w:t>Participate</w:t>
      </w:r>
    </w:p>
    <w:p w:rsidR="00557E40" w:rsidRPr="00A200D5" w:rsidRDefault="00557E40" w:rsidP="00557E40">
      <w:pPr>
        <w:numPr>
          <w:ilvl w:val="1"/>
          <w:numId w:val="17"/>
        </w:numPr>
        <w:rPr>
          <w:rFonts w:asciiTheme="minorHAnsi" w:hAnsiTheme="minorHAnsi"/>
          <w:sz w:val="22"/>
          <w:szCs w:val="22"/>
        </w:rPr>
      </w:pPr>
      <w:r w:rsidRPr="00A200D5">
        <w:rPr>
          <w:rFonts w:asciiTheme="minorHAnsi" w:hAnsiTheme="minorHAnsi"/>
          <w:b/>
          <w:sz w:val="22"/>
          <w:szCs w:val="22"/>
        </w:rPr>
        <w:t>Submit assignments on time</w:t>
      </w:r>
    </w:p>
    <w:p w:rsidR="00557E40" w:rsidRPr="00A200D5" w:rsidRDefault="00557E40" w:rsidP="00557E40">
      <w:pPr>
        <w:ind w:left="720"/>
        <w:rPr>
          <w:rFonts w:asciiTheme="minorHAnsi" w:hAnsiTheme="minorHAnsi"/>
          <w:sz w:val="22"/>
          <w:szCs w:val="22"/>
        </w:rPr>
      </w:pPr>
      <w:r w:rsidRPr="00A200D5">
        <w:rPr>
          <w:rFonts w:asciiTheme="minorHAnsi" w:hAnsiTheme="minorHAnsi"/>
          <w:sz w:val="22"/>
          <w:szCs w:val="22"/>
        </w:rPr>
        <w:t>Students who engage in disruptive behavior will be asked to leave for the remainder of the class period and will be required to meet with the instructor prior to returning to class. This may include continual misuse of computers (i.e. web surfing, playing games, and email in lieu of working on assignments or participating in demo/lecture).</w:t>
      </w:r>
    </w:p>
    <w:p w:rsidR="00557E40" w:rsidRPr="00A200D5" w:rsidRDefault="00557E40" w:rsidP="00557E40">
      <w:pPr>
        <w:pStyle w:val="ListParagraph"/>
        <w:numPr>
          <w:ilvl w:val="0"/>
          <w:numId w:val="18"/>
        </w:numPr>
        <w:spacing w:after="120"/>
        <w:rPr>
          <w:rFonts w:asciiTheme="minorHAnsi" w:hAnsiTheme="minorHAnsi"/>
          <w:sz w:val="22"/>
          <w:szCs w:val="22"/>
        </w:rPr>
      </w:pPr>
      <w:r w:rsidRPr="00A200D5">
        <w:rPr>
          <w:rFonts w:asciiTheme="minorHAnsi" w:hAnsiTheme="minorHAnsi"/>
          <w:sz w:val="22"/>
          <w:szCs w:val="22"/>
        </w:rPr>
        <w:t>Any form of academic dishonesty, plagiarizing, cheating, fabrication, facilitation, or other academic misconduct is prohibited. Please refer to the SCC Student Handbook for definitions and specific examples of academic misconduct. Students found responsible of academic misconduct will receive a zero on the exam or assignment in question and may receive an “F” for the course.</w:t>
      </w:r>
    </w:p>
    <w:p w:rsidR="00557E40" w:rsidRPr="00A200D5" w:rsidRDefault="00557E40" w:rsidP="00557E40">
      <w:pPr>
        <w:pStyle w:val="ListParagraph"/>
        <w:numPr>
          <w:ilvl w:val="0"/>
          <w:numId w:val="16"/>
        </w:numPr>
        <w:spacing w:after="120"/>
        <w:rPr>
          <w:rFonts w:asciiTheme="minorHAnsi" w:hAnsiTheme="minorHAnsi"/>
          <w:sz w:val="22"/>
          <w:szCs w:val="22"/>
        </w:rPr>
      </w:pPr>
      <w:r w:rsidRPr="00A200D5">
        <w:rPr>
          <w:rFonts w:asciiTheme="minorHAnsi" w:hAnsiTheme="minorHAnsi"/>
          <w:sz w:val="22"/>
          <w:szCs w:val="22"/>
        </w:rPr>
        <w:t xml:space="preserve">Beginning fall 2012, the college has instituted a “pay to print” policy in each of the campus labs. You will need your SCC Student ID in order to print and copies are: 10¢ for B/W one-sided, 15¢ for B/W double-sided, and 30¢ for color one-sided copies. </w:t>
      </w:r>
      <w:r w:rsidRPr="00A200D5">
        <w:rPr>
          <w:rFonts w:asciiTheme="minorHAnsi" w:hAnsiTheme="minorHAnsi"/>
          <w:b/>
          <w:sz w:val="22"/>
          <w:szCs w:val="22"/>
        </w:rPr>
        <w:t>For the purpose of this class, only documents related to THIS course may be printed in the classroom. Failure to comply with this policy will result in loss of printing privileges.</w:t>
      </w:r>
    </w:p>
    <w:p w:rsidR="00557E40" w:rsidRPr="00A200D5" w:rsidRDefault="00557E40" w:rsidP="00557E40">
      <w:pPr>
        <w:pStyle w:val="ListParagraph"/>
        <w:spacing w:after="120"/>
        <w:rPr>
          <w:rFonts w:asciiTheme="minorHAnsi" w:hAnsiTheme="minorHAnsi"/>
          <w:sz w:val="22"/>
          <w:szCs w:val="22"/>
        </w:rPr>
      </w:pPr>
    </w:p>
    <w:p w:rsidR="00557E40" w:rsidRPr="00A200D5" w:rsidRDefault="00557E40" w:rsidP="00557E40">
      <w:pPr>
        <w:rPr>
          <w:rFonts w:asciiTheme="minorHAnsi" w:hAnsiTheme="minorHAnsi"/>
          <w:sz w:val="22"/>
          <w:szCs w:val="22"/>
        </w:rPr>
      </w:pPr>
      <w:r w:rsidRPr="00A200D5">
        <w:rPr>
          <w:rFonts w:asciiTheme="minorHAnsi" w:hAnsiTheme="minorHAnsi"/>
          <w:b/>
          <w:sz w:val="22"/>
          <w:szCs w:val="22"/>
          <w:u w:val="single"/>
        </w:rPr>
        <w:t>Graded Papers and Exams:</w:t>
      </w:r>
      <w:r w:rsidRPr="00A200D5">
        <w:rPr>
          <w:rFonts w:asciiTheme="minorHAnsi" w:hAnsiTheme="minorHAnsi"/>
          <w:b/>
          <w:bCs/>
          <w:sz w:val="22"/>
          <w:szCs w:val="22"/>
        </w:rPr>
        <w:t xml:space="preserve"> </w:t>
      </w:r>
      <w:r w:rsidRPr="00A200D5">
        <w:rPr>
          <w:rFonts w:asciiTheme="minorHAnsi" w:hAnsiTheme="minorHAnsi"/>
          <w:sz w:val="22"/>
          <w:szCs w:val="22"/>
        </w:rPr>
        <w:t>Graded papers and exams will be returned to students as soon as is reasonably practical.  Normally this will be within one week, but could be longer in unusual circumstances</w:t>
      </w:r>
    </w:p>
    <w:p w:rsidR="00557E40" w:rsidRPr="00A200D5" w:rsidRDefault="006352FA" w:rsidP="00557E40">
      <w:pPr>
        <w:pStyle w:val="ListParagraph"/>
        <w:spacing w:after="120"/>
        <w:ind w:left="0"/>
        <w:rPr>
          <w:rFonts w:asciiTheme="minorHAnsi" w:hAnsiTheme="minorHAnsi"/>
          <w:b/>
          <w:sz w:val="22"/>
          <w:szCs w:val="22"/>
        </w:rPr>
      </w:pPr>
      <w:r w:rsidRPr="00A200D5">
        <w:rPr>
          <w:rFonts w:asciiTheme="minorHAnsi" w:hAnsiTheme="minorHAnsi"/>
          <w:b/>
          <w:sz w:val="22"/>
          <w:szCs w:val="22"/>
          <w:u w:val="single"/>
        </w:rPr>
        <w:br/>
      </w:r>
      <w:r w:rsidR="00BC327E" w:rsidRPr="00A200D5">
        <w:rPr>
          <w:rFonts w:asciiTheme="minorHAnsi" w:hAnsiTheme="minorHAnsi"/>
          <w:b/>
          <w:sz w:val="22"/>
          <w:szCs w:val="22"/>
          <w:u w:val="single"/>
        </w:rPr>
        <w:br/>
      </w:r>
      <w:r w:rsidR="00ED0DDB" w:rsidRPr="00A200D5">
        <w:rPr>
          <w:rFonts w:asciiTheme="minorHAnsi" w:hAnsiTheme="minorHAnsi"/>
          <w:b/>
          <w:sz w:val="22"/>
          <w:szCs w:val="22"/>
          <w:u w:val="single"/>
        </w:rPr>
        <w:t>Attendance</w:t>
      </w:r>
      <w:r w:rsidR="00BC327E" w:rsidRPr="00A200D5">
        <w:rPr>
          <w:rFonts w:asciiTheme="minorHAnsi" w:hAnsiTheme="minorHAnsi"/>
          <w:b/>
          <w:sz w:val="22"/>
          <w:szCs w:val="22"/>
        </w:rPr>
        <w:tab/>
      </w:r>
    </w:p>
    <w:p w:rsidR="00557E40" w:rsidRPr="00A200D5" w:rsidRDefault="00557E40" w:rsidP="00557E40">
      <w:pPr>
        <w:pStyle w:val="ListParagraph"/>
        <w:numPr>
          <w:ilvl w:val="0"/>
          <w:numId w:val="16"/>
        </w:numPr>
        <w:spacing w:after="120"/>
        <w:rPr>
          <w:rFonts w:asciiTheme="minorHAnsi" w:hAnsiTheme="minorHAnsi"/>
          <w:sz w:val="22"/>
          <w:szCs w:val="22"/>
        </w:rPr>
      </w:pPr>
      <w:r w:rsidRPr="00A200D5">
        <w:rPr>
          <w:rFonts w:asciiTheme="minorHAnsi" w:hAnsiTheme="minorHAnsi"/>
          <w:sz w:val="22"/>
          <w:szCs w:val="22"/>
        </w:rPr>
        <w:t>You should attend all class meetings for classes in which you are enrolled. The college has no plan of recognized class ‘cuts’ or absences. You should attend all class meetings in which you are enrolled. Excessive absence may be sufficient cause to fail the course.  For distance classes, “attendance” will be defined as active participation in the course as described in the individual course syllabus. The final decision as to what constitutes excessive absence from a class is left to the instructor and will be outlined in the course syllabus. Students should discuss any absences with their instructor.</w:t>
      </w:r>
    </w:p>
    <w:p w:rsidR="00557E40" w:rsidRPr="00A200D5" w:rsidRDefault="00A31677" w:rsidP="00557E40">
      <w:pPr>
        <w:pStyle w:val="ListParagraph"/>
        <w:numPr>
          <w:ilvl w:val="0"/>
          <w:numId w:val="18"/>
        </w:numPr>
        <w:spacing w:after="120"/>
        <w:rPr>
          <w:rFonts w:asciiTheme="minorHAnsi" w:hAnsiTheme="minorHAnsi"/>
          <w:sz w:val="22"/>
          <w:szCs w:val="22"/>
        </w:rPr>
      </w:pPr>
      <w:r w:rsidRPr="00A200D5">
        <w:rPr>
          <w:rFonts w:asciiTheme="minorHAnsi" w:hAnsiTheme="minorHAnsi"/>
          <w:sz w:val="22"/>
          <w:szCs w:val="22"/>
        </w:rPr>
        <w:t>Class Absence Policy:</w:t>
      </w:r>
      <w:r w:rsidRPr="00A200D5">
        <w:rPr>
          <w:rFonts w:asciiTheme="minorHAnsi" w:hAnsiTheme="minorHAnsi"/>
          <w:sz w:val="22"/>
          <w:szCs w:val="22"/>
        </w:rPr>
        <w:br/>
        <w:t>The fact that most all of this course is hands-on makes attendance at class even more important.  If absence is unavoidable, the student is expected to have the textbook material read and any homework assignments completed before returning to the next scheduled class.  Failure to do this will cause the inability to keep up with the class material being discussed.</w:t>
      </w:r>
    </w:p>
    <w:p w:rsidR="00557E40" w:rsidRPr="00A200D5" w:rsidRDefault="00A31677" w:rsidP="00557E40">
      <w:pPr>
        <w:pStyle w:val="ListParagraph"/>
        <w:numPr>
          <w:ilvl w:val="0"/>
          <w:numId w:val="18"/>
        </w:numPr>
        <w:spacing w:after="120"/>
        <w:rPr>
          <w:rFonts w:asciiTheme="minorHAnsi" w:hAnsiTheme="minorHAnsi"/>
          <w:sz w:val="22"/>
          <w:szCs w:val="22"/>
        </w:rPr>
      </w:pPr>
      <w:r w:rsidRPr="00A200D5">
        <w:rPr>
          <w:rFonts w:asciiTheme="minorHAnsi" w:hAnsiTheme="minorHAnsi"/>
          <w:b/>
          <w:sz w:val="22"/>
          <w:szCs w:val="22"/>
        </w:rPr>
        <w:t>DO NOT call or e-mail me to find out what we covered in a class that you missed.  </w:t>
      </w:r>
      <w:r w:rsidRPr="00A200D5">
        <w:rPr>
          <w:rFonts w:asciiTheme="minorHAnsi" w:hAnsiTheme="minorHAnsi"/>
          <w:b/>
          <w:sz w:val="22"/>
          <w:szCs w:val="22"/>
        </w:rPr>
        <w:br/>
        <w:t>This information should be obtained from the course timetable, Canvas, and/or a classmate.</w:t>
      </w:r>
    </w:p>
    <w:p w:rsidR="00926E65" w:rsidRPr="00A200D5" w:rsidRDefault="00926E65" w:rsidP="00557E40">
      <w:pPr>
        <w:pStyle w:val="ListParagraph"/>
        <w:numPr>
          <w:ilvl w:val="0"/>
          <w:numId w:val="18"/>
        </w:numPr>
        <w:spacing w:after="120"/>
        <w:rPr>
          <w:rFonts w:asciiTheme="minorHAnsi" w:hAnsiTheme="minorHAnsi"/>
          <w:sz w:val="22"/>
          <w:szCs w:val="22"/>
        </w:rPr>
      </w:pPr>
      <w:r w:rsidRPr="00A200D5">
        <w:rPr>
          <w:rFonts w:asciiTheme="minorHAnsi" w:hAnsiTheme="minorHAnsi"/>
          <w:b/>
          <w:sz w:val="22"/>
          <w:szCs w:val="22"/>
        </w:rPr>
        <w:t>Late work will NOT be accepted.</w:t>
      </w:r>
      <w:r w:rsidRPr="00A200D5">
        <w:rPr>
          <w:rFonts w:asciiTheme="minorHAnsi" w:hAnsiTheme="minorHAnsi"/>
          <w:sz w:val="22"/>
          <w:szCs w:val="22"/>
        </w:rPr>
        <w:t xml:space="preserve"> </w:t>
      </w:r>
      <w:r w:rsidR="00557E40" w:rsidRPr="00A200D5">
        <w:rPr>
          <w:rFonts w:asciiTheme="minorHAnsi" w:hAnsiTheme="minorHAnsi"/>
          <w:sz w:val="22"/>
          <w:szCs w:val="22"/>
        </w:rPr>
        <w:br/>
      </w:r>
    </w:p>
    <w:p w:rsidR="00557E40" w:rsidRPr="00A200D5" w:rsidRDefault="00557E40" w:rsidP="00557E40">
      <w:pPr>
        <w:spacing w:after="120"/>
        <w:rPr>
          <w:rStyle w:val="Hyperlink"/>
          <w:rFonts w:asciiTheme="minorHAnsi" w:hAnsiTheme="minorHAnsi"/>
          <w:b/>
          <w:color w:val="auto"/>
          <w:sz w:val="22"/>
          <w:szCs w:val="22"/>
        </w:rPr>
      </w:pPr>
      <w:r w:rsidRPr="00A200D5">
        <w:rPr>
          <w:rFonts w:asciiTheme="minorHAnsi" w:hAnsiTheme="minorHAnsi"/>
          <w:b/>
          <w:sz w:val="22"/>
          <w:szCs w:val="22"/>
          <w:u w:val="single"/>
        </w:rPr>
        <w:t>Administrative Withdrawal</w:t>
      </w:r>
      <w:r w:rsidRPr="00A200D5">
        <w:rPr>
          <w:rFonts w:asciiTheme="minorHAnsi" w:hAnsiTheme="minorHAnsi"/>
          <w:sz w:val="22"/>
          <w:szCs w:val="22"/>
        </w:rPr>
        <w:t xml:space="preserve">: A student may be referred for an administrative withdrawal for excessive absences or lack of work turned in during the class. Students should not assume they will be withdrawn – it remains their responsibility to withdraw from any class they do not plan to attend. For specific details on the policy, refer to the SCC Student Handbook at </w:t>
      </w:r>
      <w:hyperlink r:id="rId9" w:history="1">
        <w:r w:rsidRPr="00A200D5">
          <w:rPr>
            <w:rStyle w:val="Hyperlink"/>
            <w:rFonts w:asciiTheme="minorHAnsi" w:hAnsiTheme="minorHAnsi"/>
            <w:b/>
            <w:sz w:val="22"/>
            <w:szCs w:val="22"/>
          </w:rPr>
          <w:t>http://www.stchas.edu/academics/student-resources/student-handbook/</w:t>
        </w:r>
      </w:hyperlink>
      <w:r w:rsidRPr="00A200D5">
        <w:rPr>
          <w:rStyle w:val="Hyperlink"/>
          <w:rFonts w:asciiTheme="minorHAnsi" w:hAnsiTheme="minorHAnsi"/>
          <w:b/>
          <w:sz w:val="22"/>
          <w:szCs w:val="22"/>
        </w:rPr>
        <w:br/>
      </w:r>
      <w:r w:rsidR="006352FA" w:rsidRPr="00A200D5">
        <w:rPr>
          <w:rStyle w:val="Hyperlink"/>
          <w:rFonts w:asciiTheme="minorHAnsi" w:hAnsiTheme="minorHAnsi"/>
          <w:b/>
          <w:color w:val="auto"/>
          <w:sz w:val="22"/>
          <w:szCs w:val="22"/>
        </w:rPr>
        <w:br/>
      </w:r>
    </w:p>
    <w:p w:rsidR="00557E40" w:rsidRPr="00A200D5" w:rsidRDefault="00557E40" w:rsidP="00557E40">
      <w:pPr>
        <w:spacing w:after="120"/>
        <w:rPr>
          <w:rFonts w:asciiTheme="minorHAnsi" w:hAnsiTheme="minorHAnsi"/>
          <w:sz w:val="22"/>
          <w:szCs w:val="22"/>
        </w:rPr>
      </w:pPr>
      <w:r w:rsidRPr="00A200D5">
        <w:rPr>
          <w:rFonts w:asciiTheme="minorHAnsi" w:hAnsiTheme="minorHAnsi"/>
          <w:b/>
          <w:sz w:val="22"/>
          <w:szCs w:val="22"/>
          <w:u w:val="single"/>
        </w:rPr>
        <w:lastRenderedPageBreak/>
        <w:t>Campus Computer Labs:</w:t>
      </w:r>
      <w:r w:rsidRPr="00A200D5">
        <w:rPr>
          <w:rFonts w:asciiTheme="minorHAnsi" w:hAnsiTheme="minorHAnsi"/>
          <w:b/>
          <w:sz w:val="22"/>
          <w:szCs w:val="22"/>
        </w:rPr>
        <w:t xml:space="preserve"> </w:t>
      </w:r>
      <w:r w:rsidRPr="00A200D5">
        <w:rPr>
          <w:rFonts w:asciiTheme="minorHAnsi" w:hAnsiTheme="minorHAnsi"/>
          <w:sz w:val="22"/>
          <w:szCs w:val="22"/>
        </w:rPr>
        <w:t>There are open computer labs on campus for your use if you do not have the correct software, are not able or inclined to purchase the software, or have any technical issues with your hardware or Internet connection at home. These are located in the Technology Building (Room 116), the ACE Center (2</w:t>
      </w:r>
      <w:r w:rsidRPr="00A200D5">
        <w:rPr>
          <w:rFonts w:asciiTheme="minorHAnsi" w:hAnsiTheme="minorHAnsi"/>
          <w:sz w:val="22"/>
          <w:szCs w:val="22"/>
          <w:vertAlign w:val="superscript"/>
        </w:rPr>
        <w:t>nd</w:t>
      </w:r>
      <w:r w:rsidRPr="00A200D5">
        <w:rPr>
          <w:rFonts w:asciiTheme="minorHAnsi" w:hAnsiTheme="minorHAnsi"/>
          <w:sz w:val="22"/>
          <w:szCs w:val="22"/>
        </w:rPr>
        <w:t xml:space="preserve"> floor of Social Sciences building), and the Library (LRC). For availability of each location, please call or visit the labs in advance; hours vary depending on the semester. If you need to make an appointment with a tutor in the ACE Center, you must call ahead to schedule a day and time for that meeting.</w:t>
      </w:r>
      <w:r w:rsidRPr="00A200D5">
        <w:rPr>
          <w:rFonts w:asciiTheme="minorHAnsi" w:hAnsiTheme="minorHAnsi"/>
          <w:sz w:val="22"/>
          <w:szCs w:val="22"/>
        </w:rPr>
        <w:br/>
      </w:r>
      <w:r w:rsidR="006352FA" w:rsidRPr="00A200D5">
        <w:rPr>
          <w:rFonts w:asciiTheme="minorHAnsi" w:hAnsiTheme="minorHAnsi"/>
          <w:sz w:val="22"/>
          <w:szCs w:val="22"/>
        </w:rPr>
        <w:br/>
      </w:r>
    </w:p>
    <w:p w:rsidR="00557E40" w:rsidRPr="00A200D5" w:rsidRDefault="00557E40" w:rsidP="00557E40">
      <w:pPr>
        <w:tabs>
          <w:tab w:val="left" w:pos="9360"/>
        </w:tabs>
        <w:rPr>
          <w:rFonts w:asciiTheme="minorHAnsi" w:hAnsiTheme="minorHAnsi"/>
          <w:sz w:val="22"/>
          <w:szCs w:val="22"/>
        </w:rPr>
      </w:pPr>
      <w:r w:rsidRPr="00A200D5">
        <w:rPr>
          <w:rFonts w:asciiTheme="minorHAnsi" w:hAnsiTheme="minorHAnsi"/>
          <w:b/>
          <w:sz w:val="22"/>
          <w:szCs w:val="22"/>
          <w:u w:val="single"/>
        </w:rPr>
        <w:t>Campus Closings</w:t>
      </w:r>
      <w:r w:rsidRPr="00A200D5">
        <w:rPr>
          <w:rFonts w:asciiTheme="minorHAnsi" w:hAnsiTheme="minorHAnsi"/>
          <w:b/>
          <w:sz w:val="22"/>
          <w:szCs w:val="22"/>
        </w:rPr>
        <w:t xml:space="preserve">: </w:t>
      </w:r>
      <w:r w:rsidRPr="00A200D5">
        <w:rPr>
          <w:rFonts w:asciiTheme="minorHAnsi" w:hAnsiTheme="minorHAnsi"/>
          <w:sz w:val="22"/>
          <w:szCs w:val="22"/>
        </w:rPr>
        <w:t xml:space="preserve">For up-to-date information on closings due to inclement weather or other emergencies, call 636-922-8000, log on to </w:t>
      </w:r>
      <w:hyperlink r:id="rId10" w:history="1">
        <w:r w:rsidRPr="00A200D5">
          <w:rPr>
            <w:rFonts w:asciiTheme="minorHAnsi" w:hAnsiTheme="minorHAnsi"/>
            <w:color w:val="0000FF"/>
            <w:sz w:val="22"/>
            <w:szCs w:val="22"/>
            <w:u w:val="single"/>
          </w:rPr>
          <w:t>www.stchas.edu</w:t>
        </w:r>
      </w:hyperlink>
      <w:r w:rsidRPr="00A200D5">
        <w:rPr>
          <w:rFonts w:asciiTheme="minorHAnsi" w:hAnsiTheme="minorHAnsi"/>
          <w:sz w:val="22"/>
          <w:szCs w:val="22"/>
        </w:rPr>
        <w:t xml:space="preserve">, </w:t>
      </w:r>
      <w:r w:rsidRPr="00A200D5">
        <w:rPr>
          <w:rFonts w:asciiTheme="minorHAnsi" w:hAnsiTheme="minorHAnsi"/>
          <w:i/>
          <w:sz w:val="22"/>
          <w:szCs w:val="22"/>
        </w:rPr>
        <w:t xml:space="preserve">Twitter, </w:t>
      </w:r>
      <w:r w:rsidRPr="00A200D5">
        <w:rPr>
          <w:rFonts w:asciiTheme="minorHAnsi" w:hAnsiTheme="minorHAnsi"/>
          <w:sz w:val="22"/>
          <w:szCs w:val="22"/>
        </w:rPr>
        <w:t>receive a text (if you signed up),</w:t>
      </w:r>
      <w:r w:rsidRPr="00A200D5">
        <w:rPr>
          <w:rFonts w:asciiTheme="minorHAnsi" w:hAnsiTheme="minorHAnsi"/>
          <w:i/>
          <w:sz w:val="22"/>
          <w:szCs w:val="22"/>
        </w:rPr>
        <w:t xml:space="preserve"> </w:t>
      </w:r>
      <w:r w:rsidRPr="00A200D5">
        <w:rPr>
          <w:rFonts w:asciiTheme="minorHAnsi" w:hAnsiTheme="minorHAnsi"/>
          <w:sz w:val="22"/>
          <w:szCs w:val="22"/>
        </w:rPr>
        <w:t xml:space="preserve">or </w:t>
      </w:r>
      <w:hyperlink r:id="rId11" w:history="1">
        <w:r w:rsidRPr="00A200D5">
          <w:rPr>
            <w:rFonts w:asciiTheme="minorHAnsi" w:hAnsiTheme="minorHAnsi"/>
            <w:color w:val="0000FF"/>
            <w:sz w:val="22"/>
            <w:szCs w:val="22"/>
            <w:u w:val="single"/>
          </w:rPr>
          <w:t>http://www.facebook.com/stchas</w:t>
        </w:r>
      </w:hyperlink>
      <w:r w:rsidRPr="00A200D5">
        <w:rPr>
          <w:rFonts w:asciiTheme="minorHAnsi" w:hAnsiTheme="minorHAnsi"/>
          <w:color w:val="0000FF"/>
          <w:sz w:val="22"/>
          <w:szCs w:val="22"/>
          <w:u w:val="single"/>
        </w:rPr>
        <w:t xml:space="preserve">.  </w:t>
      </w:r>
    </w:p>
    <w:p w:rsidR="00557E40" w:rsidRPr="00A200D5" w:rsidRDefault="006352FA" w:rsidP="00557E40">
      <w:pPr>
        <w:ind w:left="360"/>
        <w:rPr>
          <w:rFonts w:asciiTheme="minorHAnsi" w:hAnsiTheme="minorHAnsi"/>
          <w:sz w:val="22"/>
          <w:szCs w:val="22"/>
        </w:rPr>
      </w:pPr>
      <w:r w:rsidRPr="00A200D5">
        <w:rPr>
          <w:rFonts w:asciiTheme="minorHAnsi" w:hAnsiTheme="minorHAnsi"/>
          <w:sz w:val="22"/>
          <w:szCs w:val="22"/>
        </w:rPr>
        <w:br/>
      </w:r>
    </w:p>
    <w:p w:rsidR="00557E40" w:rsidRPr="00A200D5" w:rsidRDefault="00557E40" w:rsidP="00557E40">
      <w:pPr>
        <w:rPr>
          <w:rFonts w:asciiTheme="minorHAnsi" w:hAnsiTheme="minorHAnsi"/>
          <w:sz w:val="22"/>
          <w:szCs w:val="22"/>
        </w:rPr>
      </w:pPr>
      <w:r w:rsidRPr="00A200D5">
        <w:rPr>
          <w:rFonts w:asciiTheme="minorHAnsi" w:hAnsiTheme="minorHAnsi"/>
          <w:b/>
          <w:sz w:val="22"/>
          <w:szCs w:val="22"/>
          <w:u w:val="single"/>
        </w:rPr>
        <w:t>Students with special needs:</w:t>
      </w:r>
      <w:r w:rsidRPr="00A200D5">
        <w:rPr>
          <w:rFonts w:asciiTheme="minorHAnsi" w:hAnsiTheme="minorHAnsi"/>
          <w:sz w:val="22"/>
          <w:szCs w:val="22"/>
        </w:rPr>
        <w:t xml:space="preserve">  We all have various channels through which we learn best.  The College has an Office of Accessibility Services that guides, counsels, and assists students with disabilities.  It is located in Room 133 of the Student Center.  It is your responsibility to discuss with the instructor during the first week of class anything needed to help you succeed.  If you have special needs, please call Paige George (636-922-8247) in the Office of Accessibility Services so that your eligibility for services can be determined.</w:t>
      </w:r>
    </w:p>
    <w:p w:rsidR="00557E40" w:rsidRPr="00A200D5" w:rsidRDefault="006352FA" w:rsidP="00557E40">
      <w:pPr>
        <w:pStyle w:val="ListParagraph"/>
        <w:rPr>
          <w:rFonts w:asciiTheme="minorHAnsi" w:hAnsiTheme="minorHAnsi"/>
          <w:sz w:val="22"/>
          <w:szCs w:val="22"/>
        </w:rPr>
      </w:pPr>
      <w:r w:rsidRPr="00A200D5">
        <w:rPr>
          <w:rFonts w:asciiTheme="minorHAnsi" w:hAnsiTheme="minorHAnsi"/>
          <w:sz w:val="22"/>
          <w:szCs w:val="22"/>
        </w:rPr>
        <w:br/>
      </w:r>
    </w:p>
    <w:p w:rsidR="00557E40" w:rsidRPr="00A200D5" w:rsidRDefault="00557E40" w:rsidP="00557E40">
      <w:pPr>
        <w:rPr>
          <w:rFonts w:asciiTheme="minorHAnsi" w:hAnsiTheme="minorHAnsi"/>
          <w:sz w:val="22"/>
          <w:szCs w:val="22"/>
        </w:rPr>
      </w:pPr>
      <w:r w:rsidRPr="00A200D5">
        <w:rPr>
          <w:rFonts w:asciiTheme="minorHAnsi" w:hAnsiTheme="minorHAnsi"/>
          <w:b/>
          <w:sz w:val="22"/>
          <w:szCs w:val="22"/>
          <w:u w:val="single"/>
        </w:rPr>
        <w:t>Mental Health/Counseling Service for Students:</w:t>
      </w:r>
      <w:r w:rsidRPr="00A200D5">
        <w:rPr>
          <w:rFonts w:asciiTheme="minorHAnsi" w:hAnsiTheme="minorHAnsi"/>
          <w:sz w:val="22"/>
          <w:szCs w:val="22"/>
        </w:rPr>
        <w:t xml:space="preserve"> St. Charles Community College offers the opportunity to address your concerns with a FREE mental health counselor on campus.  SCC has a well-trained professional to help with a wide range of concerns common to college students including anxiety, eating concerns, alcohol/drug issues, relationship concerns, academic stress, suicidal thoughts, sexual and LGBT concerns.  Our mental health counselor will offer short-term counseling, community support and referrals.  Please contact Teresa Drury at 636-922-8536 or </w:t>
      </w:r>
      <w:hyperlink r:id="rId12" w:history="1">
        <w:r w:rsidRPr="00A200D5">
          <w:rPr>
            <w:rStyle w:val="Hyperlink"/>
            <w:rFonts w:asciiTheme="minorHAnsi" w:hAnsiTheme="minorHAnsi"/>
            <w:sz w:val="22"/>
            <w:szCs w:val="22"/>
          </w:rPr>
          <w:t>tdrury@stchas.edu</w:t>
        </w:r>
      </w:hyperlink>
      <w:r w:rsidRPr="00A200D5">
        <w:rPr>
          <w:rStyle w:val="Hyperlink"/>
          <w:rFonts w:asciiTheme="minorHAnsi" w:hAnsiTheme="minorHAnsi"/>
          <w:sz w:val="22"/>
          <w:szCs w:val="22"/>
        </w:rPr>
        <w:t xml:space="preserve"> </w:t>
      </w:r>
      <w:r w:rsidRPr="00A200D5">
        <w:rPr>
          <w:rFonts w:asciiTheme="minorHAnsi" w:hAnsiTheme="minorHAnsi"/>
          <w:sz w:val="22"/>
          <w:szCs w:val="22"/>
        </w:rPr>
        <w:t xml:space="preserve"> in the mental health office to set an appointment.  The office is located in the Administration Building, room 1242.   Sometime a student may require care beyond the scope of our counseling center and in these situations, students will be assisted with establishing care off campus.</w:t>
      </w:r>
    </w:p>
    <w:p w:rsidR="00557E40" w:rsidRPr="00A200D5" w:rsidRDefault="006352FA" w:rsidP="00557E40">
      <w:pPr>
        <w:pStyle w:val="ListParagraph"/>
        <w:rPr>
          <w:rFonts w:asciiTheme="minorHAnsi" w:hAnsiTheme="minorHAnsi"/>
          <w:sz w:val="22"/>
          <w:szCs w:val="22"/>
        </w:rPr>
      </w:pPr>
      <w:r w:rsidRPr="00A200D5">
        <w:rPr>
          <w:rFonts w:asciiTheme="minorHAnsi" w:hAnsiTheme="minorHAnsi"/>
          <w:sz w:val="22"/>
          <w:szCs w:val="22"/>
        </w:rPr>
        <w:br/>
      </w:r>
    </w:p>
    <w:p w:rsidR="00557E40" w:rsidRPr="00A200D5" w:rsidRDefault="00557E40" w:rsidP="00557E40">
      <w:pPr>
        <w:rPr>
          <w:rFonts w:asciiTheme="minorHAnsi" w:hAnsiTheme="minorHAnsi"/>
          <w:sz w:val="22"/>
          <w:szCs w:val="22"/>
        </w:rPr>
      </w:pPr>
      <w:r w:rsidRPr="00A200D5">
        <w:rPr>
          <w:rFonts w:asciiTheme="minorHAnsi" w:hAnsiTheme="minorHAnsi"/>
          <w:b/>
          <w:sz w:val="22"/>
          <w:szCs w:val="22"/>
          <w:u w:val="single"/>
        </w:rPr>
        <w:t>Safety Consideration after Night Classes:</w:t>
      </w:r>
      <w:r w:rsidRPr="00A200D5">
        <w:rPr>
          <w:rFonts w:asciiTheme="minorHAnsi" w:hAnsiTheme="minorHAnsi"/>
          <w:sz w:val="22"/>
          <w:szCs w:val="22"/>
        </w:rPr>
        <w:t xml:space="preserve">  It is highly recommended that students park in the same designated lot, to be agreed upon the first night class, and walk out together as a group when class is over.  Although any students who wish to contact campus security to walk them to their car may do so. </w:t>
      </w:r>
    </w:p>
    <w:p w:rsidR="002706FA" w:rsidRPr="00A200D5" w:rsidRDefault="006352FA" w:rsidP="002706FA">
      <w:pPr>
        <w:rPr>
          <w:rFonts w:asciiTheme="minorHAnsi" w:hAnsiTheme="minorHAnsi"/>
          <w:sz w:val="22"/>
          <w:szCs w:val="22"/>
        </w:rPr>
      </w:pPr>
      <w:r w:rsidRPr="00A200D5">
        <w:rPr>
          <w:rFonts w:asciiTheme="minorHAnsi" w:hAnsiTheme="minorHAnsi"/>
          <w:b/>
          <w:bCs/>
          <w:sz w:val="22"/>
          <w:szCs w:val="22"/>
        </w:rPr>
        <w:br/>
      </w:r>
      <w:r w:rsidR="002706FA" w:rsidRPr="00A200D5">
        <w:rPr>
          <w:rFonts w:asciiTheme="minorHAnsi" w:hAnsiTheme="minorHAnsi"/>
          <w:sz w:val="22"/>
          <w:szCs w:val="22"/>
        </w:rPr>
        <w:t xml:space="preserve">As a faculty member, I am deeply invested in the well-being of each student I teach.  I am here to assist you with your work in this course.  If you come to me with other non-course-related concerns, I will do my best to help. It is important for you to know that all faculty members are mandated reporters of any incidents of sexual misconduct.  That means that I cannot keep information about sexual misconduct, stalking, relationship violence, or sexual harassment confidential if you share that information with me.  SCC’s Title IX Coordinator, Sylvia Edgar, can advise you confidentially as can SCC’s Licensed Therapist.  Sylvia can also help you access other resources on campus and in the local community.   You can reach Sylvia at x8654 or </w:t>
      </w:r>
      <w:hyperlink r:id="rId13" w:history="1">
        <w:r w:rsidR="002706FA" w:rsidRPr="00A200D5">
          <w:rPr>
            <w:rStyle w:val="Hyperlink"/>
            <w:rFonts w:asciiTheme="minorHAnsi" w:hAnsiTheme="minorHAnsi"/>
            <w:sz w:val="22"/>
            <w:szCs w:val="22"/>
          </w:rPr>
          <w:t>sedgar@stchas.edu</w:t>
        </w:r>
      </w:hyperlink>
      <w:r w:rsidR="002706FA" w:rsidRPr="00A200D5">
        <w:rPr>
          <w:rFonts w:asciiTheme="minorHAnsi" w:hAnsiTheme="minorHAnsi"/>
          <w:sz w:val="22"/>
          <w:szCs w:val="22"/>
        </w:rPr>
        <w:t>, and her office is in ADM 1242.  SCC’s Licensed Therapist can be reached at x8571.</w:t>
      </w:r>
    </w:p>
    <w:p w:rsidR="002706FA" w:rsidRPr="00A200D5" w:rsidRDefault="002706FA" w:rsidP="002706FA">
      <w:pPr>
        <w:rPr>
          <w:rFonts w:asciiTheme="minorHAnsi" w:hAnsiTheme="minorHAnsi"/>
          <w:sz w:val="22"/>
          <w:szCs w:val="22"/>
        </w:rPr>
      </w:pPr>
    </w:p>
    <w:p w:rsidR="002706FA" w:rsidRPr="00A200D5" w:rsidRDefault="002706FA" w:rsidP="002706FA">
      <w:pPr>
        <w:rPr>
          <w:rFonts w:asciiTheme="minorHAnsi" w:hAnsiTheme="minorHAnsi"/>
          <w:sz w:val="22"/>
          <w:szCs w:val="22"/>
        </w:rPr>
      </w:pPr>
      <w:r w:rsidRPr="00A200D5">
        <w:rPr>
          <w:rFonts w:asciiTheme="minorHAnsi" w:hAnsiTheme="minorHAnsi"/>
          <w:sz w:val="22"/>
          <w:szCs w:val="22"/>
        </w:rPr>
        <w:t xml:space="preserve">SCC’s Prohibition of Discrimination, Harassment, Sexual Harassment and Violence Board Policy is available on-line at </w:t>
      </w:r>
      <w:hyperlink r:id="rId14" w:history="1">
        <w:r w:rsidRPr="00A200D5">
          <w:rPr>
            <w:rFonts w:asciiTheme="minorHAnsi" w:hAnsiTheme="minorHAnsi"/>
            <w:sz w:val="22"/>
            <w:szCs w:val="22"/>
          </w:rPr>
          <w:t>www.stchas.edu/titleix</w:t>
        </w:r>
      </w:hyperlink>
      <w:r w:rsidRPr="00A200D5">
        <w:rPr>
          <w:rFonts w:asciiTheme="minorHAnsi" w:hAnsiTheme="minorHAnsi"/>
          <w:sz w:val="22"/>
          <w:szCs w:val="22"/>
        </w:rPr>
        <w:t>; this includes policies, definitions, procedures and resources.</w:t>
      </w:r>
    </w:p>
    <w:p w:rsidR="00A200D5" w:rsidRDefault="00A200D5">
      <w:pPr>
        <w:rPr>
          <w:rFonts w:asciiTheme="minorHAnsi" w:hAnsiTheme="minorHAnsi"/>
          <w:b/>
          <w:bCs/>
          <w:sz w:val="22"/>
          <w:szCs w:val="22"/>
        </w:rPr>
      </w:pPr>
      <w:r>
        <w:rPr>
          <w:rFonts w:asciiTheme="minorHAnsi" w:hAnsiTheme="minorHAnsi"/>
          <w:b/>
          <w:bCs/>
          <w:sz w:val="22"/>
          <w:szCs w:val="22"/>
        </w:rPr>
        <w:br w:type="page"/>
      </w:r>
    </w:p>
    <w:p w:rsidR="002706FA" w:rsidRPr="00A200D5" w:rsidRDefault="002706FA" w:rsidP="002706FA">
      <w:pPr>
        <w:rPr>
          <w:rFonts w:asciiTheme="minorHAnsi" w:hAnsiTheme="minorHAnsi"/>
          <w:b/>
          <w:bCs/>
          <w:sz w:val="22"/>
          <w:szCs w:val="22"/>
        </w:rPr>
      </w:pPr>
    </w:p>
    <w:p w:rsidR="002706FA" w:rsidRPr="00A200D5" w:rsidRDefault="002706FA" w:rsidP="002706FA">
      <w:pPr>
        <w:rPr>
          <w:rFonts w:asciiTheme="minorHAnsi" w:hAnsiTheme="minorHAnsi"/>
          <w:b/>
          <w:bCs/>
          <w:sz w:val="22"/>
          <w:szCs w:val="22"/>
        </w:rPr>
      </w:pPr>
      <w:r w:rsidRPr="00A200D5">
        <w:rPr>
          <w:rFonts w:asciiTheme="minorHAnsi" w:hAnsiTheme="minorHAnsi"/>
          <w:b/>
          <w:sz w:val="22"/>
          <w:szCs w:val="22"/>
          <w:u w:val="single"/>
        </w:rPr>
        <w:t>Tentative Schedule</w:t>
      </w:r>
      <w:r w:rsidRPr="00A200D5">
        <w:rPr>
          <w:rFonts w:asciiTheme="minorHAnsi" w:hAnsiTheme="minorHAnsi"/>
          <w:b/>
          <w:bCs/>
          <w:sz w:val="22"/>
          <w:szCs w:val="22"/>
        </w:rPr>
        <w:br/>
      </w:r>
    </w:p>
    <w:tbl>
      <w:tblPr>
        <w:tblStyle w:val="GridTable4-Accent2"/>
        <w:tblW w:w="0" w:type="auto"/>
        <w:jc w:val="center"/>
        <w:tblLook w:val="04A0" w:firstRow="1" w:lastRow="0" w:firstColumn="1" w:lastColumn="0" w:noHBand="0" w:noVBand="1"/>
      </w:tblPr>
      <w:tblGrid>
        <w:gridCol w:w="2178"/>
        <w:gridCol w:w="4860"/>
      </w:tblGrid>
      <w:tr w:rsidR="002706FA" w:rsidRPr="00A200D5" w:rsidTr="00D34D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D34D1B">
            <w:pPr>
              <w:spacing w:after="120"/>
              <w:jc w:val="center"/>
              <w:rPr>
                <w:rFonts w:asciiTheme="minorHAnsi" w:hAnsiTheme="minorHAnsi"/>
                <w:b w:val="0"/>
                <w:sz w:val="22"/>
                <w:szCs w:val="22"/>
              </w:rPr>
            </w:pPr>
            <w:r w:rsidRPr="00A200D5">
              <w:rPr>
                <w:rFonts w:asciiTheme="minorHAnsi" w:hAnsiTheme="minorHAnsi"/>
                <w:sz w:val="22"/>
                <w:szCs w:val="22"/>
              </w:rPr>
              <w:t>Week (of)</w:t>
            </w:r>
          </w:p>
        </w:tc>
        <w:tc>
          <w:tcPr>
            <w:tcW w:w="4860" w:type="dxa"/>
          </w:tcPr>
          <w:p w:rsidR="002706FA" w:rsidRPr="00A200D5" w:rsidRDefault="002706FA" w:rsidP="00D34D1B">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A200D5">
              <w:rPr>
                <w:rFonts w:asciiTheme="minorHAnsi" w:hAnsiTheme="minorHAnsi"/>
                <w:sz w:val="22"/>
                <w:szCs w:val="22"/>
              </w:rPr>
              <w:t>Topic</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D34D1B">
            <w:pPr>
              <w:spacing w:after="120"/>
              <w:rPr>
                <w:rFonts w:asciiTheme="minorHAnsi" w:hAnsiTheme="minorHAnsi"/>
                <w:sz w:val="22"/>
                <w:szCs w:val="22"/>
              </w:rPr>
            </w:pPr>
            <w:r w:rsidRPr="00A200D5">
              <w:rPr>
                <w:rFonts w:asciiTheme="minorHAnsi" w:hAnsiTheme="minorHAnsi"/>
                <w:sz w:val="22"/>
                <w:szCs w:val="22"/>
              </w:rPr>
              <w:t>August 2</w:t>
            </w:r>
            <w:r w:rsidR="00A200D5">
              <w:rPr>
                <w:rFonts w:asciiTheme="minorHAnsi" w:hAnsiTheme="minorHAnsi"/>
                <w:sz w:val="22"/>
                <w:szCs w:val="22"/>
              </w:rPr>
              <w:t>1</w:t>
            </w:r>
          </w:p>
        </w:tc>
        <w:tc>
          <w:tcPr>
            <w:tcW w:w="4860" w:type="dxa"/>
          </w:tcPr>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Introduction to Course</w:t>
            </w:r>
          </w:p>
          <w:p w:rsidR="002706FA" w:rsidRPr="00A200D5" w:rsidRDefault="00A200D5"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August 23</w:t>
            </w:r>
            <w:r w:rsidR="002706FA" w:rsidRPr="00A200D5">
              <w:rPr>
                <w:rFonts w:asciiTheme="minorHAnsi" w:hAnsiTheme="minorHAnsi"/>
                <w:sz w:val="22"/>
                <w:szCs w:val="22"/>
              </w:rPr>
              <w:t xml:space="preserve"> – C++ Review Program</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D34D1B">
            <w:pPr>
              <w:spacing w:after="120"/>
              <w:rPr>
                <w:rFonts w:asciiTheme="minorHAnsi" w:hAnsiTheme="minorHAnsi"/>
                <w:sz w:val="22"/>
                <w:szCs w:val="22"/>
              </w:rPr>
            </w:pPr>
            <w:r w:rsidRPr="00A200D5">
              <w:rPr>
                <w:rFonts w:asciiTheme="minorHAnsi" w:hAnsiTheme="minorHAnsi"/>
                <w:sz w:val="22"/>
                <w:szCs w:val="22"/>
              </w:rPr>
              <w:t>August 2</w:t>
            </w:r>
            <w:r w:rsidR="00A200D5">
              <w:rPr>
                <w:rFonts w:asciiTheme="minorHAnsi" w:hAnsiTheme="minorHAnsi"/>
                <w:sz w:val="22"/>
                <w:szCs w:val="22"/>
              </w:rPr>
              <w:t>8</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10 – Classes and Data Abstraction</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D34D1B">
            <w:pPr>
              <w:spacing w:after="120"/>
              <w:rPr>
                <w:rFonts w:asciiTheme="minorHAnsi" w:hAnsiTheme="minorHAnsi"/>
                <w:sz w:val="22"/>
                <w:szCs w:val="22"/>
              </w:rPr>
            </w:pPr>
            <w:r w:rsidRPr="00A200D5">
              <w:rPr>
                <w:rFonts w:asciiTheme="minorHAnsi" w:hAnsiTheme="minorHAnsi"/>
                <w:sz w:val="22"/>
                <w:szCs w:val="22"/>
              </w:rPr>
              <w:t xml:space="preserve">September </w:t>
            </w:r>
            <w:r w:rsidR="00A200D5">
              <w:rPr>
                <w:rFonts w:asciiTheme="minorHAnsi" w:hAnsiTheme="minorHAnsi"/>
                <w:sz w:val="22"/>
                <w:szCs w:val="22"/>
              </w:rPr>
              <w:t>4</w:t>
            </w:r>
          </w:p>
        </w:tc>
        <w:tc>
          <w:tcPr>
            <w:tcW w:w="4860" w:type="dxa"/>
          </w:tcPr>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 xml:space="preserve">September </w:t>
            </w:r>
            <w:r w:rsidR="00A200D5">
              <w:rPr>
                <w:rFonts w:asciiTheme="minorHAnsi" w:hAnsiTheme="minorHAnsi"/>
                <w:sz w:val="22"/>
                <w:szCs w:val="22"/>
              </w:rPr>
              <w:t>4</w:t>
            </w:r>
            <w:r w:rsidRPr="00A200D5">
              <w:rPr>
                <w:rFonts w:asciiTheme="minorHAnsi" w:hAnsiTheme="minorHAnsi"/>
                <w:sz w:val="22"/>
                <w:szCs w:val="22"/>
              </w:rPr>
              <w:t xml:space="preserve"> – Labor Day Holiday</w:t>
            </w:r>
          </w:p>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10 – Classes and Data Abstraction</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September 1</w:t>
            </w:r>
            <w:r w:rsidR="00A200D5">
              <w:rPr>
                <w:rFonts w:asciiTheme="minorHAnsi" w:hAnsiTheme="minorHAnsi"/>
                <w:sz w:val="22"/>
                <w:szCs w:val="22"/>
              </w:rPr>
              <w:t>1</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11 – Inheritance and Composition</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September 1</w:t>
            </w:r>
            <w:r w:rsidR="00A200D5">
              <w:rPr>
                <w:rFonts w:asciiTheme="minorHAnsi" w:hAnsiTheme="minorHAnsi"/>
                <w:sz w:val="22"/>
                <w:szCs w:val="22"/>
              </w:rPr>
              <w:t>8</w:t>
            </w:r>
          </w:p>
        </w:tc>
        <w:tc>
          <w:tcPr>
            <w:tcW w:w="4860" w:type="dxa"/>
          </w:tcPr>
          <w:p w:rsidR="002706FA" w:rsidRPr="00A200D5" w:rsidRDefault="002706FA" w:rsidP="00373886">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w:t>
            </w:r>
            <w:r w:rsidR="00373886" w:rsidRPr="00A200D5">
              <w:rPr>
                <w:rFonts w:asciiTheme="minorHAnsi" w:hAnsiTheme="minorHAnsi"/>
                <w:sz w:val="22"/>
                <w:szCs w:val="22"/>
              </w:rPr>
              <w:t>2</w:t>
            </w:r>
            <w:r w:rsidRPr="00A200D5">
              <w:rPr>
                <w:rFonts w:asciiTheme="minorHAnsi" w:hAnsiTheme="minorHAnsi"/>
                <w:sz w:val="22"/>
                <w:szCs w:val="22"/>
              </w:rPr>
              <w:t xml:space="preserve"> – </w:t>
            </w:r>
            <w:r w:rsidR="00373886" w:rsidRPr="00A200D5">
              <w:rPr>
                <w:rFonts w:asciiTheme="minorHAnsi" w:hAnsiTheme="minorHAnsi"/>
                <w:sz w:val="22"/>
                <w:szCs w:val="22"/>
              </w:rPr>
              <w:t>Pointers, Classes, Virtual Functions, Abstract Classes and Lists</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September 2</w:t>
            </w:r>
            <w:r w:rsidR="00A200D5">
              <w:rPr>
                <w:rFonts w:asciiTheme="minorHAnsi" w:hAnsiTheme="minorHAnsi"/>
                <w:sz w:val="22"/>
                <w:szCs w:val="22"/>
              </w:rPr>
              <w:t>5</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Test1</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 xml:space="preserve">October </w:t>
            </w:r>
            <w:r w:rsidR="00A200D5">
              <w:rPr>
                <w:rFonts w:asciiTheme="minorHAnsi" w:hAnsiTheme="minorHAnsi"/>
                <w:sz w:val="22"/>
                <w:szCs w:val="22"/>
              </w:rPr>
              <w:t>2</w:t>
            </w:r>
          </w:p>
        </w:tc>
        <w:tc>
          <w:tcPr>
            <w:tcW w:w="4860" w:type="dxa"/>
          </w:tcPr>
          <w:p w:rsidR="002706FA" w:rsidRPr="00A200D5" w:rsidRDefault="002706FA" w:rsidP="00373886">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w:t>
            </w:r>
            <w:r w:rsidR="00373886" w:rsidRPr="00A200D5">
              <w:rPr>
                <w:rFonts w:asciiTheme="minorHAnsi" w:hAnsiTheme="minorHAnsi"/>
                <w:sz w:val="22"/>
                <w:szCs w:val="22"/>
              </w:rPr>
              <w:t>3</w:t>
            </w:r>
            <w:r w:rsidRPr="00A200D5">
              <w:rPr>
                <w:rFonts w:asciiTheme="minorHAnsi" w:hAnsiTheme="minorHAnsi"/>
                <w:sz w:val="22"/>
                <w:szCs w:val="22"/>
              </w:rPr>
              <w:t xml:space="preserve"> – </w:t>
            </w:r>
            <w:r w:rsidR="00373886" w:rsidRPr="00A200D5">
              <w:rPr>
                <w:rFonts w:asciiTheme="minorHAnsi" w:hAnsiTheme="minorHAnsi"/>
                <w:sz w:val="22"/>
                <w:szCs w:val="22"/>
              </w:rPr>
              <w:t>Overloading and Templates</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 xml:space="preserve">October </w:t>
            </w:r>
            <w:r w:rsidR="00A200D5">
              <w:rPr>
                <w:rFonts w:asciiTheme="minorHAnsi" w:hAnsiTheme="minorHAnsi"/>
                <w:sz w:val="22"/>
                <w:szCs w:val="22"/>
              </w:rPr>
              <w:t>9</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 xml:space="preserve">October </w:t>
            </w:r>
            <w:r w:rsidR="00A200D5">
              <w:rPr>
                <w:rFonts w:asciiTheme="minorHAnsi" w:hAnsiTheme="minorHAnsi"/>
                <w:sz w:val="22"/>
                <w:szCs w:val="22"/>
              </w:rPr>
              <w:t>9-10</w:t>
            </w:r>
            <w:r w:rsidRPr="00A200D5">
              <w:rPr>
                <w:rFonts w:asciiTheme="minorHAnsi" w:hAnsiTheme="minorHAnsi"/>
                <w:sz w:val="22"/>
                <w:szCs w:val="22"/>
              </w:rPr>
              <w:t xml:space="preserve"> – Fall Break</w:t>
            </w:r>
          </w:p>
          <w:p w:rsidR="002706FA" w:rsidRPr="00A200D5" w:rsidRDefault="002706FA" w:rsidP="00373886">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w:t>
            </w:r>
            <w:r w:rsidR="00373886" w:rsidRPr="00A200D5">
              <w:rPr>
                <w:rFonts w:asciiTheme="minorHAnsi" w:hAnsiTheme="minorHAnsi"/>
                <w:sz w:val="22"/>
                <w:szCs w:val="22"/>
              </w:rPr>
              <w:t>3</w:t>
            </w:r>
            <w:r w:rsidRPr="00A200D5">
              <w:rPr>
                <w:rFonts w:asciiTheme="minorHAnsi" w:hAnsiTheme="minorHAnsi"/>
                <w:sz w:val="22"/>
                <w:szCs w:val="22"/>
              </w:rPr>
              <w:t xml:space="preserve"> – </w:t>
            </w:r>
            <w:r w:rsidR="00373886" w:rsidRPr="00A200D5">
              <w:rPr>
                <w:rFonts w:asciiTheme="minorHAnsi" w:hAnsiTheme="minorHAnsi"/>
                <w:sz w:val="22"/>
                <w:szCs w:val="22"/>
              </w:rPr>
              <w:t>Overloading and Templates</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October 1</w:t>
            </w:r>
            <w:r w:rsidR="00A200D5">
              <w:rPr>
                <w:rFonts w:asciiTheme="minorHAnsi" w:hAnsiTheme="minorHAnsi"/>
                <w:sz w:val="22"/>
                <w:szCs w:val="22"/>
              </w:rPr>
              <w:t>6</w:t>
            </w:r>
          </w:p>
        </w:tc>
        <w:tc>
          <w:tcPr>
            <w:tcW w:w="4860" w:type="dxa"/>
          </w:tcPr>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14 – Exception Handling</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October 2</w:t>
            </w:r>
            <w:r w:rsidR="00A200D5">
              <w:rPr>
                <w:rFonts w:asciiTheme="minorHAnsi" w:hAnsiTheme="minorHAnsi"/>
                <w:sz w:val="22"/>
                <w:szCs w:val="22"/>
              </w:rPr>
              <w:t>3</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17 – Stacks and Queues</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October 3</w:t>
            </w:r>
            <w:r w:rsidR="00A200D5">
              <w:rPr>
                <w:rFonts w:asciiTheme="minorHAnsi" w:hAnsiTheme="minorHAnsi"/>
                <w:sz w:val="22"/>
                <w:szCs w:val="22"/>
              </w:rPr>
              <w:t>0</w:t>
            </w:r>
          </w:p>
        </w:tc>
        <w:tc>
          <w:tcPr>
            <w:tcW w:w="4860" w:type="dxa"/>
          </w:tcPr>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17– Stacks and Queues</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 xml:space="preserve">November </w:t>
            </w:r>
            <w:r w:rsidR="00A200D5">
              <w:rPr>
                <w:rFonts w:asciiTheme="minorHAnsi" w:hAnsiTheme="minorHAnsi"/>
                <w:sz w:val="22"/>
                <w:szCs w:val="22"/>
              </w:rPr>
              <w:t>6</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Test 2</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November 1</w:t>
            </w:r>
            <w:r w:rsidR="00A200D5">
              <w:rPr>
                <w:rFonts w:asciiTheme="minorHAnsi" w:hAnsiTheme="minorHAnsi"/>
                <w:sz w:val="22"/>
                <w:szCs w:val="22"/>
              </w:rPr>
              <w:t>3</w:t>
            </w:r>
          </w:p>
        </w:tc>
        <w:tc>
          <w:tcPr>
            <w:tcW w:w="4860" w:type="dxa"/>
          </w:tcPr>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16 -  Linked Lists</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November 2</w:t>
            </w:r>
            <w:r w:rsidR="00A200D5">
              <w:rPr>
                <w:rFonts w:asciiTheme="minorHAnsi" w:hAnsiTheme="minorHAnsi"/>
                <w:sz w:val="22"/>
                <w:szCs w:val="22"/>
              </w:rPr>
              <w:t>0</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16 – Linked Lists</w:t>
            </w:r>
          </w:p>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November 23 – 27  -Thanksgiving Holidays</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November 2</w:t>
            </w:r>
            <w:r w:rsidR="00A200D5">
              <w:rPr>
                <w:rFonts w:asciiTheme="minorHAnsi" w:hAnsiTheme="minorHAnsi"/>
                <w:sz w:val="22"/>
                <w:szCs w:val="22"/>
              </w:rPr>
              <w:t>7</w:t>
            </w:r>
          </w:p>
        </w:tc>
        <w:tc>
          <w:tcPr>
            <w:tcW w:w="4860" w:type="dxa"/>
          </w:tcPr>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Chapter 18 – Searching and Sorting Algorithms</w:t>
            </w:r>
          </w:p>
        </w:tc>
      </w:tr>
      <w:tr w:rsidR="002706FA" w:rsidRPr="00A200D5" w:rsidTr="00D34D1B">
        <w:trPr>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 xml:space="preserve">December </w:t>
            </w:r>
            <w:r w:rsidR="00A200D5">
              <w:rPr>
                <w:rFonts w:asciiTheme="minorHAnsi" w:hAnsiTheme="minorHAnsi"/>
                <w:sz w:val="22"/>
                <w:szCs w:val="22"/>
              </w:rPr>
              <w:t>4</w:t>
            </w:r>
            <w:r w:rsidRPr="00A200D5">
              <w:rPr>
                <w:rFonts w:asciiTheme="minorHAnsi" w:hAnsiTheme="minorHAnsi"/>
                <w:sz w:val="22"/>
                <w:szCs w:val="22"/>
              </w:rPr>
              <w:t xml:space="preserve"> </w:t>
            </w:r>
          </w:p>
        </w:tc>
        <w:tc>
          <w:tcPr>
            <w:tcW w:w="4860" w:type="dxa"/>
          </w:tcPr>
          <w:p w:rsidR="002706FA" w:rsidRPr="00A200D5" w:rsidRDefault="002706FA" w:rsidP="002706FA">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 xml:space="preserve">December </w:t>
            </w:r>
            <w:r w:rsidR="00A200D5">
              <w:rPr>
                <w:rFonts w:asciiTheme="minorHAnsi" w:hAnsiTheme="minorHAnsi"/>
                <w:sz w:val="22"/>
                <w:szCs w:val="22"/>
              </w:rPr>
              <w:t>4</w:t>
            </w:r>
            <w:r w:rsidRPr="00A200D5">
              <w:rPr>
                <w:rFonts w:asciiTheme="minorHAnsi" w:hAnsiTheme="minorHAnsi"/>
                <w:sz w:val="22"/>
                <w:szCs w:val="22"/>
              </w:rPr>
              <w:t xml:space="preserve"> –  Final Exam Review Day</w:t>
            </w:r>
          </w:p>
          <w:p w:rsidR="002706FA" w:rsidRPr="00A200D5" w:rsidRDefault="002706FA" w:rsidP="00A200D5">
            <w:pPr>
              <w:pStyle w:val="ListParagraph"/>
              <w:numPr>
                <w:ilvl w:val="0"/>
                <w:numId w:val="22"/>
              </w:numPr>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 xml:space="preserve">December </w:t>
            </w:r>
            <w:r w:rsidR="00A200D5">
              <w:rPr>
                <w:rFonts w:asciiTheme="minorHAnsi" w:hAnsiTheme="minorHAnsi"/>
                <w:sz w:val="22"/>
                <w:szCs w:val="22"/>
              </w:rPr>
              <w:t>6</w:t>
            </w:r>
            <w:r w:rsidRPr="00A200D5">
              <w:rPr>
                <w:rFonts w:asciiTheme="minorHAnsi" w:hAnsiTheme="minorHAnsi"/>
                <w:sz w:val="22"/>
                <w:szCs w:val="22"/>
              </w:rPr>
              <w:t xml:space="preserve"> – Study Day Off</w:t>
            </w:r>
          </w:p>
        </w:tc>
      </w:tr>
      <w:tr w:rsidR="002706FA" w:rsidRPr="00A200D5" w:rsidTr="00D34D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rsidR="002706FA" w:rsidRPr="00A200D5" w:rsidRDefault="002706FA" w:rsidP="00A200D5">
            <w:pPr>
              <w:spacing w:after="120"/>
              <w:rPr>
                <w:rFonts w:asciiTheme="minorHAnsi" w:hAnsiTheme="minorHAnsi"/>
                <w:sz w:val="22"/>
                <w:szCs w:val="22"/>
              </w:rPr>
            </w:pPr>
            <w:r w:rsidRPr="00A200D5">
              <w:rPr>
                <w:rFonts w:asciiTheme="minorHAnsi" w:hAnsiTheme="minorHAnsi"/>
                <w:sz w:val="22"/>
                <w:szCs w:val="22"/>
              </w:rPr>
              <w:t>December 1</w:t>
            </w:r>
            <w:r w:rsidR="00A200D5">
              <w:rPr>
                <w:rFonts w:asciiTheme="minorHAnsi" w:hAnsiTheme="minorHAnsi"/>
                <w:sz w:val="22"/>
                <w:szCs w:val="22"/>
              </w:rPr>
              <w:t>1</w:t>
            </w:r>
            <w:r w:rsidRPr="00A200D5">
              <w:rPr>
                <w:rFonts w:asciiTheme="minorHAnsi" w:hAnsiTheme="minorHAnsi"/>
                <w:sz w:val="22"/>
                <w:szCs w:val="22"/>
              </w:rPr>
              <w:t xml:space="preserve"> (Day)</w:t>
            </w:r>
          </w:p>
        </w:tc>
        <w:tc>
          <w:tcPr>
            <w:tcW w:w="4860" w:type="dxa"/>
          </w:tcPr>
          <w:p w:rsidR="002706FA" w:rsidRPr="00A200D5" w:rsidRDefault="002706FA" w:rsidP="002706FA">
            <w:pPr>
              <w:pStyle w:val="ListParagraph"/>
              <w:numPr>
                <w:ilvl w:val="0"/>
                <w:numId w:val="22"/>
              </w:numPr>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200D5">
              <w:rPr>
                <w:rFonts w:asciiTheme="minorHAnsi" w:hAnsiTheme="minorHAnsi"/>
                <w:sz w:val="22"/>
                <w:szCs w:val="22"/>
              </w:rPr>
              <w:t>Final Exam</w:t>
            </w:r>
          </w:p>
        </w:tc>
      </w:tr>
    </w:tbl>
    <w:p w:rsidR="002C7C01" w:rsidRPr="00A200D5" w:rsidRDefault="002C7C01" w:rsidP="002706FA">
      <w:pPr>
        <w:rPr>
          <w:rFonts w:asciiTheme="minorHAnsi" w:hAnsiTheme="minorHAnsi"/>
          <w:sz w:val="22"/>
          <w:szCs w:val="22"/>
        </w:rPr>
      </w:pPr>
    </w:p>
    <w:sectPr w:rsidR="002C7C01" w:rsidRPr="00A200D5" w:rsidSect="0053460C">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9B9" w:rsidRDefault="004919B9" w:rsidP="0053460C">
      <w:r>
        <w:separator/>
      </w:r>
    </w:p>
  </w:endnote>
  <w:endnote w:type="continuationSeparator" w:id="0">
    <w:p w:rsidR="004919B9" w:rsidRDefault="004919B9" w:rsidP="0053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60C" w:rsidRPr="00947506" w:rsidRDefault="0053460C" w:rsidP="00947506">
    <w:pPr>
      <w:pStyle w:val="Footer"/>
      <w:jc w:val="right"/>
      <w:rPr>
        <w:sz w:val="18"/>
        <w:szCs w:val="18"/>
      </w:rPr>
    </w:pPr>
    <w:r w:rsidRPr="00947506">
      <w:rPr>
        <w:sz w:val="18"/>
        <w:szCs w:val="18"/>
      </w:rPr>
      <w:t xml:space="preserve">CPT </w:t>
    </w:r>
    <w:r w:rsidR="00627D0A">
      <w:rPr>
        <w:sz w:val="18"/>
        <w:szCs w:val="18"/>
      </w:rPr>
      <w:t>182 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9B9" w:rsidRDefault="004919B9" w:rsidP="0053460C">
      <w:r>
        <w:separator/>
      </w:r>
    </w:p>
  </w:footnote>
  <w:footnote w:type="continuationSeparator" w:id="0">
    <w:p w:rsidR="004919B9" w:rsidRDefault="004919B9" w:rsidP="005346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4FA3"/>
    <w:multiLevelType w:val="hybridMultilevel"/>
    <w:tmpl w:val="C66A6BEE"/>
    <w:lvl w:ilvl="0" w:tplc="D06A295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95721"/>
    <w:multiLevelType w:val="multilevel"/>
    <w:tmpl w:val="86C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5AE3"/>
    <w:multiLevelType w:val="hybridMultilevel"/>
    <w:tmpl w:val="1A3E1B62"/>
    <w:lvl w:ilvl="0" w:tplc="0409000D">
      <w:start w:val="1"/>
      <w:numFmt w:val="bullet"/>
      <w:lvlText w:val=""/>
      <w:lvlJc w:val="left"/>
      <w:pPr>
        <w:tabs>
          <w:tab w:val="num" w:pos="720"/>
        </w:tabs>
        <w:ind w:left="720" w:hanging="360"/>
      </w:pPr>
      <w:rPr>
        <w:rFonts w:ascii="Wingdings" w:hAnsi="Wingdings"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E7CACDC0">
      <w:start w:val="1"/>
      <w:numFmt w:val="bullet"/>
      <w:lvlText w:val=""/>
      <w:lvlJc w:val="left"/>
      <w:pPr>
        <w:tabs>
          <w:tab w:val="num" w:pos="3600"/>
        </w:tabs>
        <w:ind w:left="3600" w:hanging="360"/>
      </w:pPr>
      <w:rPr>
        <w:rFonts w:ascii="Symbol" w:hAnsi="Symbol" w:hint="default"/>
        <w:color w:val="auto"/>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F457C8"/>
    <w:multiLevelType w:val="hybridMultilevel"/>
    <w:tmpl w:val="D110D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11071"/>
    <w:multiLevelType w:val="hybridMultilevel"/>
    <w:tmpl w:val="D3888B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0E8530ED"/>
    <w:multiLevelType w:val="hybridMultilevel"/>
    <w:tmpl w:val="CAF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02D3A"/>
    <w:multiLevelType w:val="hybridMultilevel"/>
    <w:tmpl w:val="82EC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E1105"/>
    <w:multiLevelType w:val="hybridMultilevel"/>
    <w:tmpl w:val="8A04659E"/>
    <w:lvl w:ilvl="0" w:tplc="0409000D">
      <w:start w:val="1"/>
      <w:numFmt w:val="bullet"/>
      <w:lvlText w:val=""/>
      <w:lvlJc w:val="left"/>
      <w:pPr>
        <w:tabs>
          <w:tab w:val="num" w:pos="720"/>
        </w:tabs>
        <w:ind w:left="720" w:hanging="360"/>
      </w:pPr>
      <w:rPr>
        <w:rFonts w:ascii="Wingdings" w:hAnsi="Wingdings" w:hint="default"/>
        <w:color w:val="auto"/>
      </w:rPr>
    </w:lvl>
    <w:lvl w:ilvl="1" w:tplc="E7CACDC0">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E7CACDC0">
      <w:start w:val="1"/>
      <w:numFmt w:val="bullet"/>
      <w:lvlText w:val=""/>
      <w:lvlJc w:val="left"/>
      <w:pPr>
        <w:tabs>
          <w:tab w:val="num" w:pos="3600"/>
        </w:tabs>
        <w:ind w:left="3600" w:hanging="360"/>
      </w:pPr>
      <w:rPr>
        <w:rFonts w:ascii="Symbol" w:hAnsi="Symbol" w:hint="default"/>
        <w:color w:val="auto"/>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4581A"/>
    <w:multiLevelType w:val="hybridMultilevel"/>
    <w:tmpl w:val="B642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97C33"/>
    <w:multiLevelType w:val="hybridMultilevel"/>
    <w:tmpl w:val="15025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6536E"/>
    <w:multiLevelType w:val="multilevel"/>
    <w:tmpl w:val="09B82DFE"/>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88D39A5"/>
    <w:multiLevelType w:val="hybridMultilevel"/>
    <w:tmpl w:val="F832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B0DE0"/>
    <w:multiLevelType w:val="hybridMultilevel"/>
    <w:tmpl w:val="09B0FB4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CA22AD4"/>
    <w:multiLevelType w:val="multilevel"/>
    <w:tmpl w:val="2C760C80"/>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CE06ED4"/>
    <w:multiLevelType w:val="hybridMultilevel"/>
    <w:tmpl w:val="56B6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001B1"/>
    <w:multiLevelType w:val="hybridMultilevel"/>
    <w:tmpl w:val="1936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45873"/>
    <w:multiLevelType w:val="hybridMultilevel"/>
    <w:tmpl w:val="0AF0EB08"/>
    <w:lvl w:ilvl="0" w:tplc="89B4307A">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5CC11938"/>
    <w:multiLevelType w:val="hybridMultilevel"/>
    <w:tmpl w:val="09B82DFE"/>
    <w:lvl w:ilvl="0" w:tplc="A31E65D4">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27623EE"/>
    <w:multiLevelType w:val="hybridMultilevel"/>
    <w:tmpl w:val="4B06A89A"/>
    <w:lvl w:ilvl="0" w:tplc="D06A295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0150C8"/>
    <w:multiLevelType w:val="hybridMultilevel"/>
    <w:tmpl w:val="AA38C464"/>
    <w:lvl w:ilvl="0" w:tplc="D8BAF150">
      <w:start w:val="1"/>
      <w:numFmt w:val="bullet"/>
      <w:lvlText w:val="•"/>
      <w:lvlJc w:val="left"/>
      <w:pPr>
        <w:tabs>
          <w:tab w:val="num" w:pos="720"/>
        </w:tabs>
        <w:ind w:left="720" w:hanging="360"/>
      </w:pPr>
      <w:rPr>
        <w:rFonts w:ascii="Arial" w:hAnsi="Arial" w:hint="default"/>
      </w:rPr>
    </w:lvl>
    <w:lvl w:ilvl="1" w:tplc="4B02E9BA">
      <w:start w:val="775"/>
      <w:numFmt w:val="bullet"/>
      <w:lvlText w:val="–"/>
      <w:lvlJc w:val="left"/>
      <w:pPr>
        <w:tabs>
          <w:tab w:val="num" w:pos="1440"/>
        </w:tabs>
        <w:ind w:left="1440" w:hanging="360"/>
      </w:pPr>
      <w:rPr>
        <w:rFonts w:ascii="Arial" w:hAnsi="Arial" w:hint="default"/>
      </w:rPr>
    </w:lvl>
    <w:lvl w:ilvl="2" w:tplc="46D00D34" w:tentative="1">
      <w:start w:val="1"/>
      <w:numFmt w:val="bullet"/>
      <w:lvlText w:val="•"/>
      <w:lvlJc w:val="left"/>
      <w:pPr>
        <w:tabs>
          <w:tab w:val="num" w:pos="2160"/>
        </w:tabs>
        <w:ind w:left="2160" w:hanging="360"/>
      </w:pPr>
      <w:rPr>
        <w:rFonts w:ascii="Arial" w:hAnsi="Arial" w:hint="default"/>
      </w:rPr>
    </w:lvl>
    <w:lvl w:ilvl="3" w:tplc="02E0BF78" w:tentative="1">
      <w:start w:val="1"/>
      <w:numFmt w:val="bullet"/>
      <w:lvlText w:val="•"/>
      <w:lvlJc w:val="left"/>
      <w:pPr>
        <w:tabs>
          <w:tab w:val="num" w:pos="2880"/>
        </w:tabs>
        <w:ind w:left="2880" w:hanging="360"/>
      </w:pPr>
      <w:rPr>
        <w:rFonts w:ascii="Arial" w:hAnsi="Arial" w:hint="default"/>
      </w:rPr>
    </w:lvl>
    <w:lvl w:ilvl="4" w:tplc="0A4C5DCE" w:tentative="1">
      <w:start w:val="1"/>
      <w:numFmt w:val="bullet"/>
      <w:lvlText w:val="•"/>
      <w:lvlJc w:val="left"/>
      <w:pPr>
        <w:tabs>
          <w:tab w:val="num" w:pos="3600"/>
        </w:tabs>
        <w:ind w:left="3600" w:hanging="360"/>
      </w:pPr>
      <w:rPr>
        <w:rFonts w:ascii="Arial" w:hAnsi="Arial" w:hint="default"/>
      </w:rPr>
    </w:lvl>
    <w:lvl w:ilvl="5" w:tplc="4620B4CE" w:tentative="1">
      <w:start w:val="1"/>
      <w:numFmt w:val="bullet"/>
      <w:lvlText w:val="•"/>
      <w:lvlJc w:val="left"/>
      <w:pPr>
        <w:tabs>
          <w:tab w:val="num" w:pos="4320"/>
        </w:tabs>
        <w:ind w:left="4320" w:hanging="360"/>
      </w:pPr>
      <w:rPr>
        <w:rFonts w:ascii="Arial" w:hAnsi="Arial" w:hint="default"/>
      </w:rPr>
    </w:lvl>
    <w:lvl w:ilvl="6" w:tplc="D3DE69FE" w:tentative="1">
      <w:start w:val="1"/>
      <w:numFmt w:val="bullet"/>
      <w:lvlText w:val="•"/>
      <w:lvlJc w:val="left"/>
      <w:pPr>
        <w:tabs>
          <w:tab w:val="num" w:pos="5040"/>
        </w:tabs>
        <w:ind w:left="5040" w:hanging="360"/>
      </w:pPr>
      <w:rPr>
        <w:rFonts w:ascii="Arial" w:hAnsi="Arial" w:hint="default"/>
      </w:rPr>
    </w:lvl>
    <w:lvl w:ilvl="7" w:tplc="AEBE40B2" w:tentative="1">
      <w:start w:val="1"/>
      <w:numFmt w:val="bullet"/>
      <w:lvlText w:val="•"/>
      <w:lvlJc w:val="left"/>
      <w:pPr>
        <w:tabs>
          <w:tab w:val="num" w:pos="5760"/>
        </w:tabs>
        <w:ind w:left="5760" w:hanging="360"/>
      </w:pPr>
      <w:rPr>
        <w:rFonts w:ascii="Arial" w:hAnsi="Arial" w:hint="default"/>
      </w:rPr>
    </w:lvl>
    <w:lvl w:ilvl="8" w:tplc="5FC6AF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7816B0"/>
    <w:multiLevelType w:val="hybridMultilevel"/>
    <w:tmpl w:val="2C760C80"/>
    <w:lvl w:ilvl="0" w:tplc="A31E65D4">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8F4683A"/>
    <w:multiLevelType w:val="hybridMultilevel"/>
    <w:tmpl w:val="43348FAC"/>
    <w:lvl w:ilvl="0" w:tplc="0409000D">
      <w:start w:val="1"/>
      <w:numFmt w:val="bullet"/>
      <w:lvlText w:val=""/>
      <w:lvlJc w:val="left"/>
      <w:pPr>
        <w:tabs>
          <w:tab w:val="num" w:pos="720"/>
        </w:tabs>
        <w:ind w:left="720" w:hanging="360"/>
      </w:pPr>
      <w:rPr>
        <w:rFonts w:ascii="Wingdings" w:hAnsi="Wingdings" w:hint="default"/>
        <w:color w:val="auto"/>
      </w:rPr>
    </w:lvl>
    <w:lvl w:ilvl="1" w:tplc="E7CACDC0">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7"/>
  </w:num>
  <w:num w:numId="5">
    <w:abstractNumId w:val="12"/>
  </w:num>
  <w:num w:numId="6">
    <w:abstractNumId w:val="10"/>
  </w:num>
  <w:num w:numId="7">
    <w:abstractNumId w:val="16"/>
  </w:num>
  <w:num w:numId="8">
    <w:abstractNumId w:val="21"/>
  </w:num>
  <w:num w:numId="9">
    <w:abstractNumId w:val="7"/>
  </w:num>
  <w:num w:numId="10">
    <w:abstractNumId w:val="0"/>
  </w:num>
  <w:num w:numId="11">
    <w:abstractNumId w:val="18"/>
  </w:num>
  <w:num w:numId="12">
    <w:abstractNumId w:val="19"/>
  </w:num>
  <w:num w:numId="13">
    <w:abstractNumId w:val="9"/>
  </w:num>
  <w:num w:numId="14">
    <w:abstractNumId w:val="14"/>
  </w:num>
  <w:num w:numId="15">
    <w:abstractNumId w:val="15"/>
  </w:num>
  <w:num w:numId="16">
    <w:abstractNumId w:val="5"/>
  </w:num>
  <w:num w:numId="17">
    <w:abstractNumId w:val="2"/>
  </w:num>
  <w:num w:numId="18">
    <w:abstractNumId w:val="11"/>
  </w:num>
  <w:num w:numId="19">
    <w:abstractNumId w:val="8"/>
  </w:num>
  <w:num w:numId="20">
    <w:abstractNumId w:val="1"/>
  </w:num>
  <w:num w:numId="21">
    <w:abstractNumId w:val="6"/>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A4A"/>
    <w:rsid w:val="000016E2"/>
    <w:rsid w:val="00015948"/>
    <w:rsid w:val="00015E29"/>
    <w:rsid w:val="000240A5"/>
    <w:rsid w:val="000403D2"/>
    <w:rsid w:val="0004414C"/>
    <w:rsid w:val="00046FB3"/>
    <w:rsid w:val="00050B9F"/>
    <w:rsid w:val="00061314"/>
    <w:rsid w:val="00063F56"/>
    <w:rsid w:val="0006439E"/>
    <w:rsid w:val="000749F6"/>
    <w:rsid w:val="00081B14"/>
    <w:rsid w:val="00090356"/>
    <w:rsid w:val="00092D76"/>
    <w:rsid w:val="0009623F"/>
    <w:rsid w:val="000A1905"/>
    <w:rsid w:val="000A4B52"/>
    <w:rsid w:val="000B0D3B"/>
    <w:rsid w:val="000B2725"/>
    <w:rsid w:val="000B7295"/>
    <w:rsid w:val="000B77FA"/>
    <w:rsid w:val="000C387A"/>
    <w:rsid w:val="000C78F0"/>
    <w:rsid w:val="000D1023"/>
    <w:rsid w:val="000E00F0"/>
    <w:rsid w:val="000E4C57"/>
    <w:rsid w:val="000F1503"/>
    <w:rsid w:val="000F1E03"/>
    <w:rsid w:val="00104F2A"/>
    <w:rsid w:val="00127910"/>
    <w:rsid w:val="001338DA"/>
    <w:rsid w:val="00137C7B"/>
    <w:rsid w:val="001570D2"/>
    <w:rsid w:val="001736B0"/>
    <w:rsid w:val="00173CD2"/>
    <w:rsid w:val="00174575"/>
    <w:rsid w:val="00185ABD"/>
    <w:rsid w:val="001872FC"/>
    <w:rsid w:val="001919A4"/>
    <w:rsid w:val="001A07C5"/>
    <w:rsid w:val="001A6814"/>
    <w:rsid w:val="001B5982"/>
    <w:rsid w:val="001C2120"/>
    <w:rsid w:val="001E27B9"/>
    <w:rsid w:val="001F008B"/>
    <w:rsid w:val="001F1BED"/>
    <w:rsid w:val="001F7C87"/>
    <w:rsid w:val="0020315B"/>
    <w:rsid w:val="00220B45"/>
    <w:rsid w:val="0022216C"/>
    <w:rsid w:val="002336CD"/>
    <w:rsid w:val="00234C4D"/>
    <w:rsid w:val="00236EE0"/>
    <w:rsid w:val="002528FC"/>
    <w:rsid w:val="00253B6E"/>
    <w:rsid w:val="0025713D"/>
    <w:rsid w:val="00261AFD"/>
    <w:rsid w:val="00264C9A"/>
    <w:rsid w:val="002706FA"/>
    <w:rsid w:val="002707F9"/>
    <w:rsid w:val="00276BA5"/>
    <w:rsid w:val="002770C1"/>
    <w:rsid w:val="0029750C"/>
    <w:rsid w:val="002C7C01"/>
    <w:rsid w:val="002F0E1A"/>
    <w:rsid w:val="002F14E4"/>
    <w:rsid w:val="002F6ABC"/>
    <w:rsid w:val="003061F6"/>
    <w:rsid w:val="003143F4"/>
    <w:rsid w:val="00325AE1"/>
    <w:rsid w:val="003323D2"/>
    <w:rsid w:val="00337CC6"/>
    <w:rsid w:val="00343BB8"/>
    <w:rsid w:val="00346202"/>
    <w:rsid w:val="003471B2"/>
    <w:rsid w:val="003510C7"/>
    <w:rsid w:val="003534C2"/>
    <w:rsid w:val="00371187"/>
    <w:rsid w:val="00373886"/>
    <w:rsid w:val="003A01D2"/>
    <w:rsid w:val="003A06D9"/>
    <w:rsid w:val="003B41A4"/>
    <w:rsid w:val="003B67D9"/>
    <w:rsid w:val="003C3209"/>
    <w:rsid w:val="003D6645"/>
    <w:rsid w:val="003E0F9D"/>
    <w:rsid w:val="003E3647"/>
    <w:rsid w:val="003E4D87"/>
    <w:rsid w:val="003E7AB8"/>
    <w:rsid w:val="003F1A4A"/>
    <w:rsid w:val="0040493A"/>
    <w:rsid w:val="004053F5"/>
    <w:rsid w:val="0040588F"/>
    <w:rsid w:val="004065DD"/>
    <w:rsid w:val="004171B4"/>
    <w:rsid w:val="004249EE"/>
    <w:rsid w:val="00433738"/>
    <w:rsid w:val="00433E23"/>
    <w:rsid w:val="00441700"/>
    <w:rsid w:val="00441BC1"/>
    <w:rsid w:val="004478FA"/>
    <w:rsid w:val="00453017"/>
    <w:rsid w:val="00453865"/>
    <w:rsid w:val="004654C6"/>
    <w:rsid w:val="00467F0F"/>
    <w:rsid w:val="00471A8E"/>
    <w:rsid w:val="004831F2"/>
    <w:rsid w:val="00487BB5"/>
    <w:rsid w:val="004919B9"/>
    <w:rsid w:val="004A0CFF"/>
    <w:rsid w:val="004A6743"/>
    <w:rsid w:val="004B72B9"/>
    <w:rsid w:val="004D26BF"/>
    <w:rsid w:val="004E4090"/>
    <w:rsid w:val="004E64E2"/>
    <w:rsid w:val="004F06DE"/>
    <w:rsid w:val="004F2FAA"/>
    <w:rsid w:val="004F5436"/>
    <w:rsid w:val="0050242B"/>
    <w:rsid w:val="00503253"/>
    <w:rsid w:val="005127FC"/>
    <w:rsid w:val="00515826"/>
    <w:rsid w:val="00517520"/>
    <w:rsid w:val="00521111"/>
    <w:rsid w:val="005214F7"/>
    <w:rsid w:val="00523763"/>
    <w:rsid w:val="0053460C"/>
    <w:rsid w:val="005355C6"/>
    <w:rsid w:val="00542D66"/>
    <w:rsid w:val="00545BFD"/>
    <w:rsid w:val="00550461"/>
    <w:rsid w:val="005519EC"/>
    <w:rsid w:val="005529E7"/>
    <w:rsid w:val="00557E40"/>
    <w:rsid w:val="005806B9"/>
    <w:rsid w:val="005812B1"/>
    <w:rsid w:val="0058425A"/>
    <w:rsid w:val="00593E7B"/>
    <w:rsid w:val="00596C09"/>
    <w:rsid w:val="005A3B23"/>
    <w:rsid w:val="005A5CBD"/>
    <w:rsid w:val="005B1803"/>
    <w:rsid w:val="005B3D27"/>
    <w:rsid w:val="005B600B"/>
    <w:rsid w:val="005E3428"/>
    <w:rsid w:val="005E56DE"/>
    <w:rsid w:val="005F0B35"/>
    <w:rsid w:val="00616155"/>
    <w:rsid w:val="00627D0A"/>
    <w:rsid w:val="006352FA"/>
    <w:rsid w:val="00636A99"/>
    <w:rsid w:val="00637D68"/>
    <w:rsid w:val="0064516E"/>
    <w:rsid w:val="00650DEC"/>
    <w:rsid w:val="00651FF2"/>
    <w:rsid w:val="006559CE"/>
    <w:rsid w:val="00656246"/>
    <w:rsid w:val="00662CD0"/>
    <w:rsid w:val="00662F5C"/>
    <w:rsid w:val="00666675"/>
    <w:rsid w:val="006706AA"/>
    <w:rsid w:val="00672014"/>
    <w:rsid w:val="00695C17"/>
    <w:rsid w:val="006A2696"/>
    <w:rsid w:val="006B0264"/>
    <w:rsid w:val="006B0CF1"/>
    <w:rsid w:val="006B5289"/>
    <w:rsid w:val="006C0285"/>
    <w:rsid w:val="006D48FE"/>
    <w:rsid w:val="006E2D16"/>
    <w:rsid w:val="006E5F23"/>
    <w:rsid w:val="006F4215"/>
    <w:rsid w:val="00701DDD"/>
    <w:rsid w:val="00716E00"/>
    <w:rsid w:val="00721AD0"/>
    <w:rsid w:val="00724110"/>
    <w:rsid w:val="007311ED"/>
    <w:rsid w:val="00731CDC"/>
    <w:rsid w:val="00737FE4"/>
    <w:rsid w:val="00740337"/>
    <w:rsid w:val="00760993"/>
    <w:rsid w:val="007706F2"/>
    <w:rsid w:val="00774FA4"/>
    <w:rsid w:val="00780EFC"/>
    <w:rsid w:val="007B48FF"/>
    <w:rsid w:val="007B4D6B"/>
    <w:rsid w:val="007C7B94"/>
    <w:rsid w:val="007D10B7"/>
    <w:rsid w:val="007D2540"/>
    <w:rsid w:val="007E15AB"/>
    <w:rsid w:val="007E21E5"/>
    <w:rsid w:val="007E2948"/>
    <w:rsid w:val="007E3144"/>
    <w:rsid w:val="007E3265"/>
    <w:rsid w:val="007E6234"/>
    <w:rsid w:val="007F04FA"/>
    <w:rsid w:val="008148FB"/>
    <w:rsid w:val="008166AB"/>
    <w:rsid w:val="008203F7"/>
    <w:rsid w:val="008227A7"/>
    <w:rsid w:val="00826BC1"/>
    <w:rsid w:val="00835A2B"/>
    <w:rsid w:val="00843A1B"/>
    <w:rsid w:val="008612FA"/>
    <w:rsid w:val="00863E98"/>
    <w:rsid w:val="00872199"/>
    <w:rsid w:val="00883BB9"/>
    <w:rsid w:val="0089568E"/>
    <w:rsid w:val="00896AB6"/>
    <w:rsid w:val="008A432F"/>
    <w:rsid w:val="008B2D8C"/>
    <w:rsid w:val="008B5E09"/>
    <w:rsid w:val="008B5F4F"/>
    <w:rsid w:val="008C4C10"/>
    <w:rsid w:val="008D2B6A"/>
    <w:rsid w:val="008E3267"/>
    <w:rsid w:val="008E5399"/>
    <w:rsid w:val="008F6977"/>
    <w:rsid w:val="0090242A"/>
    <w:rsid w:val="00905039"/>
    <w:rsid w:val="00906663"/>
    <w:rsid w:val="009202BF"/>
    <w:rsid w:val="00926098"/>
    <w:rsid w:val="00926E65"/>
    <w:rsid w:val="00935F85"/>
    <w:rsid w:val="00947506"/>
    <w:rsid w:val="009501E2"/>
    <w:rsid w:val="009605E5"/>
    <w:rsid w:val="00964FF1"/>
    <w:rsid w:val="009724D8"/>
    <w:rsid w:val="00973992"/>
    <w:rsid w:val="00982D62"/>
    <w:rsid w:val="00985202"/>
    <w:rsid w:val="00995BA4"/>
    <w:rsid w:val="00995F03"/>
    <w:rsid w:val="009B611D"/>
    <w:rsid w:val="009D3D08"/>
    <w:rsid w:val="009D5F98"/>
    <w:rsid w:val="009E279F"/>
    <w:rsid w:val="00A1023F"/>
    <w:rsid w:val="00A10426"/>
    <w:rsid w:val="00A200D5"/>
    <w:rsid w:val="00A24342"/>
    <w:rsid w:val="00A25CD3"/>
    <w:rsid w:val="00A31677"/>
    <w:rsid w:val="00A330D1"/>
    <w:rsid w:val="00A357AA"/>
    <w:rsid w:val="00A42C3B"/>
    <w:rsid w:val="00A47622"/>
    <w:rsid w:val="00A512BD"/>
    <w:rsid w:val="00A51D42"/>
    <w:rsid w:val="00A81A36"/>
    <w:rsid w:val="00A879DF"/>
    <w:rsid w:val="00A91B49"/>
    <w:rsid w:val="00AA06AF"/>
    <w:rsid w:val="00AA51E4"/>
    <w:rsid w:val="00AB3075"/>
    <w:rsid w:val="00AC354E"/>
    <w:rsid w:val="00AC585A"/>
    <w:rsid w:val="00AD5CF1"/>
    <w:rsid w:val="00AE221A"/>
    <w:rsid w:val="00AE48A0"/>
    <w:rsid w:val="00AE71BA"/>
    <w:rsid w:val="00AF103D"/>
    <w:rsid w:val="00AF3E4C"/>
    <w:rsid w:val="00AF41B7"/>
    <w:rsid w:val="00AF4CB1"/>
    <w:rsid w:val="00AF77EB"/>
    <w:rsid w:val="00B00DDE"/>
    <w:rsid w:val="00B0398B"/>
    <w:rsid w:val="00B063B5"/>
    <w:rsid w:val="00B124ED"/>
    <w:rsid w:val="00B1333B"/>
    <w:rsid w:val="00B164C4"/>
    <w:rsid w:val="00B229DA"/>
    <w:rsid w:val="00B27B50"/>
    <w:rsid w:val="00B33B4F"/>
    <w:rsid w:val="00B55EE8"/>
    <w:rsid w:val="00B602FB"/>
    <w:rsid w:val="00B628F6"/>
    <w:rsid w:val="00B67E76"/>
    <w:rsid w:val="00B87471"/>
    <w:rsid w:val="00BB537F"/>
    <w:rsid w:val="00BB71BC"/>
    <w:rsid w:val="00BC1259"/>
    <w:rsid w:val="00BC327E"/>
    <w:rsid w:val="00BC7512"/>
    <w:rsid w:val="00BD38B8"/>
    <w:rsid w:val="00BE1FB5"/>
    <w:rsid w:val="00BE223D"/>
    <w:rsid w:val="00BF709A"/>
    <w:rsid w:val="00BF7DE4"/>
    <w:rsid w:val="00C20C74"/>
    <w:rsid w:val="00C374BD"/>
    <w:rsid w:val="00C56362"/>
    <w:rsid w:val="00C63457"/>
    <w:rsid w:val="00C7198E"/>
    <w:rsid w:val="00C74BAA"/>
    <w:rsid w:val="00C81EA1"/>
    <w:rsid w:val="00C93F05"/>
    <w:rsid w:val="00CB7321"/>
    <w:rsid w:val="00CD79EB"/>
    <w:rsid w:val="00CE2AB5"/>
    <w:rsid w:val="00CE3713"/>
    <w:rsid w:val="00CF1286"/>
    <w:rsid w:val="00CF3499"/>
    <w:rsid w:val="00D06916"/>
    <w:rsid w:val="00D07606"/>
    <w:rsid w:val="00D1236C"/>
    <w:rsid w:val="00D205E4"/>
    <w:rsid w:val="00D3102A"/>
    <w:rsid w:val="00D31BE0"/>
    <w:rsid w:val="00D36EAA"/>
    <w:rsid w:val="00D427DD"/>
    <w:rsid w:val="00D54F0E"/>
    <w:rsid w:val="00D55621"/>
    <w:rsid w:val="00D57E73"/>
    <w:rsid w:val="00D60689"/>
    <w:rsid w:val="00D63F08"/>
    <w:rsid w:val="00D776B3"/>
    <w:rsid w:val="00D90127"/>
    <w:rsid w:val="00D91B36"/>
    <w:rsid w:val="00D91DA8"/>
    <w:rsid w:val="00D940F4"/>
    <w:rsid w:val="00DA0441"/>
    <w:rsid w:val="00DD0B51"/>
    <w:rsid w:val="00DD2CF3"/>
    <w:rsid w:val="00DD50C7"/>
    <w:rsid w:val="00DD6983"/>
    <w:rsid w:val="00DE1742"/>
    <w:rsid w:val="00E00867"/>
    <w:rsid w:val="00E04668"/>
    <w:rsid w:val="00E11063"/>
    <w:rsid w:val="00E14E9C"/>
    <w:rsid w:val="00E27AC2"/>
    <w:rsid w:val="00E33DB2"/>
    <w:rsid w:val="00E35029"/>
    <w:rsid w:val="00E43296"/>
    <w:rsid w:val="00E549DD"/>
    <w:rsid w:val="00E553AC"/>
    <w:rsid w:val="00E5671E"/>
    <w:rsid w:val="00E60200"/>
    <w:rsid w:val="00E627B9"/>
    <w:rsid w:val="00E721F9"/>
    <w:rsid w:val="00E96C04"/>
    <w:rsid w:val="00EB2927"/>
    <w:rsid w:val="00EB6AF9"/>
    <w:rsid w:val="00EC06B8"/>
    <w:rsid w:val="00EC1A52"/>
    <w:rsid w:val="00EC5BB6"/>
    <w:rsid w:val="00ED0D01"/>
    <w:rsid w:val="00ED0DDB"/>
    <w:rsid w:val="00ED7280"/>
    <w:rsid w:val="00EE1DA6"/>
    <w:rsid w:val="00EE555C"/>
    <w:rsid w:val="00EE6BF6"/>
    <w:rsid w:val="00EF0402"/>
    <w:rsid w:val="00EF0F0E"/>
    <w:rsid w:val="00EF1D32"/>
    <w:rsid w:val="00EF6875"/>
    <w:rsid w:val="00F11240"/>
    <w:rsid w:val="00F118C4"/>
    <w:rsid w:val="00F16969"/>
    <w:rsid w:val="00F27983"/>
    <w:rsid w:val="00F31795"/>
    <w:rsid w:val="00F37D99"/>
    <w:rsid w:val="00F50D38"/>
    <w:rsid w:val="00F54F96"/>
    <w:rsid w:val="00F74000"/>
    <w:rsid w:val="00F8560E"/>
    <w:rsid w:val="00FB5391"/>
    <w:rsid w:val="00FB7F8C"/>
    <w:rsid w:val="00FE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3AB52"/>
  <w15:docId w15:val="{75EA1299-5A4C-4781-93E4-5861F82A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090"/>
    <w:rPr>
      <w:sz w:val="24"/>
      <w:szCs w:val="24"/>
    </w:rPr>
  </w:style>
  <w:style w:type="paragraph" w:styleId="Heading1">
    <w:name w:val="heading 1"/>
    <w:basedOn w:val="Normal"/>
    <w:next w:val="Normal"/>
    <w:qFormat/>
    <w:rsid w:val="009D5F98"/>
    <w:pPr>
      <w:keepNext/>
      <w:jc w:val="center"/>
      <w:outlineLvl w:val="0"/>
    </w:pPr>
    <w:rPr>
      <w:b/>
      <w:sz w:val="28"/>
      <w:szCs w:val="20"/>
    </w:rPr>
  </w:style>
  <w:style w:type="paragraph" w:styleId="Heading2">
    <w:name w:val="heading 2"/>
    <w:basedOn w:val="Normal"/>
    <w:next w:val="Normal"/>
    <w:qFormat/>
    <w:rsid w:val="009D5F98"/>
    <w:pPr>
      <w:keepNext/>
      <w:outlineLvl w:val="1"/>
    </w:pPr>
    <w:rPr>
      <w:b/>
      <w:szCs w:val="20"/>
    </w:rPr>
  </w:style>
  <w:style w:type="paragraph" w:styleId="Heading3">
    <w:name w:val="heading 3"/>
    <w:basedOn w:val="Normal"/>
    <w:next w:val="Normal"/>
    <w:qFormat/>
    <w:rsid w:val="009D5F98"/>
    <w:pPr>
      <w:keepNext/>
      <w:outlineLvl w:val="2"/>
    </w:pPr>
    <w:rPr>
      <w:b/>
      <w:sz w:val="2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D5F98"/>
    <w:rPr>
      <w:rFonts w:ascii="Arial" w:hAnsi="Arial" w:cs="Arial"/>
      <w:bCs/>
      <w:i/>
      <w:szCs w:val="20"/>
    </w:rPr>
  </w:style>
  <w:style w:type="character" w:styleId="Hyperlink">
    <w:name w:val="Hyperlink"/>
    <w:basedOn w:val="DefaultParagraphFont"/>
    <w:rsid w:val="007E3265"/>
    <w:rPr>
      <w:color w:val="0000FF"/>
      <w:u w:val="single"/>
    </w:rPr>
  </w:style>
  <w:style w:type="table" w:styleId="TableGrid">
    <w:name w:val="Table Grid"/>
    <w:basedOn w:val="TableNormal"/>
    <w:rsid w:val="008F69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940F4"/>
    <w:rPr>
      <w:rFonts w:ascii="Tahoma" w:hAnsi="Tahoma" w:cs="Tahoma"/>
      <w:sz w:val="16"/>
      <w:szCs w:val="16"/>
    </w:rPr>
  </w:style>
  <w:style w:type="character" w:customStyle="1" w:styleId="BalloonTextChar">
    <w:name w:val="Balloon Text Char"/>
    <w:basedOn w:val="DefaultParagraphFont"/>
    <w:link w:val="BalloonText"/>
    <w:rsid w:val="00D940F4"/>
    <w:rPr>
      <w:rFonts w:ascii="Tahoma" w:hAnsi="Tahoma" w:cs="Tahoma"/>
      <w:sz w:val="16"/>
      <w:szCs w:val="16"/>
    </w:rPr>
  </w:style>
  <w:style w:type="paragraph" w:styleId="NormalWeb">
    <w:name w:val="Normal (Web)"/>
    <w:basedOn w:val="Normal"/>
    <w:uiPriority w:val="99"/>
    <w:semiHidden/>
    <w:unhideWhenUsed/>
    <w:rsid w:val="00D31BE0"/>
    <w:rPr>
      <w:rFonts w:eastAsiaTheme="minorHAnsi"/>
    </w:rPr>
  </w:style>
  <w:style w:type="paragraph" w:styleId="ListParagraph">
    <w:name w:val="List Paragraph"/>
    <w:basedOn w:val="Normal"/>
    <w:uiPriority w:val="34"/>
    <w:qFormat/>
    <w:rsid w:val="00BC327E"/>
    <w:pPr>
      <w:ind w:left="720"/>
      <w:contextualSpacing/>
    </w:pPr>
  </w:style>
  <w:style w:type="table" w:styleId="GridTable4-Accent2">
    <w:name w:val="Grid Table 4 Accent 2"/>
    <w:basedOn w:val="TableNormal"/>
    <w:uiPriority w:val="49"/>
    <w:rsid w:val="00CB732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nhideWhenUsed/>
    <w:rsid w:val="0053460C"/>
    <w:pPr>
      <w:tabs>
        <w:tab w:val="center" w:pos="4680"/>
        <w:tab w:val="right" w:pos="9360"/>
      </w:tabs>
    </w:pPr>
  </w:style>
  <w:style w:type="character" w:customStyle="1" w:styleId="HeaderChar">
    <w:name w:val="Header Char"/>
    <w:basedOn w:val="DefaultParagraphFont"/>
    <w:link w:val="Header"/>
    <w:rsid w:val="0053460C"/>
    <w:rPr>
      <w:sz w:val="24"/>
      <w:szCs w:val="24"/>
    </w:rPr>
  </w:style>
  <w:style w:type="paragraph" w:styleId="Footer">
    <w:name w:val="footer"/>
    <w:basedOn w:val="Normal"/>
    <w:link w:val="FooterChar"/>
    <w:unhideWhenUsed/>
    <w:rsid w:val="0053460C"/>
    <w:pPr>
      <w:tabs>
        <w:tab w:val="center" w:pos="4680"/>
        <w:tab w:val="right" w:pos="9360"/>
      </w:tabs>
    </w:pPr>
  </w:style>
  <w:style w:type="character" w:customStyle="1" w:styleId="FooterChar">
    <w:name w:val="Footer Char"/>
    <w:basedOn w:val="DefaultParagraphFont"/>
    <w:link w:val="Footer"/>
    <w:rsid w:val="0053460C"/>
    <w:rPr>
      <w:sz w:val="24"/>
      <w:szCs w:val="24"/>
    </w:rPr>
  </w:style>
  <w:style w:type="paragraph" w:customStyle="1" w:styleId="Default">
    <w:name w:val="Default"/>
    <w:rsid w:val="00C74BAA"/>
    <w:pPr>
      <w:autoSpaceDE w:val="0"/>
      <w:autoSpaceDN w:val="0"/>
      <w:adjustRightInd w:val="0"/>
    </w:pPr>
    <w:rPr>
      <w:rFonts w:ascii="Iskoola Pota" w:hAnsi="Iskoola Pota" w:cs="Iskoola Pot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8146">
      <w:bodyDiv w:val="1"/>
      <w:marLeft w:val="0"/>
      <w:marRight w:val="0"/>
      <w:marTop w:val="0"/>
      <w:marBottom w:val="0"/>
      <w:divBdr>
        <w:top w:val="none" w:sz="0" w:space="0" w:color="auto"/>
        <w:left w:val="none" w:sz="0" w:space="0" w:color="auto"/>
        <w:bottom w:val="none" w:sz="0" w:space="0" w:color="auto"/>
        <w:right w:val="none" w:sz="0" w:space="0" w:color="auto"/>
      </w:divBdr>
    </w:div>
    <w:div w:id="195581999">
      <w:bodyDiv w:val="1"/>
      <w:marLeft w:val="0"/>
      <w:marRight w:val="0"/>
      <w:marTop w:val="0"/>
      <w:marBottom w:val="0"/>
      <w:divBdr>
        <w:top w:val="none" w:sz="0" w:space="0" w:color="auto"/>
        <w:left w:val="none" w:sz="0" w:space="0" w:color="auto"/>
        <w:bottom w:val="none" w:sz="0" w:space="0" w:color="auto"/>
        <w:right w:val="none" w:sz="0" w:space="0" w:color="auto"/>
      </w:divBdr>
    </w:div>
    <w:div w:id="381489680">
      <w:bodyDiv w:val="1"/>
      <w:marLeft w:val="0"/>
      <w:marRight w:val="0"/>
      <w:marTop w:val="0"/>
      <w:marBottom w:val="0"/>
      <w:divBdr>
        <w:top w:val="none" w:sz="0" w:space="0" w:color="auto"/>
        <w:left w:val="none" w:sz="0" w:space="0" w:color="auto"/>
        <w:bottom w:val="none" w:sz="0" w:space="0" w:color="auto"/>
        <w:right w:val="none" w:sz="0" w:space="0" w:color="auto"/>
      </w:divBdr>
    </w:div>
    <w:div w:id="514685087">
      <w:bodyDiv w:val="1"/>
      <w:marLeft w:val="0"/>
      <w:marRight w:val="0"/>
      <w:marTop w:val="0"/>
      <w:marBottom w:val="0"/>
      <w:divBdr>
        <w:top w:val="none" w:sz="0" w:space="0" w:color="auto"/>
        <w:left w:val="none" w:sz="0" w:space="0" w:color="auto"/>
        <w:bottom w:val="none" w:sz="0" w:space="0" w:color="auto"/>
        <w:right w:val="none" w:sz="0" w:space="0" w:color="auto"/>
      </w:divBdr>
    </w:div>
    <w:div w:id="1255750785">
      <w:bodyDiv w:val="1"/>
      <w:marLeft w:val="0"/>
      <w:marRight w:val="0"/>
      <w:marTop w:val="0"/>
      <w:marBottom w:val="0"/>
      <w:divBdr>
        <w:top w:val="none" w:sz="0" w:space="0" w:color="auto"/>
        <w:left w:val="none" w:sz="0" w:space="0" w:color="auto"/>
        <w:bottom w:val="none" w:sz="0" w:space="0" w:color="auto"/>
        <w:right w:val="none" w:sz="0" w:space="0" w:color="auto"/>
      </w:divBdr>
    </w:div>
    <w:div w:id="1820809396">
      <w:bodyDiv w:val="1"/>
      <w:marLeft w:val="0"/>
      <w:marRight w:val="0"/>
      <w:marTop w:val="0"/>
      <w:marBottom w:val="0"/>
      <w:divBdr>
        <w:top w:val="none" w:sz="0" w:space="0" w:color="auto"/>
        <w:left w:val="none" w:sz="0" w:space="0" w:color="auto"/>
        <w:bottom w:val="none" w:sz="0" w:space="0" w:color="auto"/>
        <w:right w:val="none" w:sz="0" w:space="0" w:color="auto"/>
      </w:divBdr>
      <w:divsChild>
        <w:div w:id="256209754">
          <w:marLeft w:val="547"/>
          <w:marRight w:val="0"/>
          <w:marTop w:val="120"/>
          <w:marBottom w:val="0"/>
          <w:divBdr>
            <w:top w:val="none" w:sz="0" w:space="0" w:color="auto"/>
            <w:left w:val="none" w:sz="0" w:space="0" w:color="auto"/>
            <w:bottom w:val="none" w:sz="0" w:space="0" w:color="auto"/>
            <w:right w:val="none" w:sz="0" w:space="0" w:color="auto"/>
          </w:divBdr>
        </w:div>
        <w:div w:id="315115083">
          <w:marLeft w:val="1166"/>
          <w:marRight w:val="0"/>
          <w:marTop w:val="106"/>
          <w:marBottom w:val="0"/>
          <w:divBdr>
            <w:top w:val="none" w:sz="0" w:space="0" w:color="auto"/>
            <w:left w:val="none" w:sz="0" w:space="0" w:color="auto"/>
            <w:bottom w:val="none" w:sz="0" w:space="0" w:color="auto"/>
            <w:right w:val="none" w:sz="0" w:space="0" w:color="auto"/>
          </w:divBdr>
        </w:div>
        <w:div w:id="353112132">
          <w:marLeft w:val="547"/>
          <w:marRight w:val="0"/>
          <w:marTop w:val="120"/>
          <w:marBottom w:val="0"/>
          <w:divBdr>
            <w:top w:val="none" w:sz="0" w:space="0" w:color="auto"/>
            <w:left w:val="none" w:sz="0" w:space="0" w:color="auto"/>
            <w:bottom w:val="none" w:sz="0" w:space="0" w:color="auto"/>
            <w:right w:val="none" w:sz="0" w:space="0" w:color="auto"/>
          </w:divBdr>
        </w:div>
        <w:div w:id="367754733">
          <w:marLeft w:val="1166"/>
          <w:marRight w:val="0"/>
          <w:marTop w:val="106"/>
          <w:marBottom w:val="0"/>
          <w:divBdr>
            <w:top w:val="none" w:sz="0" w:space="0" w:color="auto"/>
            <w:left w:val="none" w:sz="0" w:space="0" w:color="auto"/>
            <w:bottom w:val="none" w:sz="0" w:space="0" w:color="auto"/>
            <w:right w:val="none" w:sz="0" w:space="0" w:color="auto"/>
          </w:divBdr>
        </w:div>
        <w:div w:id="1100763541">
          <w:marLeft w:val="1166"/>
          <w:marRight w:val="0"/>
          <w:marTop w:val="106"/>
          <w:marBottom w:val="0"/>
          <w:divBdr>
            <w:top w:val="none" w:sz="0" w:space="0" w:color="auto"/>
            <w:left w:val="none" w:sz="0" w:space="0" w:color="auto"/>
            <w:bottom w:val="none" w:sz="0" w:space="0" w:color="auto"/>
            <w:right w:val="none" w:sz="0" w:space="0" w:color="auto"/>
          </w:divBdr>
        </w:div>
        <w:div w:id="1550609062">
          <w:marLeft w:val="547"/>
          <w:marRight w:val="0"/>
          <w:marTop w:val="120"/>
          <w:marBottom w:val="0"/>
          <w:divBdr>
            <w:top w:val="none" w:sz="0" w:space="0" w:color="auto"/>
            <w:left w:val="none" w:sz="0" w:space="0" w:color="auto"/>
            <w:bottom w:val="none" w:sz="0" w:space="0" w:color="auto"/>
            <w:right w:val="none" w:sz="0" w:space="0" w:color="auto"/>
          </w:divBdr>
        </w:div>
        <w:div w:id="1948077859">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jagmohan@stchas.edu" TargetMode="External"/><Relationship Id="rId13" Type="http://schemas.openxmlformats.org/officeDocument/2006/relationships/hyperlink" Target="mailto:sedgar@stcha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drury@stchas.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stch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stchas.edu" TargetMode="External"/><Relationship Id="rId4" Type="http://schemas.openxmlformats.org/officeDocument/2006/relationships/settings" Target="settings.xml"/><Relationship Id="rId9" Type="http://schemas.openxmlformats.org/officeDocument/2006/relationships/hyperlink" Target="http://www.stchas.edu/academics/student-resources/student-handbook/" TargetMode="External"/><Relationship Id="rId14" Type="http://schemas.openxmlformats.org/officeDocument/2006/relationships/hyperlink" Target="http://www.stchas.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A84756D-87C6-4F05-B09F-9D58A5AA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vt:lpstr>
    </vt:vector>
  </TitlesOfParts>
  <Company>Lenovo</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Nancy Graviett</dc:creator>
  <cp:lastModifiedBy>Deepika Jagmohan</cp:lastModifiedBy>
  <cp:revision>3</cp:revision>
  <cp:lastPrinted>2015-08-18T11:56:00Z</cp:lastPrinted>
  <dcterms:created xsi:type="dcterms:W3CDTF">2017-08-15T15:15:00Z</dcterms:created>
  <dcterms:modified xsi:type="dcterms:W3CDTF">2017-08-15T15:22:00Z</dcterms:modified>
</cp:coreProperties>
</file>