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670" w:rsidRDefault="009B5CDC" w:rsidP="002B1481">
      <w:pPr>
        <w:jc w:val="both"/>
      </w:pPr>
      <w:r>
        <w:t xml:space="preserve">ii) </w:t>
      </w:r>
      <w:r w:rsidR="007F25A9">
        <w:t>Compare the P&amp;O MPPT performance in Section 5.7 against the identified true MPPs in Section 5.1.</w:t>
      </w:r>
    </w:p>
    <w:p w:rsidR="00F86B1A" w:rsidRDefault="00F86B1A" w:rsidP="00F86B1A">
      <w:pPr>
        <w:jc w:val="both"/>
      </w:pPr>
      <w:r>
        <w:t xml:space="preserve">Between sections 5.1 and 5.7, we have two common sets of data which we are able to accurately compare in order to draw conclusions about </w:t>
      </w:r>
      <w:r w:rsidR="006A7780">
        <w:t xml:space="preserve">the P&amp;O MPPT performance. These are the 0.4 and 0.5 </w:t>
      </w:r>
      <w:proofErr w:type="gramStart"/>
      <w:r w:rsidR="006A7780">
        <w:t>A</w:t>
      </w:r>
      <w:proofErr w:type="gramEnd"/>
      <w:r w:rsidR="006A7780">
        <w:t xml:space="preserve"> current limits, which can be seen below.</w:t>
      </w:r>
    </w:p>
    <w:p w:rsidR="007F25A9" w:rsidRDefault="000C2F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3.5pt">
            <v:imagedata r:id="rId4" o:title="scope_7"/>
          </v:shape>
        </w:pict>
      </w:r>
    </w:p>
    <w:p w:rsidR="00284535" w:rsidRDefault="00284535" w:rsidP="00284535">
      <w:pPr>
        <w:jc w:val="center"/>
      </w:pPr>
      <w:r>
        <w:t xml:space="preserve">Figure 1: </w:t>
      </w:r>
      <w:r w:rsidR="00370E34">
        <w:t xml:space="preserve">P&amp;O MPPT for </w:t>
      </w:r>
      <w:r>
        <w:t xml:space="preserve">0.4 </w:t>
      </w:r>
      <w:proofErr w:type="gramStart"/>
      <w:r>
        <w:t>A</w:t>
      </w:r>
      <w:proofErr w:type="gramEnd"/>
      <w:r>
        <w:t xml:space="preserve"> current limit (low end)</w:t>
      </w:r>
    </w:p>
    <w:p w:rsidR="00284535" w:rsidRDefault="000C2F4C">
      <w:r>
        <w:pict>
          <v:shape id="_x0000_i1026" type="#_x0000_t75" style="width:451pt;height:283.5pt">
            <v:imagedata r:id="rId5" o:title="scope_8"/>
          </v:shape>
        </w:pict>
      </w:r>
    </w:p>
    <w:p w:rsidR="00284535" w:rsidRDefault="00284535" w:rsidP="00284535">
      <w:pPr>
        <w:jc w:val="center"/>
      </w:pPr>
      <w:r>
        <w:t xml:space="preserve">Figure 2: </w:t>
      </w:r>
      <w:r w:rsidR="00370E34">
        <w:t xml:space="preserve">P&amp;O MPPT for </w:t>
      </w:r>
      <w:r>
        <w:t xml:space="preserve">0.4 </w:t>
      </w:r>
      <w:proofErr w:type="gramStart"/>
      <w:r>
        <w:t>A</w:t>
      </w:r>
      <w:proofErr w:type="gramEnd"/>
      <w:r>
        <w:t xml:space="preserve"> current limit (high end)</w:t>
      </w:r>
    </w:p>
    <w:tbl>
      <w:tblPr>
        <w:tblW w:w="3840" w:type="dxa"/>
        <w:tblLook w:val="04A0" w:firstRow="1" w:lastRow="0" w:firstColumn="1" w:lastColumn="0" w:noHBand="0" w:noVBand="1"/>
      </w:tblPr>
      <w:tblGrid>
        <w:gridCol w:w="960"/>
        <w:gridCol w:w="960"/>
        <w:gridCol w:w="960"/>
        <w:gridCol w:w="960"/>
      </w:tblGrid>
      <w:tr w:rsidR="00370E34" w:rsidRPr="00370E34" w:rsidTr="00370E34">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center"/>
              <w:rPr>
                <w:rFonts w:ascii="Calibri" w:eastAsia="Times New Roman" w:hAnsi="Calibri" w:cs="Calibri"/>
                <w:b/>
                <w:bCs/>
                <w:color w:val="000000"/>
                <w:lang w:eastAsia="en-AU"/>
              </w:rPr>
            </w:pPr>
            <w:r w:rsidRPr="00370E34">
              <w:rPr>
                <w:rFonts w:ascii="Calibri" w:eastAsia="Times New Roman" w:hAnsi="Calibri" w:cs="Calibri"/>
                <w:b/>
                <w:bCs/>
                <w:color w:val="000000"/>
                <w:lang w:eastAsia="en-AU"/>
              </w:rPr>
              <w:lastRenderedPageBreak/>
              <w:t> </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center"/>
              <w:rPr>
                <w:rFonts w:ascii="Calibri" w:eastAsia="Times New Roman" w:hAnsi="Calibri" w:cs="Calibri"/>
                <w:b/>
                <w:bCs/>
                <w:color w:val="ED7D31"/>
                <w:lang w:eastAsia="en-AU"/>
              </w:rPr>
            </w:pPr>
            <w:r w:rsidRPr="00370E34">
              <w:rPr>
                <w:rFonts w:ascii="Calibri" w:eastAsia="Times New Roman" w:hAnsi="Calibri" w:cs="Calibri"/>
                <w:b/>
                <w:bCs/>
                <w:color w:val="ED7D31"/>
                <w:lang w:eastAsia="en-AU"/>
              </w:rPr>
              <w:t>0.4 A</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center"/>
              <w:rPr>
                <w:rFonts w:ascii="Calibri" w:eastAsia="Times New Roman" w:hAnsi="Calibri" w:cs="Calibri"/>
                <w:b/>
                <w:bCs/>
                <w:color w:val="000000"/>
                <w:lang w:eastAsia="en-AU"/>
              </w:rPr>
            </w:pPr>
            <w:r w:rsidRPr="00370E34">
              <w:rPr>
                <w:rFonts w:ascii="Calibri" w:eastAsia="Times New Roman" w:hAnsi="Calibri" w:cs="Calibri"/>
                <w:b/>
                <w:bCs/>
                <w:color w:val="000000"/>
                <w:lang w:eastAsia="en-AU"/>
              </w:rPr>
              <w:t> </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center"/>
              <w:rPr>
                <w:rFonts w:ascii="Calibri" w:eastAsia="Times New Roman" w:hAnsi="Calibri" w:cs="Calibri"/>
                <w:b/>
                <w:bCs/>
                <w:color w:val="000000"/>
                <w:lang w:eastAsia="en-AU"/>
              </w:rPr>
            </w:pPr>
            <w:r w:rsidRPr="00370E34">
              <w:rPr>
                <w:rFonts w:ascii="Calibri" w:eastAsia="Times New Roman" w:hAnsi="Calibri" w:cs="Calibri"/>
                <w:b/>
                <w:bCs/>
                <w:color w:val="000000"/>
                <w:lang w:eastAsia="en-AU"/>
              </w:rPr>
              <w:t> </w:t>
            </w:r>
          </w:p>
        </w:tc>
      </w:tr>
      <w:tr w:rsidR="00370E34" w:rsidRPr="00370E34" w:rsidTr="00370E34">
        <w:trPr>
          <w:trHeight w:val="290"/>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370E34" w:rsidRPr="00370E34" w:rsidRDefault="00370E34" w:rsidP="00370E34">
            <w:pPr>
              <w:spacing w:after="0" w:line="240" w:lineRule="auto"/>
              <w:rPr>
                <w:rFonts w:ascii="Calibri" w:eastAsia="Times New Roman" w:hAnsi="Calibri" w:cs="Calibri"/>
                <w:b/>
                <w:bCs/>
                <w:color w:val="3F3F3F"/>
                <w:lang w:eastAsia="en-AU"/>
              </w:rPr>
            </w:pPr>
            <w:r w:rsidRPr="00370E34">
              <w:rPr>
                <w:rFonts w:ascii="Calibri" w:eastAsia="Times New Roman" w:hAnsi="Calibri" w:cs="Calibri"/>
                <w:b/>
                <w:bCs/>
                <w:color w:val="3F3F3F"/>
                <w:lang w:eastAsia="en-AU"/>
              </w:rPr>
              <w:t>R(Ω)</w:t>
            </w:r>
          </w:p>
        </w:tc>
        <w:tc>
          <w:tcPr>
            <w:tcW w:w="960" w:type="dxa"/>
            <w:tcBorders>
              <w:top w:val="nil"/>
              <w:left w:val="nil"/>
              <w:bottom w:val="single" w:sz="4" w:space="0" w:color="3F3F3F"/>
              <w:right w:val="single" w:sz="4" w:space="0" w:color="3F3F3F"/>
            </w:tcBorders>
            <w:shd w:val="clear" w:color="000000" w:fill="F2F2F2"/>
            <w:noWrap/>
            <w:vAlign w:val="bottom"/>
            <w:hideMark/>
          </w:tcPr>
          <w:p w:rsidR="00370E34" w:rsidRPr="00370E34" w:rsidRDefault="00370E34" w:rsidP="00370E34">
            <w:pPr>
              <w:spacing w:after="0" w:line="240" w:lineRule="auto"/>
              <w:rPr>
                <w:rFonts w:ascii="Calibri" w:eastAsia="Times New Roman" w:hAnsi="Calibri" w:cs="Calibri"/>
                <w:b/>
                <w:bCs/>
                <w:color w:val="3F3F3F"/>
                <w:lang w:eastAsia="en-AU"/>
              </w:rPr>
            </w:pPr>
            <w:r w:rsidRPr="00370E34">
              <w:rPr>
                <w:rFonts w:ascii="Calibri" w:eastAsia="Times New Roman" w:hAnsi="Calibri" w:cs="Calibri"/>
                <w:b/>
                <w:bCs/>
                <w:color w:val="3F3F3F"/>
                <w:lang w:eastAsia="en-AU"/>
              </w:rPr>
              <w:t>I (A)</w:t>
            </w:r>
          </w:p>
        </w:tc>
        <w:tc>
          <w:tcPr>
            <w:tcW w:w="960" w:type="dxa"/>
            <w:tcBorders>
              <w:top w:val="nil"/>
              <w:left w:val="nil"/>
              <w:bottom w:val="single" w:sz="4" w:space="0" w:color="3F3F3F"/>
              <w:right w:val="single" w:sz="4" w:space="0" w:color="3F3F3F"/>
            </w:tcBorders>
            <w:shd w:val="clear" w:color="000000" w:fill="F2F2F2"/>
            <w:noWrap/>
            <w:vAlign w:val="bottom"/>
            <w:hideMark/>
          </w:tcPr>
          <w:p w:rsidR="00370E34" w:rsidRPr="00370E34" w:rsidRDefault="00370E34" w:rsidP="00370E34">
            <w:pPr>
              <w:spacing w:after="0" w:line="240" w:lineRule="auto"/>
              <w:rPr>
                <w:rFonts w:ascii="Calibri" w:eastAsia="Times New Roman" w:hAnsi="Calibri" w:cs="Calibri"/>
                <w:b/>
                <w:bCs/>
                <w:color w:val="3F3F3F"/>
                <w:lang w:eastAsia="en-AU"/>
              </w:rPr>
            </w:pPr>
            <w:r w:rsidRPr="00370E34">
              <w:rPr>
                <w:rFonts w:ascii="Calibri" w:eastAsia="Times New Roman" w:hAnsi="Calibri" w:cs="Calibri"/>
                <w:b/>
                <w:bCs/>
                <w:color w:val="3F3F3F"/>
                <w:lang w:eastAsia="en-AU"/>
              </w:rPr>
              <w:t>v(V)</w:t>
            </w:r>
          </w:p>
        </w:tc>
        <w:tc>
          <w:tcPr>
            <w:tcW w:w="960" w:type="dxa"/>
            <w:tcBorders>
              <w:top w:val="nil"/>
              <w:left w:val="nil"/>
              <w:bottom w:val="single" w:sz="4" w:space="0" w:color="3F3F3F"/>
              <w:right w:val="single" w:sz="4" w:space="0" w:color="3F3F3F"/>
            </w:tcBorders>
            <w:shd w:val="clear" w:color="000000" w:fill="F2F2F2"/>
            <w:noWrap/>
            <w:vAlign w:val="bottom"/>
            <w:hideMark/>
          </w:tcPr>
          <w:p w:rsidR="00370E34" w:rsidRPr="00370E34" w:rsidRDefault="00370E34" w:rsidP="00370E34">
            <w:pPr>
              <w:spacing w:after="0" w:line="240" w:lineRule="auto"/>
              <w:rPr>
                <w:rFonts w:ascii="Calibri" w:eastAsia="Times New Roman" w:hAnsi="Calibri" w:cs="Calibri"/>
                <w:b/>
                <w:bCs/>
                <w:color w:val="3F3F3F"/>
                <w:lang w:eastAsia="en-AU"/>
              </w:rPr>
            </w:pPr>
            <w:r w:rsidRPr="00370E34">
              <w:rPr>
                <w:rFonts w:ascii="Calibri" w:eastAsia="Times New Roman" w:hAnsi="Calibri" w:cs="Calibri"/>
                <w:b/>
                <w:bCs/>
                <w:color w:val="3F3F3F"/>
                <w:lang w:eastAsia="en-AU"/>
              </w:rPr>
              <w:t>P(W)</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0 (SC)</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0.4</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0.4</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0.2</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0.4</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1.88</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0.752</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0.4</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4.03</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1.612</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0.4</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8.75</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3.5</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33</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0.4</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13.62</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5.448</w:t>
            </w:r>
          </w:p>
        </w:tc>
      </w:tr>
      <w:tr w:rsidR="00370E34" w:rsidRPr="00370E34" w:rsidTr="00370E34">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center"/>
              <w:rPr>
                <w:rFonts w:ascii="Calibri" w:eastAsia="Times New Roman" w:hAnsi="Calibri" w:cs="Calibri"/>
                <w:b/>
                <w:bCs/>
                <w:color w:val="ED7D31"/>
                <w:lang w:eastAsia="en-AU"/>
              </w:rPr>
            </w:pPr>
            <w:r w:rsidRPr="00370E34">
              <w:rPr>
                <w:rFonts w:ascii="Calibri" w:eastAsia="Times New Roman" w:hAnsi="Calibri" w:cs="Calibri"/>
                <w:b/>
                <w:bCs/>
                <w:color w:val="ED7D31"/>
                <w:lang w:eastAsia="en-AU"/>
              </w:rPr>
              <w:t>47</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right"/>
              <w:rPr>
                <w:rFonts w:ascii="Calibri" w:eastAsia="Times New Roman" w:hAnsi="Calibri" w:cs="Calibri"/>
                <w:b/>
                <w:bCs/>
                <w:color w:val="ED7D31"/>
                <w:lang w:eastAsia="en-AU"/>
              </w:rPr>
            </w:pPr>
            <w:r w:rsidRPr="00370E34">
              <w:rPr>
                <w:rFonts w:ascii="Calibri" w:eastAsia="Times New Roman" w:hAnsi="Calibri" w:cs="Calibri"/>
                <w:b/>
                <w:bCs/>
                <w:color w:val="ED7D31"/>
                <w:lang w:eastAsia="en-AU"/>
              </w:rPr>
              <w:t>0.39</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right"/>
              <w:rPr>
                <w:rFonts w:ascii="Calibri" w:eastAsia="Times New Roman" w:hAnsi="Calibri" w:cs="Calibri"/>
                <w:b/>
                <w:bCs/>
                <w:color w:val="ED7D31"/>
                <w:lang w:eastAsia="en-AU"/>
              </w:rPr>
            </w:pPr>
            <w:r w:rsidRPr="00370E34">
              <w:rPr>
                <w:rFonts w:ascii="Calibri" w:eastAsia="Times New Roman" w:hAnsi="Calibri" w:cs="Calibri"/>
                <w:b/>
                <w:bCs/>
                <w:color w:val="ED7D31"/>
                <w:lang w:eastAsia="en-AU"/>
              </w:rPr>
              <w:t>18.04</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370E34" w:rsidRPr="00370E34" w:rsidRDefault="00370E34" w:rsidP="00370E34">
            <w:pPr>
              <w:spacing w:after="0" w:line="240" w:lineRule="auto"/>
              <w:jc w:val="right"/>
              <w:rPr>
                <w:rFonts w:ascii="Calibri" w:eastAsia="Times New Roman" w:hAnsi="Calibri" w:cs="Calibri"/>
                <w:b/>
                <w:bCs/>
                <w:color w:val="ED7D31"/>
                <w:lang w:eastAsia="en-AU"/>
              </w:rPr>
            </w:pPr>
            <w:r w:rsidRPr="00370E34">
              <w:rPr>
                <w:rFonts w:ascii="Calibri" w:eastAsia="Times New Roman" w:hAnsi="Calibri" w:cs="Calibri"/>
                <w:b/>
                <w:bCs/>
                <w:color w:val="ED7D31"/>
                <w:lang w:eastAsia="en-AU"/>
              </w:rPr>
              <w:t>7.0356</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68</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0.305</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20.7</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6.3135</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0.21</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20.98</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4.4058</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220</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0.096</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20.99</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2.01504</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270</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0.078</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20.99</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1.63722</w:t>
            </w:r>
          </w:p>
        </w:tc>
      </w:tr>
      <w:tr w:rsidR="00370E34" w:rsidRPr="00370E34" w:rsidTr="00370E34">
        <w:trPr>
          <w:trHeight w:val="290"/>
        </w:trPr>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center"/>
              <w:rPr>
                <w:rFonts w:ascii="Calibri" w:eastAsia="Times New Roman" w:hAnsi="Calibri" w:cs="Calibri"/>
                <w:color w:val="000000"/>
                <w:lang w:eastAsia="en-AU"/>
              </w:rPr>
            </w:pPr>
            <w:r w:rsidRPr="00370E34">
              <w:rPr>
                <w:rFonts w:ascii="Calibri" w:eastAsia="Times New Roman" w:hAnsi="Calibri" w:cs="Calibri"/>
                <w:color w:val="000000"/>
                <w:lang w:eastAsia="en-AU"/>
              </w:rPr>
              <w:t>O/C</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370E34" w:rsidRPr="00370E34" w:rsidRDefault="00370E34" w:rsidP="00370E34">
            <w:pPr>
              <w:spacing w:after="0" w:line="240" w:lineRule="auto"/>
              <w:jc w:val="right"/>
              <w:rPr>
                <w:rFonts w:ascii="Calibri" w:eastAsia="Times New Roman" w:hAnsi="Calibri" w:cs="Calibri"/>
                <w:color w:val="000000"/>
                <w:lang w:eastAsia="en-AU"/>
              </w:rPr>
            </w:pPr>
            <w:r w:rsidRPr="00370E34">
              <w:rPr>
                <w:rFonts w:ascii="Calibri" w:eastAsia="Times New Roman" w:hAnsi="Calibri" w:cs="Calibri"/>
                <w:color w:val="000000"/>
                <w:lang w:eastAsia="en-AU"/>
              </w:rPr>
              <w:t>0</w:t>
            </w:r>
          </w:p>
        </w:tc>
      </w:tr>
    </w:tbl>
    <w:p w:rsidR="00117382" w:rsidRDefault="00370E34" w:rsidP="00370E34">
      <w:pPr>
        <w:jc w:val="center"/>
      </w:pPr>
      <w:r>
        <w:rPr>
          <w:noProof/>
          <w:lang w:eastAsia="en-AU"/>
        </w:rPr>
        <w:drawing>
          <wp:anchor distT="0" distB="0" distL="114300" distR="114300" simplePos="0" relativeHeight="251658240" behindDoc="0" locked="0" layoutInCell="1" allowOverlap="1">
            <wp:simplePos x="0" y="0"/>
            <wp:positionH relativeFrom="column">
              <wp:posOffset>2562860</wp:posOffset>
            </wp:positionH>
            <wp:positionV relativeFrom="paragraph">
              <wp:posOffset>-2590800</wp:posOffset>
            </wp:positionV>
            <wp:extent cx="3767455" cy="2260600"/>
            <wp:effectExtent l="0" t="0" r="4445"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t xml:space="preserve">Figure 3: True MPP for 0.4 </w:t>
      </w:r>
      <w:proofErr w:type="gramStart"/>
      <w:r>
        <w:t>A</w:t>
      </w:r>
      <w:proofErr w:type="gramEnd"/>
      <w:r>
        <w:t xml:space="preserve"> current limit</w:t>
      </w:r>
    </w:p>
    <w:p w:rsidR="00C06749" w:rsidRDefault="0018227A" w:rsidP="002E1C4D">
      <w:pPr>
        <w:jc w:val="both"/>
      </w:pPr>
      <w:r>
        <w:t xml:space="preserve">As can be seen in </w:t>
      </w:r>
      <w:r w:rsidRPr="000C2F4C">
        <w:rPr>
          <w:highlight w:val="yellow"/>
        </w:rPr>
        <w:t>figures 1 and 2</w:t>
      </w:r>
      <w:r>
        <w:t xml:space="preserve">, the P&amp;O MPPT was fluctuating between 4.14 and 4.66 W. This </w:t>
      </w:r>
      <w:r w:rsidR="002E1C4D">
        <w:t xml:space="preserve">is not entirely accurate to what we observed the true MPP to be, as the true MPP was closer to 7 W. </w:t>
      </w:r>
      <w:r w:rsidR="00E4768F">
        <w:t>It would appear that our P&amp;O MPPT algorithm has slightly overshot the true MPP that we intended to achieve as it was fluctuating more around the 20 V and 0.2 A mark instead of being closer to 18 V and 0.4 A.</w:t>
      </w:r>
    </w:p>
    <w:p w:rsidR="00737482" w:rsidRDefault="00117382" w:rsidP="00117382">
      <w:r>
        <w:br w:type="page"/>
      </w:r>
    </w:p>
    <w:p w:rsidR="00284535" w:rsidRDefault="000C2F4C">
      <w:r>
        <w:lastRenderedPageBreak/>
        <w:pict>
          <v:shape id="_x0000_i1027" type="#_x0000_t75" style="width:451pt;height:283.5pt">
            <v:imagedata r:id="rId7" o:title="scope_11"/>
          </v:shape>
        </w:pict>
      </w:r>
    </w:p>
    <w:p w:rsidR="00AA0679" w:rsidRDefault="00C06749" w:rsidP="00AA0679">
      <w:pPr>
        <w:jc w:val="center"/>
      </w:pPr>
      <w:r>
        <w:t>Figure 4</w:t>
      </w:r>
      <w:r w:rsidR="00AA0679">
        <w:t xml:space="preserve">: 0.5 </w:t>
      </w:r>
      <w:proofErr w:type="gramStart"/>
      <w:r w:rsidR="00AA0679">
        <w:t>A</w:t>
      </w:r>
      <w:proofErr w:type="gramEnd"/>
      <w:r w:rsidR="00AA0679">
        <w:t xml:space="preserve"> current limit (low end)</w:t>
      </w:r>
    </w:p>
    <w:p w:rsidR="00284535" w:rsidRDefault="000C2F4C">
      <w:r>
        <w:pict>
          <v:shape id="_x0000_i1028" type="#_x0000_t75" style="width:451pt;height:283.5pt">
            <v:imagedata r:id="rId8" o:title="scope_12"/>
          </v:shape>
        </w:pict>
      </w:r>
    </w:p>
    <w:p w:rsidR="00AA0679" w:rsidRDefault="00C06749" w:rsidP="00AA0679">
      <w:pPr>
        <w:jc w:val="center"/>
      </w:pPr>
      <w:r>
        <w:t>Figure 5</w:t>
      </w:r>
      <w:r w:rsidR="00AA0679">
        <w:t xml:space="preserve">: 0.5 </w:t>
      </w:r>
      <w:proofErr w:type="gramStart"/>
      <w:r w:rsidR="00AA0679">
        <w:t>A</w:t>
      </w:r>
      <w:proofErr w:type="gramEnd"/>
      <w:r w:rsidR="00AA0679">
        <w:t xml:space="preserve"> current limit (high end)</w:t>
      </w:r>
    </w:p>
    <w:p w:rsidR="0085751D" w:rsidRDefault="0085751D" w:rsidP="00AA0679"/>
    <w:p w:rsidR="0085751D" w:rsidRDefault="0085751D" w:rsidP="00AA0679"/>
    <w:p w:rsidR="0085751D" w:rsidRDefault="0085751D" w:rsidP="00AA0679"/>
    <w:tbl>
      <w:tblPr>
        <w:tblW w:w="3840" w:type="dxa"/>
        <w:tblLook w:val="04A0" w:firstRow="1" w:lastRow="0" w:firstColumn="1" w:lastColumn="0" w:noHBand="0" w:noVBand="1"/>
      </w:tblPr>
      <w:tblGrid>
        <w:gridCol w:w="960"/>
        <w:gridCol w:w="960"/>
        <w:gridCol w:w="960"/>
        <w:gridCol w:w="960"/>
      </w:tblGrid>
      <w:tr w:rsidR="00771555" w:rsidRPr="00771555" w:rsidTr="00771555">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000000"/>
                <w:lang w:eastAsia="en-AU"/>
              </w:rPr>
            </w:pPr>
            <w:r w:rsidRPr="00771555">
              <w:rPr>
                <w:rFonts w:ascii="Calibri" w:eastAsia="Times New Roman" w:hAnsi="Calibri" w:cs="Calibri"/>
                <w:b/>
                <w:bCs/>
                <w:color w:val="000000"/>
                <w:lang w:eastAsia="en-AU"/>
              </w:rPr>
              <w:lastRenderedPageBreak/>
              <w:t> </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ED7D31"/>
                <w:lang w:eastAsia="en-AU"/>
              </w:rPr>
            </w:pPr>
            <w:r w:rsidRPr="00771555">
              <w:rPr>
                <w:rFonts w:ascii="Calibri" w:eastAsia="Times New Roman" w:hAnsi="Calibri" w:cs="Calibri"/>
                <w:b/>
                <w:bCs/>
                <w:color w:val="ED7D31"/>
                <w:lang w:eastAsia="en-AU"/>
              </w:rPr>
              <w:t>0.5 A</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000000"/>
                <w:lang w:eastAsia="en-AU"/>
              </w:rPr>
            </w:pPr>
            <w:r w:rsidRPr="00771555">
              <w:rPr>
                <w:rFonts w:ascii="Calibri" w:eastAsia="Times New Roman" w:hAnsi="Calibri" w:cs="Calibri"/>
                <w:b/>
                <w:bCs/>
                <w:color w:val="000000"/>
                <w:lang w:eastAsia="en-AU"/>
              </w:rPr>
              <w:t> </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000000"/>
                <w:lang w:eastAsia="en-AU"/>
              </w:rPr>
            </w:pPr>
            <w:r w:rsidRPr="00771555">
              <w:rPr>
                <w:rFonts w:ascii="Calibri" w:eastAsia="Times New Roman" w:hAnsi="Calibri" w:cs="Calibri"/>
                <w:b/>
                <w:bCs/>
                <w:color w:val="000000"/>
                <w:lang w:eastAsia="en-AU"/>
              </w:rPr>
              <w:t> </w:t>
            </w:r>
          </w:p>
        </w:tc>
      </w:tr>
      <w:tr w:rsidR="00771555" w:rsidRPr="00771555" w:rsidTr="00771555">
        <w:trPr>
          <w:trHeight w:val="290"/>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771555" w:rsidRPr="00771555" w:rsidRDefault="00771555" w:rsidP="00771555">
            <w:pPr>
              <w:spacing w:after="0" w:line="240" w:lineRule="auto"/>
              <w:rPr>
                <w:rFonts w:ascii="Calibri" w:eastAsia="Times New Roman" w:hAnsi="Calibri" w:cs="Calibri"/>
                <w:b/>
                <w:bCs/>
                <w:color w:val="3F3F3F"/>
                <w:lang w:eastAsia="en-AU"/>
              </w:rPr>
            </w:pPr>
            <w:r w:rsidRPr="00771555">
              <w:rPr>
                <w:rFonts w:ascii="Calibri" w:eastAsia="Times New Roman" w:hAnsi="Calibri" w:cs="Calibri"/>
                <w:b/>
                <w:bCs/>
                <w:color w:val="3F3F3F"/>
                <w:lang w:eastAsia="en-AU"/>
              </w:rPr>
              <w:t>R(Ω)</w:t>
            </w:r>
          </w:p>
        </w:tc>
        <w:tc>
          <w:tcPr>
            <w:tcW w:w="960" w:type="dxa"/>
            <w:tcBorders>
              <w:top w:val="nil"/>
              <w:left w:val="nil"/>
              <w:bottom w:val="single" w:sz="4" w:space="0" w:color="3F3F3F"/>
              <w:right w:val="single" w:sz="4" w:space="0" w:color="3F3F3F"/>
            </w:tcBorders>
            <w:shd w:val="clear" w:color="000000" w:fill="F2F2F2"/>
            <w:noWrap/>
            <w:vAlign w:val="bottom"/>
            <w:hideMark/>
          </w:tcPr>
          <w:p w:rsidR="00771555" w:rsidRPr="00771555" w:rsidRDefault="00771555" w:rsidP="00771555">
            <w:pPr>
              <w:spacing w:after="0" w:line="240" w:lineRule="auto"/>
              <w:rPr>
                <w:rFonts w:ascii="Calibri" w:eastAsia="Times New Roman" w:hAnsi="Calibri" w:cs="Calibri"/>
                <w:b/>
                <w:bCs/>
                <w:color w:val="3F3F3F"/>
                <w:lang w:eastAsia="en-AU"/>
              </w:rPr>
            </w:pPr>
            <w:r w:rsidRPr="00771555">
              <w:rPr>
                <w:rFonts w:ascii="Calibri" w:eastAsia="Times New Roman" w:hAnsi="Calibri" w:cs="Calibri"/>
                <w:b/>
                <w:bCs/>
                <w:color w:val="3F3F3F"/>
                <w:lang w:eastAsia="en-AU"/>
              </w:rPr>
              <w:t>I (A)</w:t>
            </w:r>
          </w:p>
        </w:tc>
        <w:tc>
          <w:tcPr>
            <w:tcW w:w="960" w:type="dxa"/>
            <w:tcBorders>
              <w:top w:val="nil"/>
              <w:left w:val="nil"/>
              <w:bottom w:val="single" w:sz="4" w:space="0" w:color="3F3F3F"/>
              <w:right w:val="single" w:sz="4" w:space="0" w:color="3F3F3F"/>
            </w:tcBorders>
            <w:shd w:val="clear" w:color="000000" w:fill="F2F2F2"/>
            <w:noWrap/>
            <w:vAlign w:val="bottom"/>
            <w:hideMark/>
          </w:tcPr>
          <w:p w:rsidR="00771555" w:rsidRPr="00771555" w:rsidRDefault="00771555" w:rsidP="00771555">
            <w:pPr>
              <w:spacing w:after="0" w:line="240" w:lineRule="auto"/>
              <w:rPr>
                <w:rFonts w:ascii="Calibri" w:eastAsia="Times New Roman" w:hAnsi="Calibri" w:cs="Calibri"/>
                <w:b/>
                <w:bCs/>
                <w:color w:val="3F3F3F"/>
                <w:lang w:eastAsia="en-AU"/>
              </w:rPr>
            </w:pPr>
            <w:r w:rsidRPr="00771555">
              <w:rPr>
                <w:rFonts w:ascii="Calibri" w:eastAsia="Times New Roman" w:hAnsi="Calibri" w:cs="Calibri"/>
                <w:b/>
                <w:bCs/>
                <w:color w:val="3F3F3F"/>
                <w:lang w:eastAsia="en-AU"/>
              </w:rPr>
              <w:t>v(V)</w:t>
            </w:r>
          </w:p>
        </w:tc>
        <w:tc>
          <w:tcPr>
            <w:tcW w:w="960" w:type="dxa"/>
            <w:tcBorders>
              <w:top w:val="nil"/>
              <w:left w:val="nil"/>
              <w:bottom w:val="single" w:sz="4" w:space="0" w:color="3F3F3F"/>
              <w:right w:val="single" w:sz="4" w:space="0" w:color="3F3F3F"/>
            </w:tcBorders>
            <w:shd w:val="clear" w:color="000000" w:fill="F2F2F2"/>
            <w:noWrap/>
            <w:vAlign w:val="bottom"/>
            <w:hideMark/>
          </w:tcPr>
          <w:p w:rsidR="00771555" w:rsidRPr="00771555" w:rsidRDefault="00771555" w:rsidP="00771555">
            <w:pPr>
              <w:spacing w:after="0" w:line="240" w:lineRule="auto"/>
              <w:rPr>
                <w:rFonts w:ascii="Calibri" w:eastAsia="Times New Roman" w:hAnsi="Calibri" w:cs="Calibri"/>
                <w:b/>
                <w:bCs/>
                <w:color w:val="3F3F3F"/>
                <w:lang w:eastAsia="en-AU"/>
              </w:rPr>
            </w:pPr>
            <w:r w:rsidRPr="00771555">
              <w:rPr>
                <w:rFonts w:ascii="Calibri" w:eastAsia="Times New Roman" w:hAnsi="Calibri" w:cs="Calibri"/>
                <w:b/>
                <w:bCs/>
                <w:color w:val="3F3F3F"/>
                <w:lang w:eastAsia="en-AU"/>
              </w:rPr>
              <w:t>P(W)</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 (SC)</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0.57</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0.285</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2.36</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1.18</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5.05</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2.525</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10.95</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5.475</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33</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0.496</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16.94</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8.40224</w:t>
            </w:r>
          </w:p>
        </w:tc>
      </w:tr>
      <w:tr w:rsidR="00771555" w:rsidRPr="00771555" w:rsidTr="00771555">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ED7D31"/>
                <w:lang w:eastAsia="en-AU"/>
              </w:rPr>
            </w:pPr>
            <w:r w:rsidRPr="00771555">
              <w:rPr>
                <w:rFonts w:ascii="Calibri" w:eastAsia="Times New Roman" w:hAnsi="Calibri" w:cs="Calibri"/>
                <w:b/>
                <w:bCs/>
                <w:color w:val="ED7D31"/>
                <w:lang w:eastAsia="en-AU"/>
              </w:rPr>
              <w:t>47</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ED7D31"/>
                <w:lang w:eastAsia="en-AU"/>
              </w:rPr>
            </w:pPr>
            <w:r w:rsidRPr="00771555">
              <w:rPr>
                <w:rFonts w:ascii="Calibri" w:eastAsia="Times New Roman" w:hAnsi="Calibri" w:cs="Calibri"/>
                <w:b/>
                <w:bCs/>
                <w:color w:val="ED7D31"/>
                <w:lang w:eastAsia="en-AU"/>
              </w:rPr>
              <w:t>0.435</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ED7D31"/>
                <w:lang w:eastAsia="en-AU"/>
              </w:rPr>
            </w:pPr>
            <w:r w:rsidRPr="00771555">
              <w:rPr>
                <w:rFonts w:ascii="Calibri" w:eastAsia="Times New Roman" w:hAnsi="Calibri" w:cs="Calibri"/>
                <w:b/>
                <w:bCs/>
                <w:color w:val="ED7D31"/>
                <w:lang w:eastAsia="en-AU"/>
              </w:rPr>
              <w:t>20.33</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771555" w:rsidRPr="00771555" w:rsidRDefault="00771555" w:rsidP="00771555">
            <w:pPr>
              <w:spacing w:after="0" w:line="240" w:lineRule="auto"/>
              <w:jc w:val="center"/>
              <w:rPr>
                <w:rFonts w:ascii="Calibri" w:eastAsia="Times New Roman" w:hAnsi="Calibri" w:cs="Calibri"/>
                <w:b/>
                <w:bCs/>
                <w:color w:val="ED7D31"/>
                <w:lang w:eastAsia="en-AU"/>
              </w:rPr>
            </w:pPr>
            <w:r w:rsidRPr="00771555">
              <w:rPr>
                <w:rFonts w:ascii="Calibri" w:eastAsia="Times New Roman" w:hAnsi="Calibri" w:cs="Calibri"/>
                <w:b/>
                <w:bCs/>
                <w:color w:val="ED7D31"/>
                <w:lang w:eastAsia="en-AU"/>
              </w:rPr>
              <w:t>8.84355</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68</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0.309</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20.97</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6.47973</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0.21</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20.98</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4.4058</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220</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0.096</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20.99</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2.01504</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270</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0.079</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20.99</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1.65821</w:t>
            </w:r>
          </w:p>
        </w:tc>
      </w:tr>
      <w:tr w:rsidR="00771555" w:rsidRPr="00771555" w:rsidTr="00771555">
        <w:trPr>
          <w:trHeight w:val="290"/>
        </w:trPr>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O/C</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771555" w:rsidRPr="00771555" w:rsidRDefault="00771555" w:rsidP="00771555">
            <w:pPr>
              <w:spacing w:after="0" w:line="240" w:lineRule="auto"/>
              <w:jc w:val="center"/>
              <w:rPr>
                <w:rFonts w:ascii="Calibri" w:eastAsia="Times New Roman" w:hAnsi="Calibri" w:cs="Calibri"/>
                <w:color w:val="000000"/>
                <w:lang w:eastAsia="en-AU"/>
              </w:rPr>
            </w:pPr>
            <w:r w:rsidRPr="00771555">
              <w:rPr>
                <w:rFonts w:ascii="Calibri" w:eastAsia="Times New Roman" w:hAnsi="Calibri" w:cs="Calibri"/>
                <w:color w:val="000000"/>
                <w:lang w:eastAsia="en-AU"/>
              </w:rPr>
              <w:t>0</w:t>
            </w:r>
          </w:p>
        </w:tc>
      </w:tr>
    </w:tbl>
    <w:p w:rsidR="00771555" w:rsidRDefault="00771555" w:rsidP="00771555">
      <w:pPr>
        <w:jc w:val="center"/>
      </w:pPr>
      <w:r>
        <w:rPr>
          <w:noProof/>
          <w:lang w:eastAsia="en-AU"/>
        </w:rPr>
        <w:drawing>
          <wp:anchor distT="0" distB="0" distL="114300" distR="114300" simplePos="0" relativeHeight="251659264" behindDoc="0" locked="0" layoutInCell="1" allowOverlap="1">
            <wp:simplePos x="0" y="0"/>
            <wp:positionH relativeFrom="column">
              <wp:posOffset>2569210</wp:posOffset>
            </wp:positionH>
            <wp:positionV relativeFrom="paragraph">
              <wp:posOffset>-2609850</wp:posOffset>
            </wp:positionV>
            <wp:extent cx="3820160" cy="2292350"/>
            <wp:effectExtent l="0" t="0" r="8890" b="1270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5E77DE">
        <w:t>Figure 6: True</w:t>
      </w:r>
      <w:r>
        <w:t xml:space="preserve"> MPP for 0.5 </w:t>
      </w:r>
      <w:proofErr w:type="gramStart"/>
      <w:r>
        <w:t>A</w:t>
      </w:r>
      <w:proofErr w:type="gramEnd"/>
      <w:r>
        <w:t xml:space="preserve"> current limit</w:t>
      </w:r>
    </w:p>
    <w:p w:rsidR="00771555" w:rsidRDefault="00B7416F" w:rsidP="00771555">
      <w:pPr>
        <w:jc w:val="both"/>
      </w:pPr>
      <w:r>
        <w:t xml:space="preserve">Similarly, as seen in </w:t>
      </w:r>
      <w:r w:rsidRPr="000C2F4C">
        <w:rPr>
          <w:highlight w:val="yellow"/>
        </w:rPr>
        <w:t>figures 4 and 5</w:t>
      </w:r>
      <w:bookmarkStart w:id="0" w:name="_GoBack"/>
      <w:bookmarkEnd w:id="0"/>
      <w:r>
        <w:t xml:space="preserve">, the P&amp;O MPPT was fluctuating between 4.02 and 4.57 W. </w:t>
      </w:r>
      <w:r w:rsidR="0086197C">
        <w:t>This is similar</w:t>
      </w:r>
      <w:r w:rsidR="005E77DE">
        <w:t xml:space="preserve"> to what we observed in the 0.4 </w:t>
      </w:r>
      <w:proofErr w:type="gramStart"/>
      <w:r w:rsidR="005E77DE">
        <w:t>A</w:t>
      </w:r>
      <w:proofErr w:type="gramEnd"/>
      <w:r w:rsidR="005E77DE">
        <w:t xml:space="preserve"> scenario, </w:t>
      </w:r>
      <w:r w:rsidR="0086197C">
        <w:t xml:space="preserve">as </w:t>
      </w:r>
      <w:r w:rsidR="005E77DE">
        <w:t xml:space="preserve">these values are slightly off from what we identified </w:t>
      </w:r>
      <w:r w:rsidR="006B0347">
        <w:t>as the true MPP in section 5.1.</w:t>
      </w:r>
    </w:p>
    <w:p w:rsidR="006B0347" w:rsidRDefault="006B0347" w:rsidP="00771555">
      <w:pPr>
        <w:jc w:val="both"/>
      </w:pPr>
      <w:r>
        <w:t xml:space="preserve">It would appear that there are some imperfections in our P&amp;O MPPT algorithm, as in both scenarios we were oscillating around values that were not quite accurate to the true maximum power point. </w:t>
      </w:r>
      <w:r w:rsidR="004B30E5">
        <w:t>Our code was still working to some degree, due to the fact that the duty cycle was changing and oscillati</w:t>
      </w:r>
      <w:r w:rsidR="00505436">
        <w:t>ng, however we must fix the algorithm</w:t>
      </w:r>
      <w:r w:rsidR="004B30E5">
        <w:t xml:space="preserve"> to more accurately reflect and track the true MPP in order to achieve maximum efficiency.</w:t>
      </w:r>
    </w:p>
    <w:p w:rsidR="00AA0679" w:rsidRDefault="00AA0679" w:rsidP="00AA0679">
      <w:r>
        <w:br w:type="page"/>
      </w:r>
    </w:p>
    <w:p w:rsidR="007C2C05" w:rsidRDefault="0060113F">
      <w:proofErr w:type="gramStart"/>
      <w:r>
        <w:lastRenderedPageBreak/>
        <w:t xml:space="preserve">iv) </w:t>
      </w:r>
      <w:r w:rsidR="007C2C05">
        <w:t>Suggest</w:t>
      </w:r>
      <w:proofErr w:type="gramEnd"/>
      <w:r w:rsidR="007C2C05">
        <w:t xml:space="preserve"> a way to improve the tracking accuracy of P&amp;O.</w:t>
      </w:r>
    </w:p>
    <w:p w:rsidR="001E753B" w:rsidRDefault="00C943D0" w:rsidP="00C943D0">
      <w:pPr>
        <w:jc w:val="both"/>
      </w:pPr>
      <w:r>
        <w:t xml:space="preserve">One such way to improve the tracking accuracy of the P&amp;O method would be to implement a stepping approach. This would be done by comparing the current voltage reading to the voltage desired at the MPP. If the current voltage is significantly different from the desired voltage, then the duty cycle will be changed by a larger stepping amount. Similarly, if the current voltage is only slightly different from the desired voltage, the duty cycle will only be altered by a smaller step. </w:t>
      </w:r>
      <w:r w:rsidR="00AB6AFA">
        <w:t>This would drastically improve the acquisition speed of the maximum power point as less time would be spent slowly increasing the duty cycle in order to steadily approach the MPP. As a result of this greatly increased tracking speed, the overall efficiency of the system would be improved and thus we would see an improvement to the trackin</w:t>
      </w:r>
      <w:r w:rsidR="001E753B">
        <w:t>g accuracy of the P&amp;O algorithm.</w:t>
      </w:r>
    </w:p>
    <w:sectPr w:rsidR="001E7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DC"/>
    <w:rsid w:val="000C2F4C"/>
    <w:rsid w:val="00117382"/>
    <w:rsid w:val="0018227A"/>
    <w:rsid w:val="001E0366"/>
    <w:rsid w:val="001E753B"/>
    <w:rsid w:val="00284535"/>
    <w:rsid w:val="002B1481"/>
    <w:rsid w:val="002C4482"/>
    <w:rsid w:val="002E1C4D"/>
    <w:rsid w:val="00317638"/>
    <w:rsid w:val="00370E34"/>
    <w:rsid w:val="004B30E5"/>
    <w:rsid w:val="004B728B"/>
    <w:rsid w:val="00505436"/>
    <w:rsid w:val="005476F5"/>
    <w:rsid w:val="005E77DE"/>
    <w:rsid w:val="0060113F"/>
    <w:rsid w:val="00671C63"/>
    <w:rsid w:val="006A7780"/>
    <w:rsid w:val="006B0347"/>
    <w:rsid w:val="00737482"/>
    <w:rsid w:val="00771555"/>
    <w:rsid w:val="007B19E9"/>
    <w:rsid w:val="007C2C05"/>
    <w:rsid w:val="007F25A9"/>
    <w:rsid w:val="0085751D"/>
    <w:rsid w:val="0086197C"/>
    <w:rsid w:val="008B1670"/>
    <w:rsid w:val="009B5CDC"/>
    <w:rsid w:val="009E340C"/>
    <w:rsid w:val="00AA0679"/>
    <w:rsid w:val="00AB6AFA"/>
    <w:rsid w:val="00B7416F"/>
    <w:rsid w:val="00C06749"/>
    <w:rsid w:val="00C75C3A"/>
    <w:rsid w:val="00C943D0"/>
    <w:rsid w:val="00E4768F"/>
    <w:rsid w:val="00F86B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3AE76-6E0A-4B71-9872-16FB3285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91370">
      <w:bodyDiv w:val="1"/>
      <w:marLeft w:val="0"/>
      <w:marRight w:val="0"/>
      <w:marTop w:val="0"/>
      <w:marBottom w:val="0"/>
      <w:divBdr>
        <w:top w:val="none" w:sz="0" w:space="0" w:color="auto"/>
        <w:left w:val="none" w:sz="0" w:space="0" w:color="auto"/>
        <w:bottom w:val="none" w:sz="0" w:space="0" w:color="auto"/>
        <w:right w:val="none" w:sz="0" w:space="0" w:color="auto"/>
      </w:divBdr>
    </w:div>
    <w:div w:id="445850997">
      <w:bodyDiv w:val="1"/>
      <w:marLeft w:val="0"/>
      <w:marRight w:val="0"/>
      <w:marTop w:val="0"/>
      <w:marBottom w:val="0"/>
      <w:divBdr>
        <w:top w:val="none" w:sz="0" w:space="0" w:color="auto"/>
        <w:left w:val="none" w:sz="0" w:space="0" w:color="auto"/>
        <w:bottom w:val="none" w:sz="0" w:space="0" w:color="auto"/>
        <w:right w:val="none" w:sz="0" w:space="0" w:color="auto"/>
      </w:divBdr>
    </w:div>
    <w:div w:id="718168517">
      <w:bodyDiv w:val="1"/>
      <w:marLeft w:val="0"/>
      <w:marRight w:val="0"/>
      <w:marTop w:val="0"/>
      <w:marBottom w:val="0"/>
      <w:divBdr>
        <w:top w:val="none" w:sz="0" w:space="0" w:color="auto"/>
        <w:left w:val="none" w:sz="0" w:space="0" w:color="auto"/>
        <w:bottom w:val="none" w:sz="0" w:space="0" w:color="auto"/>
        <w:right w:val="none" w:sz="0" w:space="0" w:color="auto"/>
      </w:divBdr>
    </w:div>
    <w:div w:id="84046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ownloads\Lab_4_SpreadSheet.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ownloads\Lab_4_SpreadSheet.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0.4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Sheet1!$J$3:$J$14</c:f>
              <c:numCache>
                <c:formatCode>General</c:formatCode>
                <c:ptCount val="12"/>
                <c:pt idx="0">
                  <c:v>0</c:v>
                </c:pt>
                <c:pt idx="1">
                  <c:v>0.5</c:v>
                </c:pt>
                <c:pt idx="2">
                  <c:v>1.88</c:v>
                </c:pt>
                <c:pt idx="3">
                  <c:v>4.03</c:v>
                </c:pt>
                <c:pt idx="4">
                  <c:v>8.75</c:v>
                </c:pt>
                <c:pt idx="5">
                  <c:v>13.62</c:v>
                </c:pt>
                <c:pt idx="6">
                  <c:v>18.04</c:v>
                </c:pt>
                <c:pt idx="7">
                  <c:v>20.7</c:v>
                </c:pt>
                <c:pt idx="8">
                  <c:v>20.98</c:v>
                </c:pt>
                <c:pt idx="9">
                  <c:v>20.99</c:v>
                </c:pt>
                <c:pt idx="10">
                  <c:v>20.99</c:v>
                </c:pt>
                <c:pt idx="11">
                  <c:v>21</c:v>
                </c:pt>
              </c:numCache>
            </c:numRef>
          </c:xVal>
          <c:yVal>
            <c:numRef>
              <c:f>Sheet1!$K$3:$K$14</c:f>
              <c:numCache>
                <c:formatCode>General</c:formatCode>
                <c:ptCount val="12"/>
                <c:pt idx="0">
                  <c:v>0</c:v>
                </c:pt>
                <c:pt idx="1">
                  <c:v>0.2</c:v>
                </c:pt>
                <c:pt idx="2">
                  <c:v>0.752</c:v>
                </c:pt>
                <c:pt idx="3">
                  <c:v>1.6120000000000001</c:v>
                </c:pt>
                <c:pt idx="4">
                  <c:v>3.5</c:v>
                </c:pt>
                <c:pt idx="5">
                  <c:v>5.4480000000000004</c:v>
                </c:pt>
                <c:pt idx="6">
                  <c:v>7.0355999999999996</c:v>
                </c:pt>
                <c:pt idx="7">
                  <c:v>6.3134999999999994</c:v>
                </c:pt>
                <c:pt idx="8">
                  <c:v>4.4058000000000002</c:v>
                </c:pt>
                <c:pt idx="9">
                  <c:v>2.0150399999999999</c:v>
                </c:pt>
                <c:pt idx="10">
                  <c:v>1.6372199999999999</c:v>
                </c:pt>
                <c:pt idx="11">
                  <c:v>0</c:v>
                </c:pt>
              </c:numCache>
            </c:numRef>
          </c:yVal>
          <c:smooth val="1"/>
        </c:ser>
        <c:dLbls>
          <c:showLegendKey val="0"/>
          <c:showVal val="0"/>
          <c:showCatName val="0"/>
          <c:showSerName val="0"/>
          <c:showPercent val="0"/>
          <c:showBubbleSize val="0"/>
        </c:dLbls>
        <c:axId val="404747568"/>
        <c:axId val="404747960"/>
      </c:scatterChart>
      <c:valAx>
        <c:axId val="404747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47960"/>
        <c:crosses val="autoZero"/>
        <c:crossBetween val="midCat"/>
      </c:valAx>
      <c:valAx>
        <c:axId val="40474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Power (W)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47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0.5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Sheet1!$E$3:$E$14</c:f>
              <c:numCache>
                <c:formatCode>General</c:formatCode>
                <c:ptCount val="12"/>
                <c:pt idx="0">
                  <c:v>0</c:v>
                </c:pt>
                <c:pt idx="1">
                  <c:v>0.56999999999999995</c:v>
                </c:pt>
                <c:pt idx="2">
                  <c:v>2.36</c:v>
                </c:pt>
                <c:pt idx="3">
                  <c:v>5.05</c:v>
                </c:pt>
                <c:pt idx="4">
                  <c:v>10.95</c:v>
                </c:pt>
                <c:pt idx="5">
                  <c:v>16.940000000000001</c:v>
                </c:pt>
                <c:pt idx="6">
                  <c:v>20.329999999999998</c:v>
                </c:pt>
                <c:pt idx="7">
                  <c:v>20.97</c:v>
                </c:pt>
                <c:pt idx="8">
                  <c:v>20.98</c:v>
                </c:pt>
                <c:pt idx="9">
                  <c:v>20.99</c:v>
                </c:pt>
                <c:pt idx="10">
                  <c:v>20.99</c:v>
                </c:pt>
                <c:pt idx="11">
                  <c:v>21</c:v>
                </c:pt>
              </c:numCache>
            </c:numRef>
          </c:xVal>
          <c:yVal>
            <c:numRef>
              <c:f>Sheet1!$F$3:$F$14</c:f>
              <c:numCache>
                <c:formatCode>General</c:formatCode>
                <c:ptCount val="12"/>
                <c:pt idx="0">
                  <c:v>0</c:v>
                </c:pt>
                <c:pt idx="1">
                  <c:v>0.28499999999999998</c:v>
                </c:pt>
                <c:pt idx="2">
                  <c:v>1.18</c:v>
                </c:pt>
                <c:pt idx="3">
                  <c:v>2.5249999999999999</c:v>
                </c:pt>
                <c:pt idx="4">
                  <c:v>5.4749999999999996</c:v>
                </c:pt>
                <c:pt idx="5">
                  <c:v>8.4022400000000008</c:v>
                </c:pt>
                <c:pt idx="6">
                  <c:v>8.8435499999999987</c:v>
                </c:pt>
                <c:pt idx="7">
                  <c:v>6.47973</c:v>
                </c:pt>
                <c:pt idx="8">
                  <c:v>4.4058000000000002</c:v>
                </c:pt>
                <c:pt idx="9">
                  <c:v>2.0150399999999999</c:v>
                </c:pt>
                <c:pt idx="10">
                  <c:v>1.65821</c:v>
                </c:pt>
                <c:pt idx="11">
                  <c:v>0</c:v>
                </c:pt>
              </c:numCache>
            </c:numRef>
          </c:yVal>
          <c:smooth val="1"/>
        </c:ser>
        <c:dLbls>
          <c:showLegendKey val="0"/>
          <c:showVal val="0"/>
          <c:showCatName val="0"/>
          <c:showSerName val="0"/>
          <c:showPercent val="0"/>
          <c:showBubbleSize val="0"/>
        </c:dLbls>
        <c:axId val="404749136"/>
        <c:axId val="408892672"/>
      </c:scatterChart>
      <c:valAx>
        <c:axId val="404749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92672"/>
        <c:crosses val="autoZero"/>
        <c:crossBetween val="midCat"/>
      </c:valAx>
      <c:valAx>
        <c:axId val="40889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Power (W)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49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Vulic</dc:creator>
  <cp:keywords/>
  <dc:description/>
  <cp:lastModifiedBy>Jake Vulic</cp:lastModifiedBy>
  <cp:revision>36</cp:revision>
  <dcterms:created xsi:type="dcterms:W3CDTF">2018-09-30T11:05:00Z</dcterms:created>
  <dcterms:modified xsi:type="dcterms:W3CDTF">2018-09-30T12:08:00Z</dcterms:modified>
</cp:coreProperties>
</file>