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B54" w:rsidRDefault="000F6753">
      <w:r>
        <w:rPr>
          <w:rFonts w:ascii="Helvetica" w:hAnsi="Helvetica" w:cs="Helvetica"/>
          <w:color w:val="444444"/>
          <w:szCs w:val="21"/>
          <w:shd w:val="clear" w:color="auto" w:fill="FFFFFF"/>
        </w:rPr>
        <w:t>一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名词解释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 xml:space="preserve">1 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边际收益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2 JIT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 xml:space="preserve">3 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资金的时间价值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 xml:space="preserve">4 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机会成本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 xml:space="preserve">5 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全面质量管理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 xml:space="preserve">6 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固定资产折旧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 xml:space="preserve">7 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需求价格弹性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 xml:space="preserve">8 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价值工程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二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填空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 xml:space="preserve">1 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经济学主要解决的问题是资源稀缺性与人的欲望（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）矛盾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 xml:space="preserve">2 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边际成本与边际收益（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）时利润最大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 xml:space="preserve">3 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（这是一道需求价格弹性的计算题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……=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=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 xml:space="preserve">4 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需求与价格（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）变动是需求规律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 xml:space="preserve">5 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双因素理论：激励因素，（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）因素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 xml:space="preserve">6 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法约尔提出的管理的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项职能：（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），组织，指挥，协调，控制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 xml:space="preserve">7 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在不考虑缺货的情况下，库存成本由（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）和持有成本两部分组成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 xml:space="preserve">8 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企业的定义：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自主经营，（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），自我发展，自我约束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 xml:space="preserve">9 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项目决策三要素：决策方案，（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），收益矩阵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 xml:space="preserve">10 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权变理论强调管理不仅是科学更是（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三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选择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 xml:space="preserve">3 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股份有限公司股东对公司债务承担的责任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 xml:space="preserve">5 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技术与经济的关系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 xml:space="preserve">6 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哪两种情况容易产生多头领导？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 xml:space="preserve">A 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直线制，直线职能制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 xml:space="preserve"> B 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职能制，矩阵式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 xml:space="preserve">C 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职能制，事业部制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 xml:space="preserve">    D 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矩阵制，直线制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 xml:space="preserve">9 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如何判断一种商品是必需品？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 xml:space="preserve">A 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需求价格弹性小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 xml:space="preserve">B 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需求的交叉弹性小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 xml:space="preserve">C 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需求的收入弹性小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 xml:space="preserve">D 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供给的价格弹性小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四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判断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五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计算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 xml:space="preserve">1 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投入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2000w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建设工厂，工厂从第一年年末开始投入使用，具有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10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年寿命，残值为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；按照直线折旧法，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1~10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年的年利润为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100w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求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IRR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）若基准折现率为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10%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，问方案是否可行？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</w:rPr>
        <w:lastRenderedPageBreak/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noProof/>
        </w:rPr>
        <w:drawing>
          <wp:inline distT="0" distB="0" distL="0" distR="0">
            <wp:extent cx="1314450" cy="2266950"/>
            <wp:effectExtent l="0" t="0" r="0" b="0"/>
            <wp:docPr id="3" name="图片 3" descr="http://202.112.137.55/upload/2013/06/23/25/750738712033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02.112.137.55/upload/2013/06/23/25/7507387120334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）绘制网络图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）求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Tes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f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Tls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k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Tef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k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Tlf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）求关键路径与关键路径的时长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noProof/>
        </w:rPr>
        <w:drawing>
          <wp:inline distT="0" distB="0" distL="0" distR="0">
            <wp:extent cx="1981200" cy="1057275"/>
            <wp:effectExtent l="0" t="0" r="0" b="9525"/>
            <wp:docPr id="2" name="图片 2" descr="http://202.112.137.55/upload/2013/06/23/25/750738821014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202.112.137.55/upload/2013/06/23/25/7507388210142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用乐观法与后悔值法进行决策。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noProof/>
        </w:rPr>
        <w:drawing>
          <wp:inline distT="0" distB="0" distL="0" distR="0">
            <wp:extent cx="1638300" cy="1028700"/>
            <wp:effectExtent l="0" t="0" r="0" b="0"/>
            <wp:docPr id="1" name="图片 1" descr="http://202.112.137.55/upload/2013/06/23/25/750739024015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02.112.137.55/upload/2013/06/23/25/7507390240158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线性规划求解问题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~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六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简答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 xml:space="preserve">1 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泰勒科学管理理论的期中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个原则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 xml:space="preserve">2 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绘图说明市场均衡的形成过程</w:t>
      </w:r>
      <w:bookmarkStart w:id="0" w:name="_GoBack"/>
      <w:bookmarkEnd w:id="0"/>
    </w:p>
    <w:sectPr w:rsidR="00115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753"/>
    <w:rsid w:val="0004333E"/>
    <w:rsid w:val="00063CB5"/>
    <w:rsid w:val="0009507D"/>
    <w:rsid w:val="000F6753"/>
    <w:rsid w:val="00115B54"/>
    <w:rsid w:val="001D0E5F"/>
    <w:rsid w:val="0024130C"/>
    <w:rsid w:val="002813D6"/>
    <w:rsid w:val="00285FB8"/>
    <w:rsid w:val="002B7E89"/>
    <w:rsid w:val="004B4D49"/>
    <w:rsid w:val="00541C89"/>
    <w:rsid w:val="006058D8"/>
    <w:rsid w:val="006D7705"/>
    <w:rsid w:val="00785638"/>
    <w:rsid w:val="00811018"/>
    <w:rsid w:val="0086355C"/>
    <w:rsid w:val="008A6444"/>
    <w:rsid w:val="00954D72"/>
    <w:rsid w:val="00A6201C"/>
    <w:rsid w:val="00B15B2E"/>
    <w:rsid w:val="00B2375B"/>
    <w:rsid w:val="00BD35A9"/>
    <w:rsid w:val="00CA5D52"/>
    <w:rsid w:val="00CC2DFD"/>
    <w:rsid w:val="00CE55DF"/>
    <w:rsid w:val="00D6777B"/>
    <w:rsid w:val="00D72C98"/>
    <w:rsid w:val="00F8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F67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F67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F67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F67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 Feng 3x</dc:creator>
  <cp:lastModifiedBy>Bing Feng 3x</cp:lastModifiedBy>
  <cp:revision>2</cp:revision>
  <dcterms:created xsi:type="dcterms:W3CDTF">2013-06-23T16:38:00Z</dcterms:created>
  <dcterms:modified xsi:type="dcterms:W3CDTF">2013-06-23T16:40:00Z</dcterms:modified>
</cp:coreProperties>
</file>